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atLeast"/>
        <w:rPr>
          <w:rFonts w:ascii="黑体" w:hAnsi="黑体" w:eastAsia="黑体" w:cs="Segoe UI"/>
          <w:kern w:val="0"/>
          <w:sz w:val="32"/>
          <w:szCs w:val="32"/>
        </w:rPr>
      </w:pPr>
      <w:r>
        <w:rPr>
          <w:rFonts w:hint="eastAsia" w:ascii="黑体" w:hAnsi="黑体" w:eastAsia="黑体" w:cs="Segoe UI"/>
          <w:kern w:val="0"/>
          <w:sz w:val="32"/>
          <w:szCs w:val="32"/>
        </w:rPr>
        <w:t>附件1</w:t>
      </w:r>
    </w:p>
    <w:p>
      <w:pPr>
        <w:widowControl/>
        <w:wordWrap/>
        <w:spacing w:line="600" w:lineRule="exact"/>
        <w:jc w:val="center"/>
        <w:rPr>
          <w:rFonts w:hint="eastAsia" w:ascii="方正小标宋简体" w:hAnsi="方正小标宋简体" w:eastAsia="方正小标宋简体" w:cs="方正小标宋简体"/>
          <w:color w:val="auto"/>
          <w:kern w:val="0"/>
          <w:sz w:val="44"/>
          <w:szCs w:val="44"/>
        </w:rPr>
      </w:pPr>
    </w:p>
    <w:p>
      <w:pPr>
        <w:widowControl/>
        <w:wordWrap/>
        <w:spacing w:line="60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2022年度审计服务项目</w:t>
      </w:r>
      <w:r>
        <w:rPr>
          <w:rFonts w:hint="eastAsia" w:ascii="方正小标宋简体" w:hAnsi="方正小标宋简体" w:eastAsia="方正小标宋简体" w:cs="方正小标宋简体"/>
          <w:color w:val="auto"/>
          <w:kern w:val="0"/>
          <w:sz w:val="44"/>
          <w:szCs w:val="44"/>
          <w:lang w:eastAsia="zh-CN"/>
        </w:rPr>
        <w:t>招标采购</w:t>
      </w:r>
      <w:r>
        <w:rPr>
          <w:rFonts w:hint="eastAsia" w:ascii="方正小标宋简体" w:hAnsi="方正小标宋简体" w:eastAsia="方正小标宋简体" w:cs="方正小标宋简体"/>
          <w:color w:val="auto"/>
          <w:kern w:val="0"/>
          <w:sz w:val="44"/>
          <w:szCs w:val="44"/>
        </w:rPr>
        <w:t>需求</w:t>
      </w:r>
    </w:p>
    <w:p>
      <w:pPr>
        <w:pStyle w:val="17"/>
        <w:tabs>
          <w:tab w:val="left" w:pos="1380"/>
        </w:tabs>
        <w:spacing w:line="360" w:lineRule="auto"/>
        <w:ind w:left="630"/>
        <w:jc w:val="both"/>
        <w:rPr>
          <w:rFonts w:ascii="FangSong_GB2312" w:hAnsi="FangSong_GB2312" w:eastAsia="FangSong_GB2312" w:cs="FangSong_GB2312"/>
          <w:b/>
          <w:color w:val="auto"/>
          <w:sz w:val="28"/>
          <w:szCs w:val="28"/>
        </w:rPr>
      </w:pPr>
      <w:r>
        <w:rPr>
          <w:rFonts w:ascii="FangSong_GB2312" w:hAnsi="FangSong_GB2312" w:eastAsia="FangSong_GB2312" w:cs="FangSong_GB2312"/>
          <w:b/>
          <w:color w:val="auto"/>
          <w:sz w:val="28"/>
          <w:szCs w:val="28"/>
        </w:rPr>
        <w:tab/>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theme="minorHAnsi"/>
          <w:color w:val="auto"/>
          <w:kern w:val="0"/>
          <w:sz w:val="32"/>
          <w:szCs w:val="32"/>
          <w:lang w:eastAsia="zh-CN"/>
        </w:rPr>
      </w:pPr>
      <w:r>
        <w:rPr>
          <w:rFonts w:hint="eastAsia" w:ascii="黑体" w:hAnsi="黑体" w:eastAsia="黑体" w:cs="黑体"/>
          <w:color w:val="auto"/>
          <w:kern w:val="0"/>
          <w:sz w:val="32"/>
          <w:szCs w:val="32"/>
          <w:lang w:eastAsia="zh-CN"/>
        </w:rPr>
        <w:t>一、审计主要</w:t>
      </w:r>
      <w:r>
        <w:rPr>
          <w:rFonts w:hint="eastAsia" w:ascii="黑体" w:hAnsi="黑体" w:eastAsia="黑体" w:cs="黑体"/>
          <w:bCs/>
          <w:color w:val="auto"/>
          <w:sz w:val="32"/>
          <w:szCs w:val="32"/>
          <w:lang w:eastAsia="zh-CN"/>
        </w:rPr>
        <w:t>内容</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（一）2021年度财务收支审计</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2021年度</w:t>
      </w:r>
      <w:r>
        <w:rPr>
          <w:rFonts w:hint="eastAsia" w:ascii="楷体_GB2312" w:hAnsi="楷体_GB2312" w:eastAsia="楷体_GB2312" w:cs="楷体_GB2312"/>
          <w:color w:val="auto"/>
          <w:kern w:val="0"/>
          <w:sz w:val="32"/>
          <w:szCs w:val="32"/>
          <w:lang w:eastAsia="zh-CN"/>
        </w:rPr>
        <w:t>总</w:t>
      </w:r>
      <w:r>
        <w:rPr>
          <w:rFonts w:hint="eastAsia" w:ascii="楷体_GB2312" w:hAnsi="楷体_GB2312" w:eastAsia="楷体_GB2312" w:cs="楷体_GB2312"/>
          <w:color w:val="auto"/>
          <w:kern w:val="0"/>
          <w:sz w:val="32"/>
          <w:szCs w:val="32"/>
        </w:rPr>
        <w:t>收入8.</w:t>
      </w:r>
      <w:r>
        <w:rPr>
          <w:rFonts w:hint="eastAsia" w:ascii="楷体_GB2312" w:hAnsi="楷体_GB2312" w:eastAsia="楷体_GB2312" w:cs="楷体_GB2312"/>
          <w:color w:val="auto"/>
          <w:kern w:val="0"/>
          <w:sz w:val="32"/>
          <w:szCs w:val="32"/>
          <w:lang w:val="en-US" w:eastAsia="zh-CN"/>
        </w:rPr>
        <w:t>5</w:t>
      </w:r>
      <w:r>
        <w:rPr>
          <w:rFonts w:hint="eastAsia" w:ascii="楷体_GB2312" w:hAnsi="楷体_GB2312" w:eastAsia="楷体_GB2312" w:cs="楷体_GB2312"/>
          <w:color w:val="auto"/>
          <w:kern w:val="0"/>
          <w:sz w:val="32"/>
          <w:szCs w:val="32"/>
        </w:rPr>
        <w:t>9</w:t>
      </w:r>
      <w:r>
        <w:rPr>
          <w:rFonts w:hint="eastAsia" w:ascii="楷体_GB2312" w:hAnsi="楷体_GB2312" w:eastAsia="楷体_GB2312" w:cs="楷体_GB2312"/>
          <w:color w:val="auto"/>
          <w:kern w:val="0"/>
          <w:sz w:val="32"/>
          <w:szCs w:val="32"/>
          <w:lang w:eastAsia="zh-CN"/>
        </w:rPr>
        <w:t>亿</w:t>
      </w:r>
      <w:r>
        <w:rPr>
          <w:rFonts w:hint="eastAsia" w:ascii="楷体_GB2312" w:hAnsi="楷体_GB2312" w:eastAsia="楷体_GB2312" w:cs="楷体_GB2312"/>
          <w:color w:val="auto"/>
          <w:kern w:val="0"/>
          <w:sz w:val="32"/>
          <w:szCs w:val="32"/>
        </w:rPr>
        <w:t>元</w:t>
      </w:r>
      <w:r>
        <w:rPr>
          <w:rFonts w:hint="eastAsia" w:ascii="楷体_GB2312" w:hAnsi="楷体_GB2312" w:eastAsia="楷体_GB2312" w:cs="楷体_GB2312"/>
          <w:color w:val="auto"/>
          <w:kern w:val="0"/>
          <w:sz w:val="32"/>
          <w:szCs w:val="32"/>
          <w:lang w:eastAsia="zh-CN"/>
        </w:rPr>
        <w:t>。</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包括但不限于对重大资金、财政资金的收支情况、政府采购项目和院内采购项目情况以及资产配置情况等方面在管理中存在的问题给出依据可靠的管理建议，同时对财政资金的使用情况在审计报告中给出依据可靠的管理、整改意见，并出具专项审计报告。若在审计过程中如发现违纪违规线索应及时向我院纪检部门反映。</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rPr>
        <w:t>2021年度财务报表（年报）审计项目</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2021年度</w:t>
      </w:r>
      <w:r>
        <w:rPr>
          <w:rFonts w:hint="eastAsia" w:ascii="楷体_GB2312" w:hAnsi="楷体_GB2312" w:eastAsia="楷体_GB2312" w:cs="楷体_GB2312"/>
          <w:color w:val="auto"/>
          <w:kern w:val="0"/>
          <w:sz w:val="32"/>
          <w:szCs w:val="32"/>
          <w:lang w:eastAsia="zh-CN"/>
        </w:rPr>
        <w:t>总</w:t>
      </w:r>
      <w:r>
        <w:rPr>
          <w:rFonts w:hint="eastAsia" w:ascii="楷体_GB2312" w:hAnsi="楷体_GB2312" w:eastAsia="楷体_GB2312" w:cs="楷体_GB2312"/>
          <w:color w:val="auto"/>
          <w:kern w:val="0"/>
          <w:sz w:val="32"/>
          <w:szCs w:val="32"/>
        </w:rPr>
        <w:t>收入8.</w:t>
      </w:r>
      <w:r>
        <w:rPr>
          <w:rFonts w:hint="eastAsia" w:ascii="楷体_GB2312" w:hAnsi="楷体_GB2312" w:eastAsia="楷体_GB2312" w:cs="楷体_GB2312"/>
          <w:color w:val="auto"/>
          <w:kern w:val="0"/>
          <w:sz w:val="32"/>
          <w:szCs w:val="32"/>
          <w:lang w:val="en-US" w:eastAsia="zh-CN"/>
        </w:rPr>
        <w:t>5</w:t>
      </w:r>
      <w:r>
        <w:rPr>
          <w:rFonts w:hint="eastAsia" w:ascii="楷体_GB2312" w:hAnsi="楷体_GB2312" w:eastAsia="楷体_GB2312" w:cs="楷体_GB2312"/>
          <w:color w:val="auto"/>
          <w:kern w:val="0"/>
          <w:sz w:val="32"/>
          <w:szCs w:val="32"/>
        </w:rPr>
        <w:t>9</w:t>
      </w:r>
      <w:r>
        <w:rPr>
          <w:rFonts w:hint="eastAsia" w:ascii="楷体_GB2312" w:hAnsi="楷体_GB2312" w:eastAsia="楷体_GB2312" w:cs="楷体_GB2312"/>
          <w:color w:val="auto"/>
          <w:kern w:val="0"/>
          <w:sz w:val="32"/>
          <w:szCs w:val="32"/>
          <w:lang w:eastAsia="zh-CN"/>
        </w:rPr>
        <w:t>亿</w:t>
      </w:r>
      <w:r>
        <w:rPr>
          <w:rFonts w:hint="eastAsia" w:ascii="楷体_GB2312" w:hAnsi="楷体_GB2312" w:eastAsia="楷体_GB2312" w:cs="楷体_GB2312"/>
          <w:color w:val="auto"/>
          <w:kern w:val="0"/>
          <w:sz w:val="32"/>
          <w:szCs w:val="32"/>
        </w:rPr>
        <w:t>元</w:t>
      </w:r>
      <w:r>
        <w:rPr>
          <w:rFonts w:hint="eastAsia" w:ascii="楷体_GB2312" w:hAnsi="楷体_GB2312" w:eastAsia="楷体_GB2312" w:cs="楷体_GB2312"/>
          <w:color w:val="auto"/>
          <w:kern w:val="0"/>
          <w:sz w:val="32"/>
          <w:szCs w:val="32"/>
          <w:lang w:eastAsia="zh-CN"/>
        </w:rPr>
        <w:t>。</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我院按照《政府会计制度》编制的2021年12月31日的资产负债表、利润表、所有者权益变动表和现金流量表以及财务报表附注进行审计。包括但不限于审计是否在所有重大事项方面按照《政府会计制度》及国家其他有关法律法规的规定编制，是否在所有重大事项方面公允反映了我院2021年12月31日的财务状况以及2021年度的经营成果和现金流量，并出具专项审计报告。</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（三）财务账上工资往来（包括四险两金）专项审计项目，往来资金</w:t>
      </w:r>
      <w:r>
        <w:rPr>
          <w:rFonts w:hint="eastAsia" w:ascii="楷体_GB2312" w:hAnsi="楷体_GB2312" w:eastAsia="楷体_GB2312" w:cs="楷体_GB2312"/>
          <w:color w:val="auto"/>
          <w:kern w:val="0"/>
          <w:sz w:val="32"/>
          <w:szCs w:val="32"/>
          <w:lang w:val="en-US" w:eastAsia="zh-CN"/>
        </w:rPr>
        <w:t>662.62</w:t>
      </w:r>
      <w:r>
        <w:rPr>
          <w:rFonts w:hint="eastAsia" w:ascii="楷体_GB2312" w:hAnsi="楷体_GB2312" w:eastAsia="楷体_GB2312" w:cs="楷体_GB2312"/>
          <w:color w:val="auto"/>
          <w:kern w:val="0"/>
          <w:sz w:val="32"/>
          <w:szCs w:val="32"/>
          <w:lang w:eastAsia="zh-CN"/>
        </w:rPr>
        <w:t>万元。</w:t>
      </w:r>
    </w:p>
    <w:p>
      <w:pPr>
        <w:pStyle w:val="2"/>
        <w:keepNext w:val="0"/>
        <w:keepLines w:val="0"/>
        <w:pageBreakBefore w:val="0"/>
        <w:shd w:val="clear"/>
        <w:kinsoku/>
        <w:overflowPunct/>
        <w:topLinePunct w:val="0"/>
        <w:autoSpaceDE/>
        <w:autoSpaceDN/>
        <w:bidi w:val="0"/>
        <w:adjustRightInd/>
        <w:snapToGrid/>
        <w:spacing w:line="560" w:lineRule="exact"/>
        <w:ind w:left="0" w:leftChars="0" w:firstLine="640" w:firstLineChars="200"/>
        <w:textAlignment w:val="auto"/>
        <w:rPr>
          <w:rFonts w:hint="eastAsia"/>
          <w:b/>
          <w:bCs/>
          <w:sz w:val="32"/>
          <w:szCs w:val="32"/>
          <w:lang w:eastAsia="zh-CN"/>
        </w:rPr>
      </w:pPr>
      <w:r>
        <w:rPr>
          <w:rFonts w:hint="eastAsia" w:ascii="仿宋_GB2312" w:hAnsi="仿宋_GB2312" w:eastAsia="仿宋_GB2312" w:cs="仿宋_GB2312"/>
          <w:color w:val="auto"/>
          <w:kern w:val="0"/>
          <w:sz w:val="32"/>
          <w:szCs w:val="32"/>
        </w:rPr>
        <w:t>包括但不限于对我院财务账上工资往来挂账处理规范性等方面的审计，对审计过程中发现的会计核算及管理方面的问题提出依据可靠的调账和整改意见，并出具专项审计报告。</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（四）2019-2021年科教项目专项审计，科教项目资金809.88万元。</w:t>
      </w:r>
    </w:p>
    <w:p>
      <w:pPr>
        <w:pStyle w:val="2"/>
        <w:keepNext w:val="0"/>
        <w:keepLines w:val="0"/>
        <w:pageBreakBefore w:val="0"/>
        <w:shd w:val="clear"/>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包括但不限于对科教项目开展的程序规范性、科教资金的收支情况、科教项目资产管理等方面进行审计，对审计过程中发现的问题提出依据可靠的管理、整改意见，并出具专项审计报告。</w:t>
      </w: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（五）2020年-2021年度医用耗材合同过期采购项目专项审计，采购项目资金总额</w:t>
      </w:r>
      <w:r>
        <w:rPr>
          <w:rFonts w:hint="eastAsia" w:ascii="楷体_GB2312" w:hAnsi="楷体_GB2312" w:eastAsia="楷体_GB2312" w:cs="楷体_GB2312"/>
          <w:color w:val="auto"/>
          <w:kern w:val="0"/>
          <w:sz w:val="32"/>
          <w:szCs w:val="32"/>
          <w:lang w:val="en-US" w:eastAsia="zh-CN"/>
        </w:rPr>
        <w:t>60</w:t>
      </w:r>
      <w:r>
        <w:rPr>
          <w:rFonts w:hint="eastAsia" w:ascii="楷体_GB2312" w:hAnsi="楷体_GB2312" w:eastAsia="楷体_GB2312" w:cs="楷体_GB2312"/>
          <w:color w:val="auto"/>
          <w:kern w:val="0"/>
          <w:sz w:val="32"/>
          <w:szCs w:val="32"/>
          <w:lang w:eastAsia="zh-CN"/>
        </w:rPr>
        <w:t>00万元。</w:t>
      </w:r>
    </w:p>
    <w:p>
      <w:pPr>
        <w:pStyle w:val="2"/>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包括但不限于对我院清理出的医用耗材合同过期情况核实、招标采购程序的规范性及医用耗材合同的执行情况等方面进行审计，对于审计发现的问题给出依据可靠的管理、整改意见，并出具专项审计报告。</w:t>
      </w:r>
    </w:p>
    <w:p>
      <w:pPr>
        <w:pStyle w:val="2"/>
        <w:keepNext w:val="0"/>
        <w:keepLines w:val="0"/>
        <w:pageBreakBefore w:val="0"/>
        <w:shd w:val="clear"/>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二、审计成果要求</w:t>
      </w:r>
    </w:p>
    <w:p>
      <w:pPr>
        <w:pStyle w:val="4"/>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审计质量：上述5个专项审计项目，中标事务所均须针对各专项审计项目内容，对标相关政策规定要求，审计发现的问题依据须充分可靠，并准确的在审计报告中反映审计问题。审计结果报告经采购方审定后，交付带二维码的审计报告纸质版5份及电子版、审计档案纸质版1套（包括但不限于各审计项目方案、工作底稿等审计资料）。</w:t>
      </w:r>
    </w:p>
    <w:p>
      <w:pPr>
        <w:pStyle w:val="4"/>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审计团队：合同期内，成交供应商投标文件中的项目服务团队必须全程参与审计项目，未经采购人同意不得随意更换项目负责人和项目组成员。若确定的项目负责人(即审计项目现场负责人）不能胜任工作，采购人有权要求更换。</w:t>
      </w:r>
    </w:p>
    <w:p>
      <w:pPr>
        <w:pStyle w:val="4"/>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（三）承诺严格遵守审计保密内容。</w:t>
      </w:r>
    </w:p>
    <w:p>
      <w:pPr>
        <w:pStyle w:val="4"/>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服务期限、付款方式、验收标准</w:t>
      </w:r>
    </w:p>
    <w:p>
      <w:pPr>
        <w:pStyle w:val="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服务期限：</w:t>
      </w:r>
      <w:r>
        <w:rPr>
          <w:rFonts w:hint="eastAsia" w:ascii="仿宋_GB2312" w:hAnsi="仿宋_GB2312" w:eastAsia="仿宋_GB2312" w:cs="仿宋_GB2312"/>
          <w:color w:val="auto"/>
          <w:kern w:val="0"/>
          <w:sz w:val="32"/>
          <w:szCs w:val="32"/>
        </w:rPr>
        <w:t>上述5个审计项目服务自采购方通知入场起60个工作日完成</w:t>
      </w:r>
      <w:r>
        <w:rPr>
          <w:rFonts w:hint="eastAsia" w:ascii="仿宋_GB2312" w:hAnsi="仿宋_GB2312" w:eastAsia="仿宋_GB2312" w:cs="仿宋_GB2312"/>
          <w:color w:val="auto"/>
          <w:kern w:val="0"/>
          <w:sz w:val="32"/>
          <w:szCs w:val="32"/>
          <w:lang w:eastAsia="zh-CN"/>
        </w:rPr>
        <w:t>现场审计，采购方对审计项目</w:t>
      </w:r>
      <w:r>
        <w:rPr>
          <w:rFonts w:hint="eastAsia" w:ascii="仿宋_GB2312" w:hAnsi="仿宋_GB2312" w:eastAsia="仿宋_GB2312" w:cs="仿宋_GB2312"/>
          <w:color w:val="auto"/>
          <w:kern w:val="0"/>
          <w:sz w:val="32"/>
          <w:szCs w:val="32"/>
          <w:lang w:val="en-US" w:eastAsia="zh-CN"/>
        </w:rPr>
        <w:t>60个工作日内完成验收</w:t>
      </w:r>
      <w:r>
        <w:rPr>
          <w:rFonts w:hint="eastAsia" w:ascii="仿宋_GB2312" w:hAnsi="仿宋_GB2312" w:eastAsia="仿宋_GB2312" w:cs="仿宋_GB2312"/>
          <w:color w:val="auto"/>
          <w:kern w:val="0"/>
          <w:sz w:val="32"/>
          <w:szCs w:val="32"/>
        </w:rPr>
        <w:t>。</w:t>
      </w:r>
    </w:p>
    <w:p>
      <w:pPr>
        <w:pStyle w:val="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2.付款方式：</w:t>
      </w:r>
      <w:r>
        <w:rPr>
          <w:rFonts w:hint="eastAsia" w:ascii="仿宋_GB2312" w:hAnsi="仿宋_GB2312" w:eastAsia="仿宋_GB2312" w:cs="仿宋_GB2312"/>
          <w:color w:val="auto"/>
          <w:kern w:val="0"/>
          <w:sz w:val="32"/>
          <w:szCs w:val="32"/>
          <w:lang w:eastAsia="zh-CN"/>
        </w:rPr>
        <w:t>合同签订生效后，乙方向甲方提供全额合法有效的票据后</w:t>
      </w:r>
      <w:r>
        <w:rPr>
          <w:rFonts w:hint="eastAsia" w:ascii="仿宋_GB2312" w:hAnsi="仿宋_GB2312" w:eastAsia="仿宋_GB2312" w:cs="仿宋_GB2312"/>
          <w:color w:val="auto"/>
          <w:kern w:val="0"/>
          <w:sz w:val="32"/>
          <w:szCs w:val="32"/>
          <w:lang w:val="en-US" w:eastAsia="zh-CN"/>
        </w:rPr>
        <w:t>30个工作日内支付中标服务总价款的50%；乙方向甲方出具2022年度审计项目的正式审计报告后30个工作日内支付中标服务总价款的50%。</w:t>
      </w:r>
    </w:p>
    <w:p>
      <w:pPr>
        <w:pStyle w:val="4"/>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3.验收标准及方式：采购人严格按照《财政部关于进一步加强政府采购需求和履约验收管理的指导意见》的要求对上述5个审计结果报告以及双方签订的服务合同技术约定进行验收</w:t>
      </w:r>
      <w:r>
        <w:rPr>
          <w:rFonts w:hint="eastAsia" w:ascii="仿宋_GB2312" w:hAnsi="仿宋_GB2312" w:eastAsia="仿宋_GB2312" w:cs="仿宋_GB2312"/>
          <w:color w:val="auto"/>
          <w:kern w:val="0"/>
          <w:sz w:val="32"/>
          <w:szCs w:val="32"/>
          <w:lang w:eastAsia="zh-CN"/>
        </w:rPr>
        <w:t>。</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四、采购预算及最高限价</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1.预算金额：2022年度审计服务项目预算为190800元。</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2.最高限价：2022年度审计服务项目最高限价为190800元。</w:t>
      </w:r>
    </w:p>
    <w:p>
      <w:pPr>
        <w:pStyle w:val="2"/>
        <w:ind w:left="0" w:leftChars="0" w:firstLine="640" w:firstLineChars="200"/>
        <w:rPr>
          <w:rFonts w:hint="default" w:ascii="黑体" w:hAnsi="黑体" w:eastAsia="黑体" w:cs="黑体"/>
          <w:color w:val="auto"/>
          <w:kern w:val="0"/>
          <w:sz w:val="32"/>
          <w:szCs w:val="32"/>
          <w:lang w:val="en-US" w:eastAsia="zh-CN"/>
        </w:rPr>
      </w:pPr>
    </w:p>
    <w:p>
      <w:pPr>
        <w:pStyle w:val="4"/>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p>
    <w:p>
      <w:pPr>
        <w:pStyle w:val="4"/>
        <w:spacing w:line="560" w:lineRule="exact"/>
        <w:rPr>
          <w:rFonts w:ascii="仿宋_GB2312" w:hAnsi="仿宋_GB2312" w:eastAsia="仿宋_GB2312" w:cs="仿宋_GB2312"/>
          <w:kern w:val="0"/>
          <w:sz w:val="32"/>
          <w:szCs w:val="32"/>
        </w:rPr>
      </w:pPr>
    </w:p>
    <w:p>
      <w:pPr>
        <w:pStyle w:val="4"/>
        <w:spacing w:line="560" w:lineRule="exact"/>
        <w:rPr>
          <w:rFonts w:ascii="仿宋_GB2312" w:hAnsi="仿宋_GB2312" w:eastAsia="仿宋_GB2312" w:cs="仿宋_GB2312"/>
          <w:kern w:val="0"/>
          <w:sz w:val="32"/>
          <w:szCs w:val="32"/>
        </w:rPr>
        <w:sectPr>
          <w:pgSz w:w="11906" w:h="16838"/>
          <w:pgMar w:top="1440" w:right="1800" w:bottom="1440" w:left="1800" w:header="851" w:footer="992" w:gutter="0"/>
          <w:cols w:space="425" w:num="1"/>
          <w:docGrid w:type="lines" w:linePitch="312" w:charSpace="0"/>
        </w:sectPr>
      </w:pPr>
      <w:bookmarkStart w:id="5" w:name="_GoBack"/>
      <w:bookmarkEnd w:id="5"/>
    </w:p>
    <w:p>
      <w:pPr>
        <w:widowControl/>
        <w:shd w:val="clear" w:color="auto"/>
        <w:wordWrap w:val="0"/>
        <w:spacing w:line="400" w:lineRule="atLeast"/>
        <w:jc w:val="left"/>
        <w:rPr>
          <w:rFonts w:ascii="黑体" w:hAnsi="黑体" w:eastAsia="黑体" w:cs="Segoe UI"/>
          <w:kern w:val="0"/>
          <w:sz w:val="32"/>
          <w:szCs w:val="32"/>
        </w:rPr>
      </w:pPr>
      <w:r>
        <w:rPr>
          <w:rFonts w:hint="eastAsia" w:ascii="黑体" w:hAnsi="黑体" w:eastAsia="黑体" w:cs="Segoe UI"/>
          <w:kern w:val="0"/>
          <w:sz w:val="32"/>
          <w:szCs w:val="32"/>
        </w:rPr>
        <w:t xml:space="preserve">附件2                  </w:t>
      </w:r>
      <w:r>
        <w:rPr>
          <w:rFonts w:hint="eastAsia" w:ascii="方正小标宋简体" w:hAnsi="方正小标宋简体" w:eastAsia="方正小标宋简体" w:cs="方正小标宋简体"/>
          <w:color w:val="auto"/>
          <w:kern w:val="0"/>
          <w:sz w:val="44"/>
          <w:szCs w:val="44"/>
        </w:rPr>
        <w:t>2022年度审计服务采购项目</w:t>
      </w:r>
      <w:r>
        <w:rPr>
          <w:rFonts w:hint="eastAsia" w:ascii="黑体" w:hAnsi="黑体" w:eastAsia="黑体" w:cs="黑体"/>
          <w:sz w:val="44"/>
          <w:szCs w:val="44"/>
        </w:rPr>
        <w:t>招标评分标准</w:t>
      </w:r>
    </w:p>
    <w:tbl>
      <w:tblPr>
        <w:tblStyle w:val="9"/>
        <w:tblpPr w:leftFromText="180" w:rightFromText="180" w:vertAnchor="page" w:horzAnchor="page" w:tblpX="1131" w:tblpY="2941"/>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8"/>
        <w:gridCol w:w="1020"/>
        <w:gridCol w:w="8015"/>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评分因素</w:t>
            </w:r>
          </w:p>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及权重</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分值</w:t>
            </w:r>
          </w:p>
        </w:tc>
        <w:tc>
          <w:tcPr>
            <w:tcW w:w="801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评分标准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黑体" w:hAnsi="黑体" w:eastAsia="黑体" w:cs="黑体"/>
                <w:bCs/>
                <w:sz w:val="28"/>
                <w:szCs w:val="28"/>
              </w:rPr>
            </w:pPr>
            <w:r>
              <w:rPr>
                <w:rFonts w:hint="eastAsia" w:ascii="黑体" w:hAnsi="黑体" w:eastAsia="黑体" w:cs="黑体"/>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响应报价</w:t>
            </w:r>
          </w:p>
          <w:p>
            <w:pPr>
              <w:pStyle w:val="14"/>
              <w:adjustRightInd w:val="0"/>
              <w:snapToGrid w:val="0"/>
              <w:spacing w:line="240" w:lineRule="atLeast"/>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20</w:t>
            </w:r>
            <w:r>
              <w:rPr>
                <w:rFonts w:hint="eastAsia" w:ascii="仿宋_GB2312" w:hAnsi="仿宋_GB2312" w:eastAsia="仿宋_GB2312" w:cs="仿宋_GB2312"/>
                <w:bCs/>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val="en-US" w:eastAsia="zh-CN"/>
              </w:rPr>
              <w:t>0</w:t>
            </w:r>
            <w:r>
              <w:rPr>
                <w:rFonts w:hint="eastAsia" w:ascii="仿宋_GB2312" w:hAnsi="仿宋_GB2312" w:eastAsia="仿宋_GB2312" w:cs="仿宋_GB2312"/>
                <w:bCs/>
                <w:color w:val="auto"/>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4"/>
              <w:widowControl/>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widowControl/>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审计</w:t>
            </w:r>
            <w:r>
              <w:rPr>
                <w:rFonts w:hint="eastAsia" w:ascii="仿宋_GB2312" w:hAnsi="仿宋_GB2312" w:eastAsia="仿宋_GB2312" w:cs="仿宋_GB2312"/>
                <w:bCs/>
                <w:sz w:val="24"/>
                <w:szCs w:val="24"/>
              </w:rPr>
              <w:t>方案45%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45分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0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eastAsia="zh-CN"/>
              </w:rPr>
              <w:t>审计</w:t>
            </w:r>
            <w:r>
              <w:rPr>
                <w:rFonts w:hint="eastAsia" w:ascii="仿宋_GB2312" w:hAnsi="仿宋_GB2312" w:eastAsia="仿宋_GB2312" w:cs="仿宋_GB2312"/>
                <w:bCs/>
                <w:kern w:val="0"/>
                <w:sz w:val="24"/>
                <w:szCs w:val="24"/>
              </w:rPr>
              <w:t>方案：审计实施方案是否有针对本项目的主要风险，按照招标文件要求并结合自身执业经验提出明确的审计范围和方法，审计程序是否明晰并具有可操作性。评价为优得11-15分，良得6-10分，一般得1-5分，未提供不得分，本项满分15分。</w:t>
            </w:r>
          </w:p>
          <w:p>
            <w:pPr>
              <w:shd w:val="clear" w:color="auto"/>
              <w:spacing w:line="30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2.进度安排：对本次审计项目时间安排的合理性及进度执行的可行性。评价为优得11-15分，良得6-10分，一般得1-5分，未提供不得分，本项满分15分。</w:t>
            </w:r>
          </w:p>
          <w:p>
            <w:pPr>
              <w:shd w:val="clear"/>
              <w:spacing w:line="30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3.保障措施：审计质量控制措施是否充分、适当和可行，是否明确审计质量偏差纠正措施。评价优得11-15分，良得6-10分，一般得1-5分，未提供不得分，本项满分15分。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left="-38"/>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须给出详细服务方案，服务方案须包括但不限于描述公司组织架构、服务流程、规章制度、保障措施、提交审计结果的方式等内容。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项目人员要求</w:t>
            </w:r>
            <w:r>
              <w:rPr>
                <w:rFonts w:hint="eastAsia" w:ascii="仿宋_GB2312" w:hAnsi="仿宋_GB2312" w:eastAsia="仿宋_GB2312" w:cs="仿宋_GB2312"/>
                <w:bCs/>
                <w:sz w:val="24"/>
                <w:szCs w:val="24"/>
                <w:lang w:val="en-US" w:eastAsia="zh-CN"/>
              </w:rPr>
              <w:t>14</w:t>
            </w:r>
            <w:r>
              <w:rPr>
                <w:rFonts w:hint="eastAsia" w:ascii="仿宋_GB2312" w:hAnsi="仿宋_GB2312" w:eastAsia="仿宋_GB2312" w:cs="仿宋_GB2312"/>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bCs/>
                <w:color w:val="auto"/>
                <w:kern w:val="0"/>
                <w:sz w:val="24"/>
                <w:szCs w:val="24"/>
              </w:rPr>
            </w:pPr>
            <w:r>
              <w:rPr>
                <w:rFonts w:hint="eastAsia" w:ascii="仿宋_GB2312" w:hAnsi="仿宋_GB2312" w:eastAsia="仿宋_GB2312" w:cs="仿宋_GB2312"/>
                <w:bCs/>
                <w:color w:val="000000" w:themeColor="text1"/>
                <w:kern w:val="0"/>
                <w:sz w:val="24"/>
                <w:szCs w:val="24"/>
                <w14:textFill>
                  <w14:solidFill>
                    <w14:schemeClr w14:val="tx1"/>
                  </w14:solidFill>
                </w14:textFill>
              </w:rPr>
              <w:t>1.项</w:t>
            </w:r>
            <w:r>
              <w:rPr>
                <w:rFonts w:hint="eastAsia" w:ascii="仿宋_GB2312" w:hAnsi="仿宋_GB2312" w:eastAsia="仿宋_GB2312" w:cs="仿宋_GB2312"/>
                <w:bCs/>
                <w:color w:val="auto"/>
                <w:kern w:val="0"/>
                <w:sz w:val="24"/>
                <w:szCs w:val="24"/>
              </w:rPr>
              <w:t>目负责人：具有注册会计师证书的，得</w:t>
            </w:r>
            <w:r>
              <w:rPr>
                <w:rFonts w:hint="eastAsia" w:ascii="仿宋_GB2312" w:hAnsi="仿宋_GB2312" w:eastAsia="仿宋_GB2312" w:cs="仿宋_GB2312"/>
                <w:bCs/>
                <w:color w:val="auto"/>
                <w:kern w:val="0"/>
                <w:sz w:val="24"/>
                <w:szCs w:val="24"/>
                <w:lang w:val="en-US" w:eastAsia="zh-CN"/>
              </w:rPr>
              <w:t>3</w:t>
            </w:r>
            <w:r>
              <w:rPr>
                <w:rFonts w:hint="eastAsia" w:ascii="仿宋_GB2312" w:hAnsi="仿宋_GB2312" w:eastAsia="仿宋_GB2312" w:cs="仿宋_GB2312"/>
                <w:bCs/>
                <w:color w:val="auto"/>
                <w:kern w:val="0"/>
                <w:sz w:val="24"/>
                <w:szCs w:val="24"/>
              </w:rPr>
              <w:t>分；具有高级职称的（与本项目相关的职称证书，如财务类、审计类），得</w:t>
            </w:r>
            <w:r>
              <w:rPr>
                <w:rFonts w:hint="eastAsia" w:ascii="仿宋_GB2312" w:hAnsi="仿宋_GB2312" w:eastAsia="仿宋_GB2312" w:cs="仿宋_GB2312"/>
                <w:bCs/>
                <w:color w:val="auto"/>
                <w:kern w:val="0"/>
                <w:sz w:val="24"/>
                <w:szCs w:val="24"/>
                <w:lang w:val="en-US" w:eastAsia="zh-CN"/>
              </w:rPr>
              <w:t>3</w:t>
            </w:r>
            <w:r>
              <w:rPr>
                <w:rFonts w:hint="eastAsia" w:ascii="仿宋_GB2312" w:hAnsi="仿宋_GB2312" w:eastAsia="仿宋_GB2312" w:cs="仿宋_GB2312"/>
                <w:bCs/>
                <w:color w:val="auto"/>
                <w:kern w:val="0"/>
                <w:sz w:val="24"/>
                <w:szCs w:val="24"/>
              </w:rPr>
              <w:t>分</w:t>
            </w:r>
            <w:r>
              <w:rPr>
                <w:rFonts w:hint="eastAsia" w:ascii="仿宋_GB2312" w:hAnsi="仿宋_GB2312" w:eastAsia="仿宋_GB2312" w:cs="仿宋_GB2312"/>
                <w:bCs/>
                <w:color w:val="auto"/>
                <w:kern w:val="0"/>
                <w:sz w:val="24"/>
                <w:szCs w:val="24"/>
                <w:lang w:eastAsia="zh-CN"/>
              </w:rPr>
              <w:t>。</w:t>
            </w:r>
            <w:r>
              <w:rPr>
                <w:rFonts w:hint="eastAsia" w:ascii="仿宋_GB2312" w:hAnsi="仿宋_GB2312" w:eastAsia="仿宋_GB2312" w:cs="仿宋_GB2312"/>
                <w:bCs/>
                <w:color w:val="auto"/>
                <w:kern w:val="0"/>
                <w:sz w:val="24"/>
                <w:szCs w:val="24"/>
              </w:rPr>
              <w:t>本项满分</w:t>
            </w:r>
            <w:r>
              <w:rPr>
                <w:rFonts w:hint="eastAsia" w:ascii="仿宋_GB2312" w:hAnsi="仿宋_GB2312" w:eastAsia="仿宋_GB2312" w:cs="仿宋_GB2312"/>
                <w:bCs/>
                <w:color w:val="auto"/>
                <w:kern w:val="0"/>
                <w:sz w:val="24"/>
                <w:szCs w:val="24"/>
                <w:lang w:val="en-US" w:eastAsia="zh-CN"/>
              </w:rPr>
              <w:t>6</w:t>
            </w:r>
            <w:r>
              <w:rPr>
                <w:rFonts w:hint="eastAsia" w:ascii="仿宋_GB2312" w:hAnsi="仿宋_GB2312" w:eastAsia="仿宋_GB2312" w:cs="仿宋_GB2312"/>
                <w:bCs/>
                <w:color w:val="auto"/>
                <w:kern w:val="0"/>
                <w:sz w:val="24"/>
                <w:szCs w:val="24"/>
              </w:rPr>
              <w:t>分。</w:t>
            </w:r>
          </w:p>
          <w:p>
            <w:pPr>
              <w:spacing w:line="300" w:lineRule="exact"/>
              <w:rPr>
                <w:rFonts w:ascii="仿宋_GB2312" w:hAnsi="仿宋_GB2312" w:eastAsia="仿宋_GB2312" w:cs="仿宋_GB2312"/>
                <w:bCs/>
                <w:kern w:val="0"/>
                <w:sz w:val="24"/>
                <w:szCs w:val="24"/>
              </w:rPr>
            </w:pPr>
            <w:r>
              <w:rPr>
                <w:rFonts w:hint="eastAsia" w:ascii="仿宋_GB2312" w:hAnsi="仿宋_GB2312" w:eastAsia="仿宋_GB2312" w:cs="仿宋_GB2312"/>
                <w:bCs/>
                <w:color w:val="auto"/>
                <w:kern w:val="0"/>
                <w:sz w:val="24"/>
                <w:szCs w:val="24"/>
              </w:rPr>
              <w:t>2.项目组成员：每有1人具有中级（含）以上职称证书（与本项目相关的职称证书，如财务类、审计类）的得</w:t>
            </w:r>
            <w:r>
              <w:rPr>
                <w:rFonts w:hint="eastAsia" w:ascii="仿宋_GB2312" w:hAnsi="仿宋_GB2312" w:eastAsia="仿宋_GB2312" w:cs="仿宋_GB2312"/>
                <w:bCs/>
                <w:color w:val="auto"/>
                <w:kern w:val="0"/>
                <w:sz w:val="24"/>
                <w:szCs w:val="24"/>
                <w:lang w:val="en-US" w:eastAsia="zh-CN"/>
              </w:rPr>
              <w:t>1</w:t>
            </w:r>
            <w:r>
              <w:rPr>
                <w:rFonts w:hint="eastAsia" w:ascii="仿宋_GB2312" w:hAnsi="仿宋_GB2312" w:eastAsia="仿宋_GB2312" w:cs="仿宋_GB2312"/>
                <w:bCs/>
                <w:color w:val="auto"/>
                <w:kern w:val="0"/>
                <w:sz w:val="24"/>
                <w:szCs w:val="24"/>
              </w:rPr>
              <w:t>分，满分</w:t>
            </w:r>
            <w:r>
              <w:rPr>
                <w:rFonts w:hint="eastAsia" w:ascii="仿宋_GB2312" w:hAnsi="仿宋_GB2312" w:eastAsia="仿宋_GB2312" w:cs="仿宋_GB2312"/>
                <w:bCs/>
                <w:color w:val="auto"/>
                <w:kern w:val="0"/>
                <w:sz w:val="24"/>
                <w:szCs w:val="24"/>
                <w:lang w:val="en-US" w:eastAsia="zh-CN"/>
              </w:rPr>
              <w:t>8</w:t>
            </w:r>
            <w:r>
              <w:rPr>
                <w:rFonts w:hint="eastAsia" w:ascii="仿宋_GB2312" w:hAnsi="仿宋_GB2312" w:eastAsia="仿宋_GB2312" w:cs="仿宋_GB2312"/>
                <w:bCs/>
                <w:color w:val="auto"/>
                <w:kern w:val="0"/>
                <w:sz w:val="24"/>
                <w:szCs w:val="24"/>
              </w:rPr>
              <w:t>分。本项满分</w:t>
            </w:r>
            <w:r>
              <w:rPr>
                <w:rFonts w:hint="eastAsia" w:ascii="仿宋_GB2312" w:hAnsi="仿宋_GB2312" w:eastAsia="仿宋_GB2312" w:cs="仿宋_GB2312"/>
                <w:bCs/>
                <w:color w:val="auto"/>
                <w:kern w:val="0"/>
                <w:sz w:val="24"/>
                <w:szCs w:val="24"/>
                <w:lang w:val="en-US" w:eastAsia="zh-CN"/>
              </w:rPr>
              <w:t>8</w:t>
            </w:r>
            <w:r>
              <w:rPr>
                <w:rFonts w:hint="eastAsia" w:ascii="仿宋_GB2312" w:hAnsi="仿宋_GB2312" w:eastAsia="仿宋_GB2312" w:cs="仿宋_GB2312"/>
                <w:bCs/>
                <w:color w:val="auto"/>
                <w:kern w:val="0"/>
                <w:sz w:val="24"/>
                <w:szCs w:val="24"/>
              </w:rPr>
              <w:t>分</w:t>
            </w:r>
            <w:r>
              <w:rPr>
                <w:rFonts w:hint="eastAsia" w:ascii="仿宋_GB2312" w:hAnsi="仿宋_GB2312" w:eastAsia="仿宋_GB2312" w:cs="仿宋_GB2312"/>
                <w:bCs/>
                <w:color w:val="000000" w:themeColor="text1"/>
                <w:kern w:val="0"/>
                <w:sz w:val="24"/>
                <w:szCs w:val="24"/>
                <w14:textFill>
                  <w14:solidFill>
                    <w14:schemeClr w14:val="tx1"/>
                  </w14:solidFill>
                </w14:textFill>
              </w:rPr>
              <w:t>。</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须</w:t>
            </w:r>
            <w:r>
              <w:rPr>
                <w:rFonts w:hint="eastAsia" w:ascii="仿宋_GB2312" w:hAnsi="仿宋_GB2312" w:eastAsia="仿宋_GB2312" w:cs="仿宋_GB2312"/>
                <w:bCs/>
                <w:color w:val="000000" w:themeColor="text1"/>
                <w:sz w:val="24"/>
                <w:szCs w:val="24"/>
                <w14:textFill>
                  <w14:solidFill>
                    <w14:schemeClr w14:val="tx1"/>
                  </w14:solidFill>
                </w14:textFill>
              </w:rPr>
              <w:t>提供人员名单</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themeColor="text1"/>
                <w:sz w:val="24"/>
                <w:szCs w:val="24"/>
                <w14:textFill>
                  <w14:solidFill>
                    <w14:schemeClr w14:val="tx1"/>
                  </w14:solidFill>
                </w14:textFill>
              </w:rPr>
              <w:t>相关证书复印件并加盖</w:t>
            </w:r>
            <w:r>
              <w:rPr>
                <w:rFonts w:hint="eastAsia" w:ascii="仿宋_GB2312" w:hAnsi="仿宋_GB2312" w:eastAsia="仿宋_GB2312" w:cs="仿宋_GB2312"/>
                <w:bCs/>
                <w:color w:val="000000" w:themeColor="text1"/>
                <w:sz w:val="24"/>
                <w:szCs w:val="24"/>
                <w:lang w:eastAsia="zh-CN"/>
                <w14:textFill>
                  <w14:solidFill>
                    <w14:schemeClr w14:val="tx1"/>
                  </w14:solidFill>
                </w14:textFill>
              </w:rPr>
              <w:t>事务所</w:t>
            </w:r>
            <w:r>
              <w:rPr>
                <w:rFonts w:hint="eastAsia" w:ascii="仿宋_GB2312" w:hAnsi="仿宋_GB2312" w:eastAsia="仿宋_GB2312" w:cs="仿宋_GB2312"/>
                <w:bCs/>
                <w:color w:val="000000" w:themeColor="text1"/>
                <w:sz w:val="24"/>
                <w:szCs w:val="24"/>
                <w14:textFill>
                  <w14:solidFill>
                    <w14:schemeClr w14:val="tx1"/>
                  </w14:solidFill>
                </w14:textFill>
              </w:rPr>
              <w:t>公章</w:t>
            </w:r>
            <w:r>
              <w:rPr>
                <w:rFonts w:hint="eastAsia" w:ascii="仿宋_GB2312" w:hAnsi="仿宋_GB2312" w:eastAsia="仿宋_GB2312" w:cs="仿宋_GB2312"/>
                <w:bCs/>
                <w:sz w:val="24"/>
                <w:szCs w:val="24"/>
              </w:rPr>
              <w:t>（原件备查）。</w:t>
            </w:r>
          </w:p>
          <w:p>
            <w:pPr>
              <w:pStyle w:val="14"/>
              <w:adjustRightInd w:val="0"/>
              <w:snapToGrid w:val="0"/>
              <w:spacing w:line="240" w:lineRule="atLeast"/>
              <w:ind w:left="-38"/>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履约能力</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0分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4"/>
              <w:widowControl/>
              <w:rPr>
                <w:rFonts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事务所</w:t>
            </w:r>
            <w:r>
              <w:rPr>
                <w:rFonts w:hint="eastAsia" w:ascii="仿宋_GB2312" w:hAnsi="仿宋_GB2312" w:eastAsia="仿宋_GB2312" w:cs="仿宋_GB2312"/>
                <w:bCs/>
                <w:sz w:val="24"/>
                <w:szCs w:val="24"/>
              </w:rPr>
              <w:t>提供2019年至2021年（以审计报告日期为准），具有省级类似审计项目业绩，每提供1份证明资料计</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分，本项满分</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0分。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left="-38"/>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须提供审计服务合同（协议）复印件及审计报告首页（含二维码识别）的复印件，并加盖</w:t>
            </w:r>
            <w:r>
              <w:rPr>
                <w:rFonts w:hint="eastAsia" w:ascii="仿宋_GB2312" w:hAnsi="仿宋_GB2312" w:eastAsia="仿宋_GB2312" w:cs="仿宋_GB2312"/>
                <w:bCs/>
                <w:sz w:val="24"/>
                <w:szCs w:val="24"/>
                <w:lang w:eastAsia="zh-CN"/>
              </w:rPr>
              <w:t>事务所</w:t>
            </w:r>
            <w:r>
              <w:rPr>
                <w:rFonts w:hint="eastAsia" w:ascii="仿宋_GB2312" w:hAnsi="仿宋_GB2312" w:eastAsia="仿宋_GB2312" w:cs="仿宋_GB2312"/>
                <w:bCs/>
                <w:sz w:val="24"/>
                <w:szCs w:val="24"/>
              </w:rPr>
              <w:t>公章。只提供其一的，该项不得分。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spacing w:line="360" w:lineRule="auto"/>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spacing w:line="360" w:lineRule="auto"/>
              <w:ind w:firstLine="28"/>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响应文件的规范性1%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响应文件制作规范，没有细微偏差情形的得1分；有一项细微偏差（文字错误、印刷粗糙、封装、编码及装订不规范等）扣0.2分，直至该项分值扣完为止。</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综合评分因素。</w:t>
            </w:r>
          </w:p>
        </w:tc>
      </w:tr>
    </w:tbl>
    <w:p>
      <w:pPr>
        <w:widowControl/>
        <w:shd w:val="clear" w:color="auto" w:fill="FFFFFF"/>
        <w:wordWrap w:val="0"/>
        <w:spacing w:line="400" w:lineRule="atLeast"/>
        <w:jc w:val="left"/>
        <w:rPr>
          <w:rFonts w:ascii="仿宋_GB2312" w:hAnsi="仿宋_GB2312" w:eastAsia="仿宋_GB2312" w:cs="仿宋_GB2312"/>
          <w:kern w:val="0"/>
          <w:szCs w:val="21"/>
        </w:rPr>
        <w:sectPr>
          <w:pgSz w:w="16838" w:h="11906" w:orient="landscape"/>
          <w:pgMar w:top="1797" w:right="1440" w:bottom="1797" w:left="1440" w:header="851" w:footer="992" w:gutter="0"/>
          <w:cols w:space="425" w:num="1"/>
          <w:docGrid w:type="linesAndChars" w:linePitch="312" w:charSpace="0"/>
        </w:sectPr>
      </w:pPr>
    </w:p>
    <w:p>
      <w:pPr>
        <w:widowControl/>
        <w:shd w:val="clear" w:color="auto"/>
        <w:spacing w:line="400" w:lineRule="atLeast"/>
        <w:jc w:val="left"/>
        <w:rPr>
          <w:rFonts w:ascii="黑体" w:hAnsi="黑体" w:eastAsia="黑体" w:cs="Segoe UI"/>
          <w:kern w:val="0"/>
          <w:sz w:val="32"/>
          <w:szCs w:val="32"/>
        </w:rPr>
      </w:pPr>
      <w:r>
        <w:rPr>
          <w:rFonts w:hint="eastAsia" w:ascii="黑体" w:hAnsi="黑体" w:eastAsia="黑体" w:cs="Segoe UI"/>
          <w:kern w:val="0"/>
          <w:sz w:val="32"/>
          <w:szCs w:val="32"/>
        </w:rPr>
        <w:t>附件3</w:t>
      </w:r>
    </w:p>
    <w:p>
      <w:pPr>
        <w:shd w:val="clear"/>
        <w:spacing w:line="0" w:lineRule="atLeast"/>
        <w:jc w:val="center"/>
        <w:rPr>
          <w:rFonts w:ascii="黑体" w:hAnsi="黑体" w:eastAsia="黑体" w:cs="黑体"/>
          <w:sz w:val="44"/>
          <w:szCs w:val="44"/>
        </w:rPr>
      </w:pPr>
      <w:r>
        <w:rPr>
          <w:rFonts w:hint="eastAsia" w:ascii="黑体" w:hAnsi="黑体" w:eastAsia="黑体" w:cs="黑体"/>
          <w:sz w:val="44"/>
          <w:szCs w:val="44"/>
        </w:rPr>
        <w:t>采购文件书装订顺序</w:t>
      </w:r>
    </w:p>
    <w:p>
      <w:pPr>
        <w:shd w:val="clear"/>
        <w:spacing w:line="0" w:lineRule="atLeast"/>
        <w:jc w:val="center"/>
        <w:rPr>
          <w:rFonts w:ascii="仿宋_GB2312" w:hAnsi="宋体" w:eastAsia="仿宋_GB2312"/>
          <w:b/>
          <w:bCs/>
          <w:sz w:val="32"/>
          <w:szCs w:val="32"/>
        </w:rPr>
      </w:pP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1.封面（公司、项目、联系人、联系方式）</w:t>
      </w: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2.目录</w:t>
      </w:r>
    </w:p>
    <w:p>
      <w:pPr>
        <w:keepNext w:val="0"/>
        <w:keepLines w:val="0"/>
        <w:pageBreakBefore w:val="0"/>
        <w:widowControl w:val="0"/>
        <w:shd w:val="clear"/>
        <w:tabs>
          <w:tab w:val="left" w:pos="0"/>
        </w:tabs>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3.品目及报价表（格式见附件4</w:t>
      </w:r>
      <w:r>
        <w:rPr>
          <w:rFonts w:hint="eastAsia" w:ascii="仿宋_GB2312" w:hAnsi="宋体" w:eastAsia="仿宋_GB2312"/>
          <w:bCs/>
          <w:spacing w:val="8"/>
          <w:sz w:val="32"/>
          <w:szCs w:val="32"/>
          <w:lang w:val="en-US" w:eastAsia="zh-CN"/>
        </w:rPr>
        <w:t>-1</w:t>
      </w:r>
      <w:r>
        <w:rPr>
          <w:rFonts w:hint="eastAsia" w:ascii="仿宋_GB2312" w:hAnsi="宋体" w:eastAsia="仿宋_GB2312"/>
          <w:bCs/>
          <w:spacing w:val="8"/>
          <w:sz w:val="32"/>
          <w:szCs w:val="32"/>
        </w:rPr>
        <w:t>）</w:t>
      </w: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4.偏离表（格式见附件4</w:t>
      </w:r>
      <w:r>
        <w:rPr>
          <w:rFonts w:hint="eastAsia" w:ascii="仿宋_GB2312" w:hAnsi="宋体" w:eastAsia="仿宋_GB2312"/>
          <w:bCs/>
          <w:spacing w:val="8"/>
          <w:sz w:val="32"/>
          <w:szCs w:val="32"/>
          <w:lang w:val="en-US" w:eastAsia="zh-CN"/>
        </w:rPr>
        <w:t>-2</w:t>
      </w:r>
      <w:r>
        <w:rPr>
          <w:rFonts w:hint="eastAsia" w:ascii="仿宋_GB2312" w:hAnsi="宋体" w:eastAsia="仿宋_GB2312"/>
          <w:bCs/>
          <w:spacing w:val="8"/>
          <w:sz w:val="32"/>
          <w:szCs w:val="32"/>
        </w:rPr>
        <w:t>）</w:t>
      </w: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5.有效的营业执照（有效年检期内，副本）</w:t>
      </w: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6.法定代表人授权书（原件，格式见附件4</w:t>
      </w:r>
      <w:r>
        <w:rPr>
          <w:rFonts w:hint="eastAsia" w:ascii="仿宋_GB2312" w:hAnsi="宋体" w:eastAsia="仿宋_GB2312"/>
          <w:bCs/>
          <w:spacing w:val="8"/>
          <w:sz w:val="32"/>
          <w:szCs w:val="32"/>
          <w:lang w:val="en-US" w:eastAsia="zh-CN"/>
        </w:rPr>
        <w:t>-3</w:t>
      </w:r>
      <w:r>
        <w:rPr>
          <w:rFonts w:hint="eastAsia" w:ascii="仿宋_GB2312" w:hAnsi="宋体" w:eastAsia="仿宋_GB2312"/>
          <w:bCs/>
          <w:spacing w:val="8"/>
          <w:sz w:val="32"/>
          <w:szCs w:val="32"/>
        </w:rPr>
        <w:t>），法人、经办人身份证（复印件）</w:t>
      </w:r>
    </w:p>
    <w:p>
      <w:pPr>
        <w:keepNext w:val="0"/>
        <w:keepLines w:val="0"/>
        <w:pageBreakBefore w:val="0"/>
        <w:widowControl w:val="0"/>
        <w:shd w:val="clear" w:color="auto"/>
        <w:kinsoku/>
        <w:wordWrap/>
        <w:overflowPunct/>
        <w:topLinePunct w:val="0"/>
        <w:autoSpaceDE/>
        <w:autoSpaceDN/>
        <w:bidi w:val="0"/>
        <w:adjustRightInd/>
        <w:snapToGrid/>
        <w:spacing w:line="540" w:lineRule="exact"/>
        <w:ind w:firstLine="672" w:firstLineChars="200"/>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7.会计师事务所执业证书；若供应商采用分公司（或分所）名义参加项目磋商的，须提供总公司（或总所）出具的有效授权文件复印件（格式自拟）</w:t>
      </w: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8.如有企业管理体系认证（考核），请提供有效证明文件的复印或扫描件，质量管理体系认证包括FDA、CE、ISO等认证（提供中文翻译复印件）</w:t>
      </w: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lang w:val="en"/>
        </w:rPr>
      </w:pPr>
      <w:r>
        <w:rPr>
          <w:rFonts w:hint="eastAsia" w:ascii="仿宋_GB2312" w:hAnsi="宋体" w:eastAsia="仿宋_GB2312"/>
          <w:bCs/>
          <w:spacing w:val="8"/>
          <w:sz w:val="32"/>
          <w:szCs w:val="32"/>
        </w:rPr>
        <w:t>9</w:t>
      </w:r>
      <w:r>
        <w:rPr>
          <w:rFonts w:ascii="仿宋_GB2312" w:hAnsi="宋体" w:eastAsia="仿宋_GB2312"/>
          <w:bCs/>
          <w:spacing w:val="8"/>
          <w:sz w:val="32"/>
          <w:szCs w:val="32"/>
          <w:lang w:val="en"/>
        </w:rPr>
        <w:t>.</w:t>
      </w:r>
      <w:r>
        <w:rPr>
          <w:rFonts w:hint="eastAsia" w:ascii="仿宋_GB2312" w:hAnsi="宋体" w:eastAsia="仿宋_GB2312"/>
          <w:bCs/>
          <w:spacing w:val="8"/>
          <w:sz w:val="32"/>
          <w:szCs w:val="32"/>
          <w:lang w:val="en" w:eastAsia="zh-CN"/>
        </w:rPr>
        <w:t>审计服务</w:t>
      </w:r>
      <w:r>
        <w:rPr>
          <w:rFonts w:hint="eastAsia" w:ascii="仿宋_GB2312" w:hAnsi="宋体" w:eastAsia="仿宋_GB2312"/>
          <w:bCs/>
          <w:spacing w:val="8"/>
          <w:sz w:val="32"/>
          <w:szCs w:val="32"/>
          <w:lang w:val="en"/>
        </w:rPr>
        <w:t>方案</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jc w:val="left"/>
        <w:textAlignment w:val="auto"/>
        <w:rPr>
          <w:rFonts w:hint="eastAsia" w:ascii="仿宋_GB2312" w:hAnsi="宋体" w:eastAsia="仿宋_GB2312"/>
          <w:bCs/>
          <w:spacing w:val="8"/>
          <w:sz w:val="32"/>
          <w:szCs w:val="32"/>
          <w:lang w:val="en" w:eastAsia="zh-CN"/>
        </w:rPr>
      </w:pPr>
      <w:r>
        <w:rPr>
          <w:rFonts w:hint="eastAsia" w:ascii="仿宋_GB2312" w:hAnsi="宋体" w:eastAsia="仿宋_GB2312"/>
          <w:bCs/>
          <w:spacing w:val="8"/>
          <w:sz w:val="32"/>
          <w:szCs w:val="32"/>
        </w:rPr>
        <w:t>1</w:t>
      </w:r>
      <w:r>
        <w:rPr>
          <w:rFonts w:hint="eastAsia" w:ascii="仿宋_GB2312" w:hAnsi="宋体" w:eastAsia="仿宋_GB2312"/>
          <w:bCs/>
          <w:spacing w:val="8"/>
          <w:sz w:val="32"/>
          <w:szCs w:val="32"/>
          <w:lang w:val="en"/>
        </w:rPr>
        <w:t>0.类似审计项目业绩</w:t>
      </w:r>
      <w:r>
        <w:rPr>
          <w:rFonts w:hint="eastAsia" w:ascii="仿宋_GB2312" w:hAnsi="宋体" w:eastAsia="仿宋_GB2312"/>
          <w:bCs/>
          <w:spacing w:val="8"/>
          <w:sz w:val="32"/>
          <w:szCs w:val="32"/>
          <w:lang w:val="en" w:eastAsia="zh-CN"/>
        </w:rPr>
        <w:t>一览表（</w:t>
      </w:r>
      <w:r>
        <w:rPr>
          <w:rFonts w:hint="eastAsia" w:ascii="仿宋_GB2312" w:hAnsi="宋体" w:eastAsia="仿宋_GB2312"/>
          <w:bCs/>
          <w:spacing w:val="8"/>
          <w:sz w:val="32"/>
          <w:szCs w:val="32"/>
        </w:rPr>
        <w:t>格式见附件4</w:t>
      </w:r>
      <w:r>
        <w:rPr>
          <w:rFonts w:hint="eastAsia" w:ascii="仿宋_GB2312" w:hAnsi="宋体" w:eastAsia="仿宋_GB2312"/>
          <w:bCs/>
          <w:spacing w:val="8"/>
          <w:sz w:val="32"/>
          <w:szCs w:val="32"/>
          <w:lang w:val="en-US" w:eastAsia="zh-CN"/>
        </w:rPr>
        <w:t>-4</w:t>
      </w:r>
      <w:r>
        <w:rPr>
          <w:rFonts w:hint="eastAsia" w:ascii="仿宋_GB2312" w:hAnsi="宋体" w:eastAsia="仿宋_GB2312"/>
          <w:bCs/>
          <w:spacing w:val="8"/>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11.项目组成员配备情况表</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12.获得的荣誉奖项证明材料</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13.承诺函</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jc w:val="left"/>
        <w:textAlignment w:val="auto"/>
        <w:rPr>
          <w:rFonts w:ascii="仿宋_GB2312" w:hAnsi="宋体" w:eastAsia="仿宋_GB2312"/>
          <w:bCs/>
          <w:spacing w:val="8"/>
          <w:sz w:val="32"/>
          <w:szCs w:val="32"/>
        </w:rPr>
      </w:pPr>
      <w:r>
        <w:rPr>
          <w:rFonts w:hint="eastAsia" w:ascii="仿宋_GB2312" w:hAnsi="宋体" w:eastAsia="仿宋_GB2312"/>
          <w:bCs/>
          <w:spacing w:val="8"/>
          <w:sz w:val="32"/>
          <w:szCs w:val="32"/>
        </w:rPr>
        <w:t>14.封底</w:t>
      </w:r>
    </w:p>
    <w:p>
      <w:pPr>
        <w:spacing w:line="360" w:lineRule="auto"/>
        <w:ind w:firstLine="562" w:firstLineChars="200"/>
        <w:jc w:val="left"/>
        <w:rPr>
          <w:rFonts w:hint="eastAsia" w:ascii="楷体_GB2312" w:hAnsi="楷体_GB2312" w:eastAsia="楷体_GB2312" w:cs="楷体_GB2312"/>
          <w:b/>
          <w:bCs/>
          <w:sz w:val="28"/>
          <w:szCs w:val="28"/>
        </w:rPr>
      </w:pPr>
    </w:p>
    <w:p>
      <w:pPr>
        <w:spacing w:line="360" w:lineRule="auto"/>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注：请务必按以上顺序装订资料，如有非中文资料，请同时提供中文翻译件。</w:t>
      </w:r>
    </w:p>
    <w:p>
      <w:pPr>
        <w:rPr>
          <w:rFonts w:hint="eastAsia" w:ascii="黑体" w:hAnsi="黑体" w:eastAsia="黑体" w:cs="黑体"/>
          <w:b w:val="0"/>
          <w:bCs/>
          <w:sz w:val="32"/>
          <w:szCs w:val="32"/>
        </w:rPr>
      </w:pPr>
      <w:r>
        <w:rPr>
          <w:rFonts w:hint="eastAsia" w:ascii="黑体" w:hAnsi="黑体" w:eastAsia="黑体" w:cs="黑体"/>
          <w:sz w:val="32"/>
          <w:szCs w:val="32"/>
        </w:rPr>
        <w:t>附件4</w:t>
      </w:r>
      <w:r>
        <w:rPr>
          <w:rFonts w:hint="eastAsia" w:ascii="黑体" w:hAnsi="黑体" w:eastAsia="黑体" w:cs="黑体"/>
          <w:sz w:val="32"/>
          <w:szCs w:val="32"/>
          <w:lang w:val="en-US" w:eastAsia="zh-CN"/>
        </w:rPr>
        <w:t xml:space="preserve"> ：</w:t>
      </w:r>
      <w:r>
        <w:rPr>
          <w:rFonts w:hint="eastAsia" w:ascii="黑体" w:hAnsi="黑体" w:eastAsia="黑体" w:cs="黑体"/>
          <w:b w:val="0"/>
          <w:bCs/>
          <w:sz w:val="32"/>
          <w:szCs w:val="32"/>
        </w:rPr>
        <w:t>主要表格格式</w:t>
      </w:r>
    </w:p>
    <w:p>
      <w:pPr>
        <w:rPr>
          <w:rFonts w:ascii="仿宋_GB2312" w:hAnsi="宋体" w:eastAsia="仿宋_GB2312"/>
          <w:b/>
          <w:sz w:val="32"/>
          <w:szCs w:val="32"/>
        </w:rPr>
      </w:pPr>
      <w:r>
        <w:rPr>
          <w:rFonts w:hint="eastAsia" w:ascii="黑体" w:hAnsi="黑体" w:eastAsia="黑体"/>
          <w:sz w:val="32"/>
          <w:szCs w:val="32"/>
        </w:rPr>
        <w:t>附件4-1</w:t>
      </w:r>
    </w:p>
    <w:p>
      <w:pPr>
        <w:jc w:val="center"/>
        <w:rPr>
          <w:rFonts w:ascii="黑体" w:hAnsi="黑体" w:eastAsia="黑体" w:cs="黑体"/>
          <w:bCs/>
          <w:sz w:val="44"/>
          <w:szCs w:val="44"/>
        </w:rPr>
      </w:pPr>
      <w:r>
        <w:rPr>
          <w:rFonts w:hint="eastAsia" w:ascii="黑体" w:hAnsi="黑体" w:eastAsia="黑体" w:cs="黑体"/>
          <w:bCs/>
          <w:sz w:val="44"/>
          <w:szCs w:val="44"/>
        </w:rPr>
        <w:t>品目及报价表</w:t>
      </w:r>
    </w:p>
    <w:tbl>
      <w:tblPr>
        <w:tblStyle w:val="9"/>
        <w:tblpPr w:leftFromText="180" w:rightFromText="180" w:vertAnchor="text" w:horzAnchor="page" w:tblpXSpec="center" w:tblpY="545"/>
        <w:tblOverlap w:val="never"/>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135"/>
        <w:gridCol w:w="1605"/>
        <w:gridCol w:w="1497"/>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序号</w:t>
            </w:r>
          </w:p>
        </w:tc>
        <w:tc>
          <w:tcPr>
            <w:tcW w:w="31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服务内容</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服务时间</w:t>
            </w:r>
          </w:p>
        </w:tc>
        <w:tc>
          <w:tcPr>
            <w:tcW w:w="14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p>
          <w:p>
            <w:pPr>
              <w:jc w:val="center"/>
              <w:rPr>
                <w:sz w:val="24"/>
                <w:szCs w:val="24"/>
              </w:rPr>
            </w:pPr>
            <w:r>
              <w:rPr>
                <w:rFonts w:hint="eastAsia"/>
                <w:sz w:val="24"/>
                <w:szCs w:val="24"/>
              </w:rPr>
              <w:t>价格（万元）</w:t>
            </w:r>
          </w:p>
          <w:p>
            <w:pPr>
              <w:jc w:val="center"/>
              <w:rPr>
                <w:sz w:val="24"/>
                <w:szCs w:val="24"/>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49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49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r>
    </w:tbl>
    <w:p>
      <w:pPr>
        <w:jc w:val="center"/>
        <w:rPr>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         （盖公章）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法定代表人（或负责人）或授权代表（签字或加盖个人名章）：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     年    月    日</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hint="eastAsia" w:ascii="仿宋_GB2312" w:hAnsi="仿宋_GB2312" w:eastAsia="仿宋_GB2312" w:cs="仿宋_GB2312"/>
          <w:b/>
          <w:bCs/>
          <w:kern w:val="0"/>
          <w:sz w:val="28"/>
          <w:szCs w:val="28"/>
        </w:rPr>
      </w:pPr>
    </w:p>
    <w:p>
      <w:pPr>
        <w:widowControl/>
        <w:wordWrap w:val="0"/>
        <w:spacing w:line="360" w:lineRule="auto"/>
        <w:jc w:val="left"/>
        <w:rPr>
          <w:rFonts w:hint="eastAsia" w:ascii="仿宋_GB2312" w:hAnsi="仿宋_GB2312" w:eastAsia="仿宋_GB2312" w:cs="仿宋_GB2312"/>
          <w:b/>
          <w:bCs/>
          <w:kern w:val="0"/>
          <w:sz w:val="28"/>
          <w:szCs w:val="28"/>
        </w:rPr>
      </w:pPr>
    </w:p>
    <w:p>
      <w:pPr>
        <w:spacing w:line="360" w:lineRule="auto"/>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注：报价应是最终用户验收合格后的总价。</w:t>
      </w:r>
    </w:p>
    <w:p>
      <w:pPr>
        <w:adjustRightInd w:val="0"/>
        <w:spacing w:line="400" w:lineRule="exact"/>
        <w:jc w:val="left"/>
        <w:rPr>
          <w:rFonts w:ascii="黑体" w:hAnsi="黑体" w:eastAsia="黑体"/>
          <w:sz w:val="32"/>
          <w:szCs w:val="32"/>
        </w:rPr>
      </w:pPr>
    </w:p>
    <w:p>
      <w:pPr>
        <w:adjustRightInd w:val="0"/>
        <w:spacing w:line="400" w:lineRule="exact"/>
        <w:jc w:val="left"/>
        <w:rPr>
          <w:rFonts w:ascii="黑体" w:hAnsi="黑体" w:eastAsia="黑体"/>
          <w:sz w:val="32"/>
          <w:szCs w:val="32"/>
        </w:rPr>
      </w:pPr>
    </w:p>
    <w:p>
      <w:pPr>
        <w:adjustRightInd w:val="0"/>
        <w:spacing w:line="400" w:lineRule="exact"/>
        <w:jc w:val="left"/>
        <w:rPr>
          <w:rFonts w:ascii="黑体" w:hAnsi="黑体" w:eastAsia="黑体"/>
          <w:sz w:val="32"/>
          <w:szCs w:val="32"/>
        </w:rPr>
      </w:pPr>
      <w:r>
        <w:rPr>
          <w:rFonts w:hint="eastAsia" w:ascii="黑体" w:hAnsi="黑体" w:eastAsia="黑体"/>
          <w:sz w:val="32"/>
          <w:szCs w:val="32"/>
        </w:rPr>
        <w:t>附件4-2</w:t>
      </w:r>
    </w:p>
    <w:p>
      <w:pPr>
        <w:spacing w:line="360" w:lineRule="auto"/>
        <w:jc w:val="center"/>
        <w:rPr>
          <w:rFonts w:hint="eastAsia" w:ascii="黑体" w:hAnsi="黑体" w:eastAsia="黑体" w:cs="黑体"/>
          <w:bCs/>
          <w:sz w:val="44"/>
          <w:szCs w:val="44"/>
        </w:rPr>
      </w:pPr>
    </w:p>
    <w:p>
      <w:pPr>
        <w:spacing w:line="360" w:lineRule="auto"/>
        <w:jc w:val="center"/>
        <w:rPr>
          <w:rFonts w:ascii="黑体" w:hAnsi="黑体" w:eastAsia="黑体" w:cs="黑体"/>
          <w:bCs/>
          <w:sz w:val="44"/>
          <w:szCs w:val="44"/>
        </w:rPr>
      </w:pPr>
      <w:r>
        <w:rPr>
          <w:rFonts w:hint="eastAsia" w:ascii="黑体" w:hAnsi="黑体" w:eastAsia="黑体" w:cs="黑体"/>
          <w:bCs/>
          <w:sz w:val="44"/>
          <w:szCs w:val="44"/>
        </w:rPr>
        <w:t>偏离表</w:t>
      </w:r>
    </w:p>
    <w:p>
      <w:pPr>
        <w:spacing w:line="360" w:lineRule="auto"/>
        <w:jc w:val="center"/>
        <w:rPr>
          <w:rFonts w:ascii="仿宋_GB2312" w:eastAsia="仿宋_GB2312"/>
          <w:b/>
          <w:sz w:val="32"/>
          <w:szCs w:val="32"/>
        </w:rPr>
      </w:pPr>
    </w:p>
    <w:tbl>
      <w:tblPr>
        <w:tblStyle w:val="9"/>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2539"/>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招标要求</w:t>
            </w:r>
          </w:p>
        </w:tc>
        <w:tc>
          <w:tcPr>
            <w:tcW w:w="25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投标响应</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30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30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r>
    </w:tbl>
    <w:p>
      <w:pPr>
        <w:spacing w:line="360" w:lineRule="auto"/>
        <w:ind w:firstLine="640" w:firstLineChars="200"/>
        <w:rPr>
          <w:rFonts w:ascii="仿宋_GB2312" w:hAnsi="宋体" w:eastAsia="仿宋_GB2312"/>
          <w:sz w:val="32"/>
          <w:szCs w:val="32"/>
        </w:rPr>
      </w:pPr>
    </w:p>
    <w:p>
      <w:pPr>
        <w:spacing w:line="360" w:lineRule="auto"/>
        <w:rPr>
          <w:rFonts w:ascii="仿宋_GB2312" w:hAnsi="宋体" w:eastAsia="仿宋_GB2312"/>
          <w:sz w:val="32"/>
          <w:szCs w:val="32"/>
        </w:rPr>
      </w:pPr>
      <w:r>
        <w:rPr>
          <w:rFonts w:hint="eastAsia" w:ascii="仿宋_GB2312" w:hAnsi="宋体" w:eastAsia="仿宋_GB2312"/>
          <w:sz w:val="32"/>
          <w:szCs w:val="32"/>
        </w:rPr>
        <w:t>注：1. 此表要求投标文件与招标文件要求一一对应、逐一列出；</w:t>
      </w:r>
    </w:p>
    <w:p>
      <w:pPr>
        <w:spacing w:line="360" w:lineRule="auto"/>
        <w:ind w:firstLine="640" w:firstLineChars="200"/>
        <w:rPr>
          <w:rFonts w:ascii="仿宋_GB2312" w:hAnsi="宋体" w:eastAsia="仿宋_GB2312" w:cs="Times New Roman"/>
          <w:b/>
          <w:sz w:val="32"/>
          <w:szCs w:val="32"/>
        </w:rPr>
      </w:pPr>
      <w:r>
        <w:rPr>
          <w:rFonts w:hint="eastAsia" w:ascii="仿宋_GB2312" w:hAnsi="宋体" w:eastAsia="仿宋_GB2312"/>
          <w:sz w:val="32"/>
          <w:szCs w:val="32"/>
        </w:rPr>
        <w:t>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560" w:firstLineChars="175"/>
        <w:jc w:val="left"/>
        <w:rPr>
          <w:rFonts w:ascii="仿宋_GB2312" w:eastAsia="仿宋_GB2312"/>
          <w:bCs/>
          <w:sz w:val="32"/>
          <w:szCs w:val="32"/>
        </w:rPr>
      </w:pPr>
    </w:p>
    <w:p>
      <w:pPr>
        <w:adjustRightInd w:val="0"/>
        <w:spacing w:line="360" w:lineRule="auto"/>
        <w:jc w:val="left"/>
        <w:rPr>
          <w:rFonts w:ascii="仿宋_GB2312" w:eastAsia="仿宋_GB2312"/>
          <w:bCs/>
          <w:sz w:val="32"/>
          <w:szCs w:val="32"/>
          <w:u w:val="single"/>
        </w:rPr>
      </w:pPr>
      <w:r>
        <w:rPr>
          <w:rFonts w:hint="eastAsia" w:ascii="仿宋_GB2312" w:hAnsi="仿宋_GB2312" w:eastAsia="仿宋_GB2312" w:cs="仿宋_GB2312"/>
          <w:kern w:val="0"/>
          <w:sz w:val="28"/>
          <w:szCs w:val="28"/>
        </w:rPr>
        <w:t>法定代表人（或负责人）或授权代表（签字或加盖个人名章）</w:t>
      </w:r>
      <w:r>
        <w:rPr>
          <w:rFonts w:hint="eastAsia" w:ascii="仿宋_GB2312" w:eastAsia="仿宋_GB2312"/>
          <w:bCs/>
          <w:sz w:val="32"/>
          <w:szCs w:val="32"/>
        </w:rPr>
        <w:t>：</w:t>
      </w:r>
      <w:r>
        <w:rPr>
          <w:rFonts w:hint="eastAsia" w:ascii="仿宋_GB2312" w:eastAsia="仿宋_GB2312"/>
          <w:bCs/>
          <w:sz w:val="32"/>
          <w:szCs w:val="32"/>
          <w:u w:val="single"/>
        </w:rPr>
        <w:t xml:space="preserve">        </w:t>
      </w:r>
    </w:p>
    <w:p>
      <w:pPr>
        <w:adjustRightInd w:val="0"/>
        <w:spacing w:line="360" w:lineRule="auto"/>
        <w:ind w:firstLine="3760" w:firstLineChars="1175"/>
        <w:jc w:val="left"/>
        <w:rPr>
          <w:rFonts w:ascii="仿宋_GB2312" w:hAnsi="宋体" w:eastAsia="仿宋_GB2312"/>
          <w:bCs/>
          <w:sz w:val="32"/>
          <w:szCs w:val="32"/>
          <w:u w:val="single"/>
        </w:rPr>
      </w:pPr>
      <w:r>
        <w:rPr>
          <w:rFonts w:hint="eastAsia" w:ascii="仿宋_GB2312" w:eastAsia="仿宋_GB2312"/>
          <w:bCs/>
          <w:sz w:val="32"/>
          <w:szCs w:val="32"/>
        </w:rPr>
        <w:t>日期：</w:t>
      </w:r>
      <w:r>
        <w:rPr>
          <w:rFonts w:hint="eastAsia" w:ascii="仿宋_GB2312" w:eastAsia="仿宋_GB2312"/>
          <w:bCs/>
          <w:sz w:val="32"/>
          <w:szCs w:val="32"/>
          <w:u w:val="single"/>
        </w:rPr>
        <w:t xml:space="preserve">            </w:t>
      </w: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hint="eastAsia" w:ascii="黑体" w:hAnsi="黑体" w:eastAsia="黑体"/>
          <w:sz w:val="32"/>
          <w:szCs w:val="32"/>
        </w:rPr>
      </w:pPr>
    </w:p>
    <w:p>
      <w:pPr>
        <w:spacing w:line="360" w:lineRule="auto"/>
        <w:rPr>
          <w:rFonts w:ascii="黑体" w:hAnsi="黑体" w:eastAsia="黑体"/>
          <w:sz w:val="32"/>
          <w:szCs w:val="32"/>
        </w:rPr>
      </w:pPr>
      <w:r>
        <w:rPr>
          <w:rFonts w:hint="eastAsia" w:ascii="黑体" w:hAnsi="黑体" w:eastAsia="黑体"/>
          <w:sz w:val="32"/>
          <w:szCs w:val="32"/>
        </w:rPr>
        <w:t>附件4-3</w:t>
      </w:r>
      <w:bookmarkStart w:id="0" w:name="_Toc95295163"/>
      <w:bookmarkStart w:id="1" w:name="_Toc237343703"/>
      <w:bookmarkStart w:id="2" w:name="_Toc174767233"/>
    </w:p>
    <w:bookmarkEnd w:id="0"/>
    <w:bookmarkEnd w:id="1"/>
    <w:bookmarkEnd w:id="2"/>
    <w:p>
      <w:pPr>
        <w:spacing w:line="480" w:lineRule="auto"/>
        <w:jc w:val="center"/>
        <w:rPr>
          <w:rFonts w:ascii="黑体" w:hAnsi="黑体" w:eastAsia="黑体" w:cs="黑体"/>
          <w:bCs/>
          <w:sz w:val="32"/>
          <w:szCs w:val="32"/>
        </w:rPr>
      </w:pPr>
      <w:r>
        <w:rPr>
          <w:rFonts w:hint="eastAsia" w:ascii="黑体" w:hAnsi="黑体" w:eastAsia="黑体" w:cs="黑体"/>
          <w:bCs/>
          <w:sz w:val="32"/>
          <w:szCs w:val="32"/>
        </w:rPr>
        <w:t>法定代表人授权书</w:t>
      </w:r>
    </w:p>
    <w:p>
      <w:pPr>
        <w:spacing w:line="480" w:lineRule="auto"/>
        <w:rPr>
          <w:rFonts w:ascii="宋体" w:hAnsi="宋体"/>
          <w:sz w:val="28"/>
          <w:szCs w:val="28"/>
        </w:rPr>
      </w:pPr>
    </w:p>
    <w:p>
      <w:pPr>
        <w:spacing w:line="480" w:lineRule="auto"/>
        <w:rPr>
          <w:rFonts w:ascii="仿宋_GB2312" w:hAnsi="仿宋_GB2312" w:eastAsia="仿宋_GB2312" w:cs="仿宋_GB2312"/>
          <w:sz w:val="32"/>
          <w:szCs w:val="32"/>
          <w:u w:val="single"/>
          <w:lang w:val="zh-CN"/>
        </w:rPr>
      </w:pPr>
      <w:r>
        <w:rPr>
          <w:rFonts w:hint="eastAsia" w:ascii="仿宋_GB2312" w:hAnsi="仿宋_GB2312" w:eastAsia="仿宋_GB2312" w:cs="仿宋_GB2312"/>
          <w:sz w:val="32"/>
          <w:szCs w:val="32"/>
        </w:rPr>
        <w:t>四川省妇幼保健院：</w:t>
      </w:r>
    </w:p>
    <w:p>
      <w:pPr>
        <w:tabs>
          <w:tab w:val="left" w:pos="720"/>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lang w:val="zh-CN"/>
        </w:rPr>
        <w:t>（法定代表人姓名、职务）</w:t>
      </w:r>
      <w:r>
        <w:rPr>
          <w:rFonts w:hint="eastAsia" w:ascii="仿宋_GB2312" w:hAnsi="仿宋_GB2312" w:eastAsia="仿宋_GB2312" w:cs="仿宋_GB2312"/>
          <w:sz w:val="32"/>
          <w:szCs w:val="32"/>
          <w:lang w:val="zh-CN"/>
        </w:rPr>
        <w:t>兹授权</w:t>
      </w:r>
      <w:r>
        <w:rPr>
          <w:rFonts w:hint="eastAsia" w:ascii="仿宋_GB2312" w:hAnsi="仿宋_GB2312" w:eastAsia="仿宋_GB2312" w:cs="仿宋_GB2312"/>
          <w:sz w:val="32"/>
          <w:szCs w:val="32"/>
          <w:u w:val="single"/>
          <w:lang w:val="zh-CN"/>
        </w:rPr>
        <w:t>（被授权人姓名、职务）</w:t>
      </w:r>
      <w:r>
        <w:rPr>
          <w:rFonts w:hint="eastAsia" w:ascii="仿宋_GB2312" w:hAnsi="仿宋_GB2312" w:eastAsia="仿宋_GB2312" w:cs="仿宋_GB2312"/>
          <w:sz w:val="32"/>
          <w:szCs w:val="32"/>
          <w:lang w:val="zh-CN"/>
        </w:rPr>
        <w:t>为我方</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项目投标活动的合法代表，以我方名义全权处理该项目有关投标、签订合同以及执行合同等一切事宜。</w:t>
      </w:r>
    </w:p>
    <w:p>
      <w:pPr>
        <w:tabs>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auto"/>
        <w:rPr>
          <w:rFonts w:ascii="仿宋_GB2312" w:hAnsi="仿宋_GB2312" w:eastAsia="仿宋_GB2312" w:cs="仿宋_GB2312"/>
          <w:kern w:val="0"/>
          <w:sz w:val="32"/>
          <w:szCs w:val="32"/>
        </w:rPr>
      </w:pPr>
    </w:p>
    <w:p>
      <w:pPr>
        <w:spacing w:line="48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供应商名称：（盖章）</w:t>
      </w:r>
    </w:p>
    <w:p>
      <w:pPr>
        <w:pStyle w:val="2"/>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或负责人</w:t>
      </w:r>
      <w:r>
        <w:rPr>
          <w:rFonts w:hint="eastAsia" w:ascii="仿宋_GB2312" w:hAnsi="仿宋_GB2312" w:eastAsia="仿宋_GB2312" w:cs="仿宋_GB2312"/>
          <w:kern w:val="0"/>
          <w:sz w:val="32"/>
          <w:szCs w:val="32"/>
        </w:rPr>
        <w:t>（签字或加盖个人名章）：</w:t>
      </w:r>
    </w:p>
    <w:p>
      <w:pPr>
        <w:pStyle w:val="2"/>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授权代表人签字：</w:t>
      </w:r>
    </w:p>
    <w:p>
      <w:pPr>
        <w:pStyle w:val="2"/>
        <w:ind w:firstLine="0"/>
        <w:rPr>
          <w:rFonts w:ascii="仿宋_GB2312" w:hAnsi="仿宋_GB2312" w:eastAsia="仿宋_GB2312" w:cs="仿宋_GB2312"/>
          <w:kern w:val="0"/>
          <w:sz w:val="32"/>
          <w:szCs w:val="32"/>
        </w:rPr>
      </w:pPr>
    </w:p>
    <w:p>
      <w:pPr>
        <w:adjustRightInd w:val="0"/>
        <w:spacing w:line="400" w:lineRule="exact"/>
        <w:ind w:firstLine="3360" w:firstLineChars="1050"/>
        <w:jc w:val="left"/>
        <w:rPr>
          <w:rFonts w:ascii="仿宋_GB2312" w:hAnsi="仿宋_GB2312" w:eastAsia="仿宋_GB2312" w:cs="仿宋_GB2312"/>
          <w:kern w:val="0"/>
          <w:sz w:val="32"/>
          <w:szCs w:val="32"/>
        </w:rPr>
      </w:pPr>
    </w:p>
    <w:p>
      <w:pPr>
        <w:spacing w:line="400" w:lineRule="exact"/>
        <w:ind w:firstLine="4160" w:firstLineChars="1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pPr>
        <w:adjustRightInd w:val="0"/>
        <w:spacing w:line="400" w:lineRule="exact"/>
        <w:ind w:firstLine="560" w:firstLineChars="200"/>
        <w:jc w:val="left"/>
        <w:rPr>
          <w:rFonts w:ascii="仿宋_GB2312" w:hAnsi="仿宋_GB2312" w:eastAsia="仿宋_GB2312" w:cs="仿宋_GB2312"/>
          <w:kern w:val="0"/>
          <w:sz w:val="28"/>
          <w:szCs w:val="28"/>
        </w:rPr>
      </w:pPr>
    </w:p>
    <w:p>
      <w:pPr>
        <w:spacing w:line="360" w:lineRule="auto"/>
        <w:ind w:firstLine="562" w:firstLineChars="200"/>
        <w:jc w:val="left"/>
        <w:rPr>
          <w:rFonts w:hint="eastAsia" w:ascii="楷体_GB2312" w:hAnsi="楷体_GB2312" w:eastAsia="楷体_GB2312" w:cs="楷体_GB2312"/>
          <w:b/>
          <w:bCs/>
          <w:sz w:val="28"/>
          <w:szCs w:val="28"/>
        </w:rPr>
      </w:pPr>
    </w:p>
    <w:p>
      <w:pPr>
        <w:spacing w:line="360" w:lineRule="auto"/>
        <w:ind w:firstLine="562" w:firstLineChars="200"/>
        <w:jc w:val="left"/>
        <w:rPr>
          <w:rFonts w:hint="eastAsia" w:ascii="楷体_GB2312" w:hAnsi="楷体_GB2312" w:eastAsia="楷体_GB2312" w:cs="楷体_GB2312"/>
          <w:b/>
          <w:bCs/>
          <w:sz w:val="28"/>
          <w:szCs w:val="28"/>
        </w:rPr>
      </w:pPr>
    </w:p>
    <w:p>
      <w:pPr>
        <w:spacing w:line="360" w:lineRule="auto"/>
        <w:ind w:firstLine="562" w:firstLineChars="200"/>
        <w:jc w:val="left"/>
        <w:rPr>
          <w:rFonts w:ascii="黑体" w:hAnsi="黑体" w:eastAsia="黑体"/>
          <w:sz w:val="32"/>
          <w:szCs w:val="32"/>
        </w:rPr>
      </w:pPr>
      <w:r>
        <w:rPr>
          <w:rFonts w:hint="eastAsia" w:ascii="楷体_GB2312" w:hAnsi="楷体_GB2312" w:eastAsia="楷体_GB2312" w:cs="楷体_GB2312"/>
          <w:b/>
          <w:bCs/>
          <w:sz w:val="28"/>
          <w:szCs w:val="28"/>
        </w:rPr>
        <w:t>特别说明：上述证明文件附有法定代表人、授权代表身份证复印件（加盖公章）时才能生效。</w:t>
      </w:r>
    </w:p>
    <w:p>
      <w:pPr>
        <w:rPr>
          <w:rFonts w:hint="eastAsia" w:ascii="黑体" w:hAnsi="黑体" w:eastAsia="黑体" w:cs="黑体"/>
          <w:bCs/>
          <w:sz w:val="44"/>
          <w:szCs w:val="44"/>
        </w:rPr>
      </w:pPr>
      <w:r>
        <w:rPr>
          <w:rFonts w:hint="eastAsia" w:ascii="黑体" w:hAnsi="黑体" w:eastAsia="黑体"/>
          <w:sz w:val="32"/>
          <w:szCs w:val="32"/>
        </w:rPr>
        <w:t>附件4-4</w:t>
      </w:r>
      <w:r>
        <w:rPr>
          <w:rFonts w:hint="eastAsia" w:asciiTheme="minorEastAsia" w:hAnsiTheme="minorEastAsia"/>
          <w:b/>
          <w:sz w:val="32"/>
          <w:szCs w:val="32"/>
        </w:rPr>
        <w:t xml:space="preserve">     </w:t>
      </w:r>
      <w:r>
        <w:rPr>
          <w:rFonts w:hint="eastAsia" w:ascii="黑体" w:hAnsi="黑体" w:eastAsia="黑体" w:cs="黑体"/>
          <w:bCs/>
          <w:sz w:val="44"/>
          <w:szCs w:val="44"/>
        </w:rPr>
        <w:t xml:space="preserve"> </w:t>
      </w:r>
    </w:p>
    <w:p>
      <w:pPr>
        <w:rPr>
          <w:rFonts w:hint="eastAsia" w:ascii="黑体" w:hAnsi="黑体" w:eastAsia="黑体" w:cs="黑体"/>
          <w:bCs/>
          <w:sz w:val="44"/>
          <w:szCs w:val="44"/>
        </w:rPr>
      </w:pPr>
    </w:p>
    <w:p>
      <w:pPr>
        <w:jc w:val="center"/>
        <w:rPr>
          <w:rFonts w:ascii="宋体" w:hAnsi="宋体" w:cs="Arial"/>
          <w:b/>
          <w:bCs/>
          <w:sz w:val="32"/>
          <w:szCs w:val="32"/>
        </w:rPr>
      </w:pPr>
      <w:r>
        <w:rPr>
          <w:rFonts w:hint="eastAsia" w:ascii="黑体" w:hAnsi="黑体" w:eastAsia="黑体" w:cs="黑体"/>
          <w:bCs/>
          <w:sz w:val="44"/>
          <w:szCs w:val="44"/>
        </w:rPr>
        <w:t>类似项目业绩一览表</w:t>
      </w:r>
    </w:p>
    <w:p>
      <w:pPr>
        <w:spacing w:line="400" w:lineRule="exact"/>
        <w:rPr>
          <w:rFonts w:ascii="宋体" w:hAnsi="宋体" w:cs="Arial"/>
          <w:sz w:val="24"/>
        </w:rPr>
      </w:pPr>
    </w:p>
    <w:tbl>
      <w:tblPr>
        <w:tblStyle w:val="9"/>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37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05" w:firstLineChars="50"/>
              <w:rPr>
                <w:rFonts w:ascii="宋体" w:hAnsi="宋体" w:cs="Arial"/>
                <w:b/>
              </w:rPr>
            </w:pPr>
            <w:r>
              <w:rPr>
                <w:rFonts w:hint="eastAsia" w:ascii="宋体" w:hAnsi="宋体" w:cs="Arial"/>
                <w:b/>
              </w:rPr>
              <w:t>年份</w:t>
            </w:r>
          </w:p>
        </w:tc>
        <w:tc>
          <w:tcPr>
            <w:tcW w:w="1440" w:type="dxa"/>
            <w:vAlign w:val="center"/>
          </w:tcPr>
          <w:p>
            <w:pPr>
              <w:spacing w:line="400" w:lineRule="exact"/>
              <w:jc w:val="center"/>
              <w:rPr>
                <w:rFonts w:ascii="宋体" w:hAnsi="宋体" w:cs="Arial"/>
                <w:b/>
              </w:rPr>
            </w:pPr>
            <w:r>
              <w:rPr>
                <w:rFonts w:hint="eastAsia" w:ascii="宋体" w:hAnsi="宋体" w:cs="Arial"/>
                <w:b/>
              </w:rPr>
              <w:t>用户名称</w:t>
            </w:r>
          </w:p>
        </w:tc>
        <w:tc>
          <w:tcPr>
            <w:tcW w:w="1320" w:type="dxa"/>
            <w:vAlign w:val="center"/>
          </w:tcPr>
          <w:p>
            <w:pPr>
              <w:spacing w:line="400" w:lineRule="exact"/>
              <w:jc w:val="center"/>
              <w:rPr>
                <w:rFonts w:ascii="宋体" w:hAnsi="宋体" w:cs="Arial"/>
                <w:b/>
              </w:rPr>
            </w:pPr>
            <w:r>
              <w:rPr>
                <w:rFonts w:ascii="宋体" w:hAnsi="宋体" w:cs="Arial"/>
                <w:b/>
              </w:rPr>
              <w:t>项目名称</w:t>
            </w:r>
          </w:p>
        </w:tc>
        <w:tc>
          <w:tcPr>
            <w:tcW w:w="1161" w:type="dxa"/>
            <w:vAlign w:val="center"/>
          </w:tcPr>
          <w:p>
            <w:pPr>
              <w:spacing w:line="400" w:lineRule="exact"/>
              <w:jc w:val="center"/>
              <w:rPr>
                <w:rFonts w:ascii="宋体" w:hAnsi="宋体" w:cs="Arial"/>
                <w:b/>
              </w:rPr>
            </w:pPr>
            <w:r>
              <w:rPr>
                <w:rFonts w:ascii="宋体" w:hAnsi="宋体" w:cs="Arial"/>
                <w:b/>
              </w:rPr>
              <w:t>完成时间</w:t>
            </w:r>
          </w:p>
        </w:tc>
        <w:tc>
          <w:tcPr>
            <w:tcW w:w="1260" w:type="dxa"/>
            <w:vAlign w:val="center"/>
          </w:tcPr>
          <w:p>
            <w:pPr>
              <w:spacing w:line="400" w:lineRule="exact"/>
              <w:ind w:firstLine="105" w:firstLineChars="50"/>
              <w:rPr>
                <w:rFonts w:ascii="宋体" w:hAnsi="宋体" w:cs="Arial"/>
                <w:b/>
              </w:rPr>
            </w:pPr>
            <w:r>
              <w:rPr>
                <w:rFonts w:ascii="宋体" w:hAnsi="宋体" w:cs="Arial"/>
                <w:b/>
              </w:rPr>
              <w:t>合同金额</w:t>
            </w:r>
          </w:p>
        </w:tc>
        <w:tc>
          <w:tcPr>
            <w:tcW w:w="1374" w:type="dxa"/>
            <w:tcBorders>
              <w:right w:val="single" w:color="auto" w:sz="4" w:space="0"/>
            </w:tcBorders>
            <w:vAlign w:val="center"/>
          </w:tcPr>
          <w:p>
            <w:pPr>
              <w:spacing w:line="400" w:lineRule="exact"/>
              <w:rPr>
                <w:rFonts w:ascii="宋体" w:hAnsi="宋体" w:cs="Arial"/>
                <w:b/>
              </w:rPr>
            </w:pPr>
            <w:r>
              <w:rPr>
                <w:rFonts w:hint="eastAsia" w:ascii="宋体" w:hAnsi="宋体" w:cs="Arial"/>
                <w:b/>
              </w:rPr>
              <w:t>完成项目质量</w:t>
            </w:r>
          </w:p>
        </w:tc>
        <w:tc>
          <w:tcPr>
            <w:tcW w:w="1305" w:type="dxa"/>
            <w:tcBorders>
              <w:left w:val="single" w:color="auto" w:sz="4" w:space="0"/>
            </w:tcBorders>
            <w:vAlign w:val="center"/>
          </w:tcPr>
          <w:p>
            <w:pPr>
              <w:spacing w:line="400" w:lineRule="exact"/>
              <w:rPr>
                <w:rFonts w:ascii="宋体" w:hAnsi="宋体" w:cs="Arial"/>
                <w:b/>
              </w:rPr>
            </w:pPr>
            <w:r>
              <w:rPr>
                <w:rFonts w:hint="eastAsia" w:ascii="宋体" w:hAnsi="宋体" w:cs="Arial"/>
                <w:b/>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tcBorders>
              <w:right w:val="single" w:color="auto" w:sz="4" w:space="0"/>
            </w:tcBorders>
            <w:vAlign w:val="center"/>
          </w:tcPr>
          <w:p>
            <w:pPr>
              <w:spacing w:line="400" w:lineRule="exact"/>
              <w:jc w:val="center"/>
              <w:rPr>
                <w:rFonts w:ascii="宋体" w:hAnsi="宋体" w:cs="Arial"/>
              </w:rPr>
            </w:pPr>
          </w:p>
        </w:tc>
        <w:tc>
          <w:tcPr>
            <w:tcW w:w="1320" w:type="dxa"/>
            <w:tcBorders>
              <w:left w:val="single" w:color="auto" w:sz="4" w:space="0"/>
            </w:tcBorders>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tcBorders>
              <w:right w:val="single" w:color="auto" w:sz="4" w:space="0"/>
            </w:tcBorders>
            <w:vAlign w:val="center"/>
          </w:tcPr>
          <w:p>
            <w:pPr>
              <w:spacing w:line="400" w:lineRule="exact"/>
              <w:jc w:val="center"/>
              <w:rPr>
                <w:rFonts w:ascii="宋体" w:hAnsi="宋体" w:cs="Arial"/>
              </w:rPr>
            </w:pPr>
          </w:p>
        </w:tc>
        <w:tc>
          <w:tcPr>
            <w:tcW w:w="1320" w:type="dxa"/>
            <w:tcBorders>
              <w:left w:val="single" w:color="auto" w:sz="4" w:space="0"/>
            </w:tcBorders>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Arial"/>
          <w:sz w:val="24"/>
          <w:szCs w:val="24"/>
        </w:rPr>
      </w:pPr>
    </w:p>
    <w:p>
      <w:pPr>
        <w:widowControl/>
        <w:wordWrap w:val="0"/>
        <w:spacing w:line="360"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注：以上业绩需提供有关书面证明材料。“合同金额”需提供合同复印件；“完成项目质量”需提供合同验收合格或用户单位书面证明材料。</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    （盖章）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法定代表人（或负责人）或授权代表（签字或加盖个人名章）：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p>
    <w:p>
      <w:pPr>
        <w:widowControl/>
        <w:wordWrap w:val="0"/>
        <w:jc w:val="left"/>
      </w:pPr>
      <w:r>
        <w:rPr>
          <w:rFonts w:ascii="Segoe UI" w:hAnsi="Segoe UI" w:eastAsia="宋体" w:cs="Segoe UI"/>
          <w:kern w:val="0"/>
          <w:sz w:val="18"/>
          <w:szCs w:val="18"/>
        </w:rPr>
        <w:t> </w:t>
      </w:r>
    </w:p>
    <w:p>
      <w:pPr>
        <w:tabs>
          <w:tab w:val="left" w:pos="480"/>
          <w:tab w:val="left" w:pos="6300"/>
        </w:tabs>
        <w:spacing w:line="360" w:lineRule="auto"/>
        <w:jc w:val="left"/>
        <w:rPr>
          <w:rFonts w:asciiTheme="minorEastAsia" w:hAnsiTheme="minorEastAsia"/>
          <w:b/>
          <w:sz w:val="32"/>
          <w:szCs w:val="32"/>
        </w:rPr>
      </w:pPr>
    </w:p>
    <w:p>
      <w:pPr>
        <w:tabs>
          <w:tab w:val="left" w:pos="6645"/>
        </w:tabs>
        <w:spacing w:line="360" w:lineRule="auto"/>
        <w:rPr>
          <w:rFonts w:ascii="黑体" w:hAnsi="黑体" w:eastAsia="黑体"/>
          <w:sz w:val="32"/>
          <w:szCs w:val="32"/>
        </w:rPr>
      </w:pPr>
      <w:r>
        <w:rPr>
          <w:rFonts w:hint="eastAsia" w:ascii="黑体" w:hAnsi="黑体" w:eastAsia="黑体"/>
          <w:sz w:val="32"/>
          <w:szCs w:val="32"/>
        </w:rPr>
        <w:t xml:space="preserve">附件5                           </w:t>
      </w:r>
    </w:p>
    <w:p>
      <w:pPr>
        <w:spacing w:line="360" w:lineRule="auto"/>
        <w:ind w:firstLine="3080" w:firstLineChars="700"/>
        <w:rPr>
          <w:rFonts w:ascii="宋体" w:hAnsi="宋体" w:eastAsia="黑体"/>
          <w:b/>
          <w:sz w:val="28"/>
          <w:szCs w:val="28"/>
        </w:rPr>
      </w:pPr>
      <w:r>
        <w:rPr>
          <w:rFonts w:hint="eastAsia" w:ascii="方正小标宋简体" w:eastAsia="方正小标宋简体" w:hAnsiTheme="minorEastAsia"/>
          <w:sz w:val="44"/>
          <w:szCs w:val="44"/>
          <w:lang w:val="zh-CN"/>
        </w:rPr>
        <w:t>承 诺 函</w:t>
      </w:r>
    </w:p>
    <w:p>
      <w:pPr>
        <w:spacing w:line="560" w:lineRule="exact"/>
        <w:jc w:val="left"/>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宋体" w:eastAsia="仿宋_GB2312"/>
          <w:sz w:val="32"/>
          <w:szCs w:val="32"/>
        </w:rPr>
      </w:pPr>
      <w:r>
        <w:rPr>
          <w:rFonts w:hint="eastAsia" w:ascii="仿宋_GB2312" w:hAnsi="宋体" w:eastAsia="仿宋_GB2312"/>
          <w:sz w:val="32"/>
          <w:szCs w:val="32"/>
        </w:rPr>
        <w:t>潜在供应商名称：</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我公司作为本次采购项目的潜在供应商，根据采购文件要求，现郑重承诺如下：</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一、满足《中华人民共和国政府采购法》第二十二条规定的条件：</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1. 具有独立承担民事责任的能力；</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2. 具有良好的商业信誉和健全的财务会计制度；</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3. 具有履行合同所必需的设备和专业技术能力；</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4. 具有依法缴纳税收和社会保障资金的良好记录；</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5. 参加本次采购活动前三年内，在经营活动中没有重大违法记录；</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6. 法律、行政法规规定的其他条件。</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二、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三、我方承诺在同等条件下，对于采购文件关于知识产权的实质性要求我方承诺完全响应；其它采购文件的实质性要求我方承诺完全响应。</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四、</w:t>
      </w:r>
      <w:bookmarkStart w:id="3" w:name="_Hlk507060843"/>
      <w:r>
        <w:rPr>
          <w:rFonts w:hint="eastAsia" w:ascii="仿宋_GB2312" w:hAnsi="宋体"/>
          <w:sz w:val="32"/>
          <w:szCs w:val="32"/>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3"/>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五、在参加本次采购活动前一年内，本公司如果有受到行政处罚、处理且在有效期内的失信行为，将在响应文件中全面如实反映。</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六、本公司及现任法定代表人、主要负责人在参加本次采购活动前三年内不具有行贿犯罪记录。</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七、响应文件中提供的我公司关于技术、服务、商务等响应承诺情况都是真实的、有效的、合法的。</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bookmarkStart w:id="4" w:name="_Toc495950802"/>
      <w:r>
        <w:rPr>
          <w:rFonts w:hint="eastAsia" w:ascii="仿宋_GB2312" w:hAnsi="宋体"/>
          <w:sz w:val="32"/>
          <w:szCs w:val="32"/>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九、</w:t>
      </w:r>
      <w:bookmarkEnd w:id="4"/>
      <w:r>
        <w:rPr>
          <w:rFonts w:hint="eastAsia" w:ascii="仿宋_GB2312" w:hAnsi="宋体"/>
          <w:sz w:val="32"/>
          <w:szCs w:val="32"/>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宋体"/>
          <w:sz w:val="32"/>
          <w:szCs w:val="32"/>
        </w:rPr>
      </w:pPr>
      <w:r>
        <w:rPr>
          <w:rFonts w:hint="eastAsia" w:ascii="仿宋_GB2312" w:hAnsi="宋体"/>
          <w:sz w:val="32"/>
          <w:szCs w:val="32"/>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本《承诺函》一式贰份（壹份由承诺人自存；壹份随竞标书传递）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ascii="仿宋_GB2312" w:hAnsi="宋体" w:eastAsia="仿宋_GB2312"/>
          <w:sz w:val="32"/>
          <w:szCs w:val="32"/>
        </w:rPr>
      </w:pPr>
      <w:r>
        <w:rPr>
          <w:rFonts w:hint="eastAsia" w:ascii="仿宋_GB2312" w:hAnsi="宋体" w:eastAsia="仿宋_GB2312"/>
          <w:sz w:val="32"/>
          <w:szCs w:val="32"/>
        </w:rPr>
        <w:t>承诺</w:t>
      </w:r>
      <w:r>
        <w:rPr>
          <w:rFonts w:hint="eastAsia" w:ascii="仿宋_GB2312" w:hAnsi="宋体" w:eastAsia="仿宋_GB2312"/>
          <w:sz w:val="32"/>
          <w:szCs w:val="32"/>
          <w:lang w:eastAsia="zh-CN"/>
        </w:rPr>
        <w:t>公司</w:t>
      </w:r>
      <w:r>
        <w:rPr>
          <w:rFonts w:hint="eastAsia" w:ascii="仿宋_GB2312" w:hAnsi="宋体" w:eastAsia="仿宋_GB2312"/>
          <w:sz w:val="32"/>
          <w:szCs w:val="32"/>
        </w:rPr>
        <w:t>名称（公章）：</w:t>
      </w:r>
    </w:p>
    <w:p>
      <w:pPr>
        <w:pStyle w:val="16"/>
        <w:keepNext w:val="0"/>
        <w:keepLines w:val="0"/>
        <w:pageBreakBefore w:val="0"/>
        <w:widowControl w:val="0"/>
        <w:kinsoku/>
        <w:wordWrap/>
        <w:overflowPunct/>
        <w:topLinePunct w:val="0"/>
        <w:autoSpaceDE/>
        <w:autoSpaceDN/>
        <w:bidi w:val="0"/>
        <w:adjustRightInd/>
        <w:snapToGrid/>
        <w:spacing w:line="600" w:lineRule="exact"/>
        <w:ind w:firstLine="3680" w:firstLineChars="1150"/>
        <w:textAlignment w:val="auto"/>
        <w:rPr>
          <w:sz w:val="32"/>
          <w:szCs w:val="32"/>
        </w:rPr>
      </w:pPr>
      <w:r>
        <w:rPr>
          <w:rFonts w:hint="eastAsia" w:ascii="仿宋_GB2312" w:hAnsi="宋体"/>
          <w:sz w:val="32"/>
          <w:szCs w:val="32"/>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hhOTg3NmY3MTUxNWFmMjMxZmVjNjdhNjZhYzgifQ=="/>
  </w:docVars>
  <w:rsids>
    <w:rsidRoot w:val="007A49AD"/>
    <w:rsid w:val="00015297"/>
    <w:rsid w:val="000446FA"/>
    <w:rsid w:val="00053E77"/>
    <w:rsid w:val="000A1545"/>
    <w:rsid w:val="000A2626"/>
    <w:rsid w:val="000B4391"/>
    <w:rsid w:val="000E01B3"/>
    <w:rsid w:val="0014612B"/>
    <w:rsid w:val="00152FC7"/>
    <w:rsid w:val="00161D27"/>
    <w:rsid w:val="001B396F"/>
    <w:rsid w:val="001C1A64"/>
    <w:rsid w:val="001F6577"/>
    <w:rsid w:val="00214F49"/>
    <w:rsid w:val="00216067"/>
    <w:rsid w:val="00245AC3"/>
    <w:rsid w:val="00285E1C"/>
    <w:rsid w:val="002E6006"/>
    <w:rsid w:val="003369E8"/>
    <w:rsid w:val="003A1B21"/>
    <w:rsid w:val="003B7066"/>
    <w:rsid w:val="003C4B2C"/>
    <w:rsid w:val="003D3692"/>
    <w:rsid w:val="0047373C"/>
    <w:rsid w:val="00484043"/>
    <w:rsid w:val="00494063"/>
    <w:rsid w:val="00520101"/>
    <w:rsid w:val="0054049F"/>
    <w:rsid w:val="005F1682"/>
    <w:rsid w:val="005F6969"/>
    <w:rsid w:val="0064589F"/>
    <w:rsid w:val="006E17D4"/>
    <w:rsid w:val="007522C5"/>
    <w:rsid w:val="00764832"/>
    <w:rsid w:val="00796BA3"/>
    <w:rsid w:val="007A49AD"/>
    <w:rsid w:val="007B2349"/>
    <w:rsid w:val="007C681B"/>
    <w:rsid w:val="007F78A3"/>
    <w:rsid w:val="00814A3C"/>
    <w:rsid w:val="00826EE7"/>
    <w:rsid w:val="0083448B"/>
    <w:rsid w:val="0086513D"/>
    <w:rsid w:val="008667AA"/>
    <w:rsid w:val="008836FA"/>
    <w:rsid w:val="008C021A"/>
    <w:rsid w:val="008F413B"/>
    <w:rsid w:val="00903B34"/>
    <w:rsid w:val="00937984"/>
    <w:rsid w:val="00964187"/>
    <w:rsid w:val="00972DEF"/>
    <w:rsid w:val="009E5301"/>
    <w:rsid w:val="009F3973"/>
    <w:rsid w:val="00A334AF"/>
    <w:rsid w:val="00A515AB"/>
    <w:rsid w:val="00A865C5"/>
    <w:rsid w:val="00B257E7"/>
    <w:rsid w:val="00B267A5"/>
    <w:rsid w:val="00B53666"/>
    <w:rsid w:val="00BF3F85"/>
    <w:rsid w:val="00BF6F85"/>
    <w:rsid w:val="00C058C6"/>
    <w:rsid w:val="00C90ACD"/>
    <w:rsid w:val="00CB68E2"/>
    <w:rsid w:val="00D2498F"/>
    <w:rsid w:val="00D25988"/>
    <w:rsid w:val="00D52353"/>
    <w:rsid w:val="00D54ACA"/>
    <w:rsid w:val="00D73562"/>
    <w:rsid w:val="00D93526"/>
    <w:rsid w:val="00DA3CE9"/>
    <w:rsid w:val="00DC4230"/>
    <w:rsid w:val="00E15BF3"/>
    <w:rsid w:val="00E31E91"/>
    <w:rsid w:val="00E327E1"/>
    <w:rsid w:val="00E60A9C"/>
    <w:rsid w:val="00EA5488"/>
    <w:rsid w:val="00F249A9"/>
    <w:rsid w:val="00F431E0"/>
    <w:rsid w:val="00F74291"/>
    <w:rsid w:val="00F809A2"/>
    <w:rsid w:val="00F85B5A"/>
    <w:rsid w:val="00F95D76"/>
    <w:rsid w:val="00FC1903"/>
    <w:rsid w:val="00FC192A"/>
    <w:rsid w:val="00FE6D91"/>
    <w:rsid w:val="00FF7439"/>
    <w:rsid w:val="019849A8"/>
    <w:rsid w:val="019B2786"/>
    <w:rsid w:val="02380E83"/>
    <w:rsid w:val="03B86720"/>
    <w:rsid w:val="03C36E72"/>
    <w:rsid w:val="03CD0113"/>
    <w:rsid w:val="05A312E2"/>
    <w:rsid w:val="05F07B83"/>
    <w:rsid w:val="063755AB"/>
    <w:rsid w:val="067514EC"/>
    <w:rsid w:val="06AE2553"/>
    <w:rsid w:val="074E1E8D"/>
    <w:rsid w:val="07661DCF"/>
    <w:rsid w:val="07A22377"/>
    <w:rsid w:val="07CC7E08"/>
    <w:rsid w:val="09C3197A"/>
    <w:rsid w:val="0C34363E"/>
    <w:rsid w:val="0C5F0A05"/>
    <w:rsid w:val="0CF04062"/>
    <w:rsid w:val="0E086A4D"/>
    <w:rsid w:val="0E665B6B"/>
    <w:rsid w:val="0E752AB1"/>
    <w:rsid w:val="0F336F3F"/>
    <w:rsid w:val="0F6C6610"/>
    <w:rsid w:val="11C323B6"/>
    <w:rsid w:val="11E73EA0"/>
    <w:rsid w:val="126A6BDF"/>
    <w:rsid w:val="12F34F09"/>
    <w:rsid w:val="1369556C"/>
    <w:rsid w:val="13A33A6C"/>
    <w:rsid w:val="153E7657"/>
    <w:rsid w:val="1548145E"/>
    <w:rsid w:val="17251353"/>
    <w:rsid w:val="1A9616B5"/>
    <w:rsid w:val="1B3929AF"/>
    <w:rsid w:val="1B976543"/>
    <w:rsid w:val="1BD83B01"/>
    <w:rsid w:val="1CA078F9"/>
    <w:rsid w:val="1CCC06EE"/>
    <w:rsid w:val="1DC87107"/>
    <w:rsid w:val="221E2AC4"/>
    <w:rsid w:val="226F3FF6"/>
    <w:rsid w:val="2285463F"/>
    <w:rsid w:val="22EC56D4"/>
    <w:rsid w:val="282C4737"/>
    <w:rsid w:val="2A2D161E"/>
    <w:rsid w:val="2A546700"/>
    <w:rsid w:val="2C8A7350"/>
    <w:rsid w:val="2CD85038"/>
    <w:rsid w:val="2D4E20BD"/>
    <w:rsid w:val="2D807C28"/>
    <w:rsid w:val="2ED7364E"/>
    <w:rsid w:val="2F245989"/>
    <w:rsid w:val="30943B07"/>
    <w:rsid w:val="317B29B7"/>
    <w:rsid w:val="31E14B36"/>
    <w:rsid w:val="34A75CF7"/>
    <w:rsid w:val="352B6A72"/>
    <w:rsid w:val="35FE3AD2"/>
    <w:rsid w:val="36992884"/>
    <w:rsid w:val="3B9F4AB7"/>
    <w:rsid w:val="3C8176D7"/>
    <w:rsid w:val="3CCF52A7"/>
    <w:rsid w:val="3E1F46CA"/>
    <w:rsid w:val="3FF52CA7"/>
    <w:rsid w:val="40FD43F8"/>
    <w:rsid w:val="419261DA"/>
    <w:rsid w:val="41FD487E"/>
    <w:rsid w:val="436F16F4"/>
    <w:rsid w:val="43EA554D"/>
    <w:rsid w:val="44E126D9"/>
    <w:rsid w:val="453C6CBD"/>
    <w:rsid w:val="454E1374"/>
    <w:rsid w:val="45F67F27"/>
    <w:rsid w:val="47AF6ABF"/>
    <w:rsid w:val="49A03FC6"/>
    <w:rsid w:val="49C10D2B"/>
    <w:rsid w:val="4B003ACA"/>
    <w:rsid w:val="4B723FDF"/>
    <w:rsid w:val="4B817FD5"/>
    <w:rsid w:val="4EAB3C0F"/>
    <w:rsid w:val="4F7E37ED"/>
    <w:rsid w:val="51103F97"/>
    <w:rsid w:val="512D6CA6"/>
    <w:rsid w:val="52C239D3"/>
    <w:rsid w:val="5369178E"/>
    <w:rsid w:val="53D855C1"/>
    <w:rsid w:val="54777705"/>
    <w:rsid w:val="56247A49"/>
    <w:rsid w:val="56F62932"/>
    <w:rsid w:val="58E701E7"/>
    <w:rsid w:val="59342E65"/>
    <w:rsid w:val="5AA61FA3"/>
    <w:rsid w:val="5ABD553F"/>
    <w:rsid w:val="5B1F296B"/>
    <w:rsid w:val="5B501F0F"/>
    <w:rsid w:val="5E11132A"/>
    <w:rsid w:val="5E9E5D60"/>
    <w:rsid w:val="5F8B1768"/>
    <w:rsid w:val="5FF03E23"/>
    <w:rsid w:val="601219F8"/>
    <w:rsid w:val="60AA1F54"/>
    <w:rsid w:val="61370E4A"/>
    <w:rsid w:val="64787E05"/>
    <w:rsid w:val="64E23951"/>
    <w:rsid w:val="66B477F6"/>
    <w:rsid w:val="67965B4A"/>
    <w:rsid w:val="68C31F72"/>
    <w:rsid w:val="704722C9"/>
    <w:rsid w:val="70B87F44"/>
    <w:rsid w:val="718F5D0B"/>
    <w:rsid w:val="71E33685"/>
    <w:rsid w:val="725C6956"/>
    <w:rsid w:val="72C25048"/>
    <w:rsid w:val="735A34D3"/>
    <w:rsid w:val="73903950"/>
    <w:rsid w:val="73A8656E"/>
    <w:rsid w:val="76FC5120"/>
    <w:rsid w:val="77F51B55"/>
    <w:rsid w:val="7886725E"/>
    <w:rsid w:val="7A5B5C9A"/>
    <w:rsid w:val="7ABF08E9"/>
    <w:rsid w:val="7B577EC8"/>
    <w:rsid w:val="7C450A78"/>
    <w:rsid w:val="7C480CB4"/>
    <w:rsid w:val="7CE14CA5"/>
    <w:rsid w:val="7D532492"/>
    <w:rsid w:val="7DD943F1"/>
    <w:rsid w:val="7E0E3838"/>
    <w:rsid w:val="7E774B00"/>
    <w:rsid w:val="7E9A1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sz w:val="30"/>
    </w:rPr>
  </w:style>
  <w:style w:type="paragraph" w:styleId="4">
    <w:name w:val="Plain Text"/>
    <w:basedOn w:val="1"/>
    <w:qFormat/>
    <w:uiPriority w:val="0"/>
    <w:rPr>
      <w:rFonts w:ascii="宋体" w:hAnsi="Courier New" w:cs="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批注框文本 字符"/>
    <w:basedOn w:val="10"/>
    <w:link w:val="5"/>
    <w:semiHidden/>
    <w:qFormat/>
    <w:uiPriority w:val="99"/>
    <w:rPr>
      <w:sz w:val="18"/>
      <w:szCs w:val="18"/>
    </w:rPr>
  </w:style>
  <w:style w:type="paragraph" w:customStyle="1" w:styleId="14">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 w:type="character" w:customStyle="1" w:styleId="15">
    <w:name w:val="GW-正文 Char"/>
    <w:link w:val="16"/>
    <w:qFormat/>
    <w:uiPriority w:val="0"/>
    <w:rPr>
      <w:rFonts w:eastAsia="仿宋_GB2312"/>
      <w:sz w:val="24"/>
      <w:szCs w:val="24"/>
    </w:rPr>
  </w:style>
  <w:style w:type="paragraph" w:customStyle="1" w:styleId="16">
    <w:name w:val="GW-正文"/>
    <w:basedOn w:val="1"/>
    <w:link w:val="15"/>
    <w:qFormat/>
    <w:uiPriority w:val="0"/>
    <w:pPr>
      <w:spacing w:line="360" w:lineRule="auto"/>
      <w:ind w:firstLine="200" w:firstLineChars="200"/>
    </w:pPr>
    <w:rPr>
      <w:rFonts w:eastAsia="仿宋_GB2312"/>
      <w:sz w:val="24"/>
      <w:szCs w:val="24"/>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3974</Words>
  <Characters>4159</Characters>
  <Lines>32</Lines>
  <Paragraphs>9</Paragraphs>
  <TotalTime>1</TotalTime>
  <ScaleCrop>false</ScaleCrop>
  <LinksUpToDate>false</LinksUpToDate>
  <CharactersWithSpaces>4315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蔡海蓉</cp:lastModifiedBy>
  <dcterms:modified xsi:type="dcterms:W3CDTF">2022-06-13T00:45:52Z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A5BF4A01E141445ABA694705F8EA8436</vt:lpwstr>
  </property>
</Properties>
</file>