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ind w:left="0" w:firstLine="0"/>
        <w:jc w:val="both"/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</w:rPr>
        <w:t>：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lang w:val="en-US" w:eastAsia="zh-CN"/>
        </w:rPr>
        <w:t>采购需求</w:t>
      </w:r>
    </w:p>
    <w:p>
      <w:pPr>
        <w:pStyle w:val="4"/>
        <w:keepNext w:val="0"/>
        <w:keepLines w:val="0"/>
        <w:widowControl/>
        <w:suppressLineNumbers w:val="0"/>
        <w:ind w:left="0" w:firstLine="0"/>
        <w:jc w:val="both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</w:rPr>
        <w:t>一、工程概况</w:t>
      </w:r>
    </w:p>
    <w:p>
      <w:pPr>
        <w:pStyle w:val="4"/>
        <w:keepNext w:val="0"/>
        <w:keepLines w:val="0"/>
        <w:widowControl/>
        <w:suppressLineNumbers w:val="0"/>
        <w:ind w:lef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、工程位置：成都市武侯区沙堰西二街290号</w:t>
      </w:r>
    </w:p>
    <w:p>
      <w:pPr>
        <w:pStyle w:val="4"/>
        <w:keepNext w:val="0"/>
        <w:keepLines w:val="0"/>
        <w:widowControl/>
        <w:suppressLineNumbers w:val="0"/>
        <w:ind w:lef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供货类别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：二氧化碳、液氧、高二氧化碳、纯氩、乙炔、液氮、高纯氮气、气体混合气、氩气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等瓶装医用气体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。</w:t>
      </w:r>
    </w:p>
    <w:p>
      <w:pPr>
        <w:pStyle w:val="4"/>
        <w:keepNext w:val="0"/>
        <w:keepLines w:val="0"/>
        <w:widowControl/>
        <w:suppressLineNumbers w:val="0"/>
        <w:ind w:left="0" w:firstLine="0"/>
        <w:jc w:val="both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</w:rPr>
        <w:t>二、技术要求及其它</w:t>
      </w:r>
    </w:p>
    <w:p>
      <w:pPr>
        <w:pStyle w:val="4"/>
        <w:keepNext w:val="0"/>
        <w:keepLines w:val="0"/>
        <w:widowControl/>
        <w:suppressLineNumbers w:val="0"/>
        <w:ind w:lef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1、供应商应满足以下要求：二氧化碳、液氧、高二氧化碳、纯氩、乙炔、液氮、高纯氮气、气体混合气、氩气以上均用于临床的瓶装气体。</w:t>
      </w:r>
    </w:p>
    <w:p>
      <w:pPr>
        <w:pStyle w:val="4"/>
        <w:keepNext w:val="0"/>
        <w:keepLines w:val="0"/>
        <w:widowControl/>
        <w:suppressLineNumbers w:val="0"/>
        <w:ind w:lef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采购人订货通知后8小时送货到采购人指定地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点</w:t>
      </w:r>
    </w:p>
    <w:p>
      <w:pPr>
        <w:pStyle w:val="4"/>
        <w:keepNext w:val="0"/>
        <w:keepLines w:val="0"/>
        <w:widowControl/>
        <w:suppressLineNumbers w:val="0"/>
        <w:ind w:lef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、其它要求</w:t>
      </w:r>
    </w:p>
    <w:p>
      <w:pPr>
        <w:pStyle w:val="4"/>
        <w:keepNext w:val="0"/>
        <w:keepLines w:val="0"/>
        <w:widowControl/>
        <w:suppressLineNumbers w:val="0"/>
        <w:ind w:lef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参与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评审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的供应商应按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要求提供完整的配送方案，免费为我院提供医用钢瓶，负责送货安全。</w:t>
      </w:r>
    </w:p>
    <w:p>
      <w:pPr>
        <w:pStyle w:val="4"/>
        <w:keepNext w:val="0"/>
        <w:keepLines w:val="0"/>
        <w:widowControl/>
        <w:suppressLineNumbers w:val="0"/>
        <w:ind w:left="0" w:firstLine="0"/>
        <w:jc w:val="both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</w:rPr>
        <w:t>三、报价要求</w:t>
      </w:r>
    </w:p>
    <w:p>
      <w:pPr>
        <w:pStyle w:val="4"/>
        <w:keepNext w:val="0"/>
        <w:keepLines w:val="0"/>
        <w:widowControl/>
        <w:suppressLineNumbers w:val="0"/>
        <w:ind w:lef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报价方式：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综合总价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。</w:t>
      </w:r>
    </w:p>
    <w:p>
      <w:pPr>
        <w:pStyle w:val="4"/>
        <w:keepNext w:val="0"/>
        <w:keepLines w:val="0"/>
        <w:widowControl/>
        <w:suppressLineNumbers w:val="0"/>
        <w:ind w:lef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本项目最高限价：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86920 （元）</w:t>
      </w:r>
    </w:p>
    <w:p>
      <w:pPr>
        <w:pStyle w:val="4"/>
        <w:keepNext w:val="0"/>
        <w:keepLines w:val="0"/>
        <w:widowControl/>
        <w:suppressLineNumbers w:val="0"/>
        <w:ind w:left="0" w:firstLine="0"/>
        <w:jc w:val="both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lang w:val="en-US" w:eastAsia="zh-CN"/>
        </w:rPr>
        <w:t>四、采购明细表</w:t>
      </w:r>
    </w:p>
    <w:tbl>
      <w:tblPr>
        <w:tblStyle w:val="5"/>
        <w:tblpPr w:leftFromText="180" w:rightFromText="180" w:vertAnchor="page" w:horzAnchor="page" w:tblpX="1537" w:tblpY="3440"/>
        <w:tblOverlap w:val="never"/>
        <w:tblW w:w="9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0"/>
        <w:gridCol w:w="600"/>
        <w:gridCol w:w="2340"/>
        <w:gridCol w:w="1220"/>
        <w:gridCol w:w="1220"/>
        <w:gridCol w:w="1300"/>
        <w:gridCol w:w="1620"/>
        <w:gridCol w:w="1157"/>
        <w:gridCol w:w="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</w:trPr>
        <w:tc>
          <w:tcPr>
            <w:tcW w:w="9837" w:type="dxa"/>
            <w:gridSpan w:val="9"/>
            <w:vAlign w:val="center"/>
          </w:tcPr>
          <w:p>
            <w:pPr>
              <w:spacing w:line="283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采购明细表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140" w:type="dxa"/>
            <w:vMerge w:val="restar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05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340" w:type="dxa"/>
            <w:vAlign w:val="center"/>
          </w:tcPr>
          <w:p>
            <w:pPr>
              <w:spacing w:line="252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物资名称</w:t>
            </w:r>
          </w:p>
        </w:tc>
        <w:tc>
          <w:tcPr>
            <w:tcW w:w="1220" w:type="dxa"/>
            <w:vAlign w:val="center"/>
          </w:tcPr>
          <w:p>
            <w:pPr>
              <w:spacing w:line="228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规格</w:t>
            </w:r>
          </w:p>
        </w:tc>
        <w:tc>
          <w:tcPr>
            <w:tcW w:w="1220" w:type="dxa"/>
            <w:vAlign w:val="bottom"/>
          </w:tcPr>
          <w:p>
            <w:pPr>
              <w:spacing w:line="228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300" w:type="dxa"/>
            <w:vAlign w:val="bottom"/>
          </w:tcPr>
          <w:p>
            <w:pPr>
              <w:spacing w:line="252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单价</w:t>
            </w:r>
          </w:p>
        </w:tc>
        <w:tc>
          <w:tcPr>
            <w:tcW w:w="1620" w:type="dxa"/>
            <w:vAlign w:val="center"/>
          </w:tcPr>
          <w:p>
            <w:pPr>
              <w:spacing w:line="257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1157" w:type="dxa"/>
            <w:vAlign w:val="center"/>
          </w:tcPr>
          <w:p>
            <w:pPr>
              <w:spacing w:line="252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小计</w:t>
            </w:r>
          </w:p>
        </w:tc>
        <w:tc>
          <w:tcPr>
            <w:tcW w:w="240" w:type="dxa"/>
            <w:vMerge w:val="restar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tcPr>
            <w:tcW w:w="140" w:type="dxa"/>
            <w:vMerge w:val="continue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68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spacing w:line="236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二氧化碳</w:t>
            </w:r>
          </w:p>
        </w:tc>
        <w:tc>
          <w:tcPr>
            <w:tcW w:w="122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259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瓶</w:t>
            </w:r>
          </w:p>
        </w:tc>
        <w:tc>
          <w:tcPr>
            <w:tcW w:w="1300" w:type="dxa"/>
            <w:vAlign w:val="center"/>
          </w:tcPr>
          <w:p>
            <w:pPr>
              <w:spacing w:line="266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spacing w:line="248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480</w:t>
            </w:r>
          </w:p>
        </w:tc>
        <w:tc>
          <w:tcPr>
            <w:tcW w:w="1157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40" w:type="dxa"/>
            <w:vMerge w:val="continue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tcPr>
            <w:tcW w:w="140" w:type="dxa"/>
            <w:vMerge w:val="continue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63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40" w:type="dxa"/>
            <w:vAlign w:val="center"/>
          </w:tcPr>
          <w:p>
            <w:pPr>
              <w:spacing w:line="257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液氧</w:t>
            </w:r>
          </w:p>
        </w:tc>
        <w:tc>
          <w:tcPr>
            <w:tcW w:w="122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229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瓶</w:t>
            </w:r>
          </w:p>
        </w:tc>
        <w:tc>
          <w:tcPr>
            <w:tcW w:w="1300" w:type="dxa"/>
            <w:vAlign w:val="center"/>
          </w:tcPr>
          <w:p>
            <w:pPr>
              <w:spacing w:line="266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68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157" w:type="dxa"/>
            <w:vAlign w:val="center"/>
          </w:tcPr>
          <w:p>
            <w:pPr>
              <w:spacing w:line="232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40" w:type="dxa"/>
            <w:vMerge w:val="continue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tcPr>
            <w:tcW w:w="140" w:type="dxa"/>
            <w:vMerge w:val="continue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68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40" w:type="dxa"/>
            <w:vAlign w:val="center"/>
          </w:tcPr>
          <w:p>
            <w:pPr>
              <w:spacing w:line="244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高二氧化碳.</w:t>
            </w:r>
          </w:p>
        </w:tc>
        <w:tc>
          <w:tcPr>
            <w:tcW w:w="122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281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瓶</w:t>
            </w:r>
          </w:p>
        </w:tc>
        <w:tc>
          <w:tcPr>
            <w:tcW w:w="1300" w:type="dxa"/>
            <w:vAlign w:val="center"/>
          </w:tcPr>
          <w:p>
            <w:pPr>
              <w:spacing w:line="248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66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57" w:type="dxa"/>
            <w:vAlign w:val="center"/>
          </w:tcPr>
          <w:p>
            <w:pPr>
              <w:spacing w:line="248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40" w:type="dxa"/>
            <w:vMerge w:val="continue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tcPr>
            <w:tcW w:w="140" w:type="dxa"/>
            <w:vMerge w:val="continue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68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40" w:type="dxa"/>
            <w:vAlign w:val="center"/>
          </w:tcPr>
          <w:p>
            <w:pPr>
              <w:spacing w:line="228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纯氩</w:t>
            </w:r>
          </w:p>
        </w:tc>
        <w:tc>
          <w:tcPr>
            <w:tcW w:w="122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229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瓶</w:t>
            </w:r>
          </w:p>
        </w:tc>
        <w:tc>
          <w:tcPr>
            <w:tcW w:w="1300" w:type="dxa"/>
            <w:vAlign w:val="center"/>
          </w:tcPr>
          <w:p>
            <w:pPr>
              <w:spacing w:line="266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48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57" w:type="dxa"/>
            <w:vAlign w:val="center"/>
          </w:tcPr>
          <w:p>
            <w:pPr>
              <w:spacing w:line="232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40" w:type="dxa"/>
            <w:vMerge w:val="continue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tcPr>
            <w:tcW w:w="140" w:type="dxa"/>
            <w:vMerge w:val="continue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63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2340" w:type="dxa"/>
            <w:vAlign w:val="center"/>
          </w:tcPr>
          <w:p>
            <w:pPr>
              <w:spacing w:line="264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乙炔</w:t>
            </w:r>
          </w:p>
        </w:tc>
        <w:tc>
          <w:tcPr>
            <w:tcW w:w="122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243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瓶</w:t>
            </w:r>
          </w:p>
        </w:tc>
        <w:tc>
          <w:tcPr>
            <w:tcW w:w="1300" w:type="dxa"/>
            <w:vAlign w:val="center"/>
          </w:tcPr>
          <w:p>
            <w:pPr>
              <w:spacing w:line="248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68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157" w:type="dxa"/>
            <w:vAlign w:val="center"/>
          </w:tcPr>
          <w:p>
            <w:pPr>
              <w:spacing w:line="232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40" w:type="dxa"/>
            <w:vMerge w:val="continue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tcPr>
            <w:tcW w:w="140" w:type="dxa"/>
            <w:vMerge w:val="continue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68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2340" w:type="dxa"/>
            <w:vAlign w:val="center"/>
          </w:tcPr>
          <w:p>
            <w:pPr>
              <w:spacing w:line="257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液氮</w:t>
            </w:r>
          </w:p>
        </w:tc>
        <w:tc>
          <w:tcPr>
            <w:tcW w:w="122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229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升</w:t>
            </w:r>
          </w:p>
        </w:tc>
        <w:tc>
          <w:tcPr>
            <w:tcW w:w="1300" w:type="dxa"/>
            <w:vAlign w:val="center"/>
          </w:tcPr>
          <w:p>
            <w:pPr>
              <w:spacing w:line="266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68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57" w:type="dxa"/>
            <w:vAlign w:val="center"/>
          </w:tcPr>
          <w:p>
            <w:pPr>
              <w:spacing w:line="248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40" w:type="dxa"/>
            <w:vMerge w:val="continue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tcPr>
            <w:tcW w:w="140" w:type="dxa"/>
            <w:vMerge w:val="continue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63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7</w:t>
            </w:r>
          </w:p>
        </w:tc>
        <w:tc>
          <w:tcPr>
            <w:tcW w:w="2340" w:type="dxa"/>
            <w:vAlign w:val="center"/>
          </w:tcPr>
          <w:p>
            <w:pPr>
              <w:spacing w:line="228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高纯氮气</w:t>
            </w:r>
          </w:p>
        </w:tc>
        <w:tc>
          <w:tcPr>
            <w:tcW w:w="122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212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瓶</w:t>
            </w:r>
          </w:p>
        </w:tc>
        <w:tc>
          <w:tcPr>
            <w:tcW w:w="1300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57" w:type="dxa"/>
            <w:vAlign w:val="center"/>
          </w:tcPr>
          <w:p>
            <w:pPr>
              <w:spacing w:line="248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40" w:type="dxa"/>
            <w:vMerge w:val="continue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tcPr>
            <w:tcW w:w="140" w:type="dxa"/>
            <w:vMerge w:val="continue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63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8</w:t>
            </w:r>
          </w:p>
        </w:tc>
        <w:tc>
          <w:tcPr>
            <w:tcW w:w="2340" w:type="dxa"/>
            <w:vAlign w:val="center"/>
          </w:tcPr>
          <w:p>
            <w:pPr>
              <w:spacing w:line="252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气体混合气</w:t>
            </w:r>
          </w:p>
        </w:tc>
        <w:tc>
          <w:tcPr>
            <w:tcW w:w="122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216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瓶</w:t>
            </w:r>
          </w:p>
        </w:tc>
        <w:tc>
          <w:tcPr>
            <w:tcW w:w="1300" w:type="dxa"/>
            <w:vAlign w:val="center"/>
          </w:tcPr>
          <w:p>
            <w:pPr>
              <w:spacing w:line="232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48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57" w:type="dxa"/>
            <w:vAlign w:val="center"/>
          </w:tcPr>
          <w:p>
            <w:pPr>
              <w:spacing w:line="232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40" w:type="dxa"/>
            <w:vMerge w:val="continue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tcPr>
            <w:tcW w:w="140" w:type="dxa"/>
            <w:vMerge w:val="continue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63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9</w:t>
            </w:r>
          </w:p>
        </w:tc>
        <w:tc>
          <w:tcPr>
            <w:tcW w:w="2340" w:type="dxa"/>
            <w:vAlign w:val="center"/>
          </w:tcPr>
          <w:p>
            <w:pPr>
              <w:spacing w:line="264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氩气</w:t>
            </w:r>
          </w:p>
        </w:tc>
        <w:tc>
          <w:tcPr>
            <w:tcW w:w="122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212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瓶</w:t>
            </w:r>
          </w:p>
        </w:tc>
        <w:tc>
          <w:tcPr>
            <w:tcW w:w="1300" w:type="dxa"/>
            <w:vAlign w:val="center"/>
          </w:tcPr>
          <w:p>
            <w:pPr>
              <w:spacing w:line="248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48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57" w:type="dxa"/>
            <w:vAlign w:val="center"/>
          </w:tcPr>
          <w:p>
            <w:pPr>
              <w:spacing w:line="232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40" w:type="dxa"/>
            <w:vMerge w:val="continue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140" w:type="dxa"/>
            <w:vMerge w:val="continue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20" w:type="dxa"/>
            <w:vAlign w:val="top"/>
          </w:tcPr>
          <w:p>
            <w:pPr>
              <w:spacing w:before="108" w:line="278" w:lineRule="exact"/>
              <w:ind w:left="900" w:firstLine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合计：</w:t>
            </w:r>
          </w:p>
        </w:tc>
        <w:tc>
          <w:tcPr>
            <w:tcW w:w="1157" w:type="dxa"/>
            <w:vAlign w:val="top"/>
          </w:tcPr>
          <w:p>
            <w:pPr>
              <w:spacing w:before="133" w:line="24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40" w:type="dxa"/>
            <w:vMerge w:val="continue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ind w:lef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ind w:lef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</w:p>
    <w:p>
      <w:pPr>
        <w:widowControl/>
        <w:spacing w:line="440" w:lineRule="atLeast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440" w:lineRule="atLeast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440" w:lineRule="atLeast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440" w:lineRule="atLeast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2 主要表格格式</w:t>
      </w:r>
    </w:p>
    <w:p>
      <w:pPr>
        <w:pStyle w:val="2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spacing w:line="360" w:lineRule="auto"/>
        <w:ind w:right="480"/>
        <w:jc w:val="center"/>
        <w:rPr>
          <w:rFonts w:hint="eastAsia" w:ascii="宋体" w:hAnsi="宋体" w:eastAsia="宋体" w:cs="宋体"/>
          <w:b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sz w:val="28"/>
          <w:szCs w:val="28"/>
          <w:u w:val="single"/>
        </w:rPr>
        <w:t>法定代表人授权书</w:t>
      </w:r>
    </w:p>
    <w:p>
      <w:pPr>
        <w:pStyle w:val="2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3"/>
        <w:snapToGrid w:val="0"/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四川省妇幼保健院：</w:t>
      </w:r>
    </w:p>
    <w:p>
      <w:pPr>
        <w:pStyle w:val="3"/>
        <w:snapToGrid w:val="0"/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3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本授权声明：XXX（单位名称）,XXX（法定代表人姓名、职务）授权XXX                   （被授权人姓名、职务）为我方参加XXX项目（采购编号：XXX）采购活动的合法代表，以我方名义全权处理该项目有关磋商、报价、签订合同以及执行合同等一切事宜。</w:t>
      </w:r>
    </w:p>
    <w:p>
      <w:pPr>
        <w:pStyle w:val="3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特此声明。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</w:t>
      </w:r>
    </w:p>
    <w:p>
      <w:pPr>
        <w:spacing w:line="360" w:lineRule="auto"/>
        <w:ind w:firstLine="548" w:firstLineChars="196"/>
        <w:outlineLvl w:val="1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法定代表人签字或盖法定代表人名章：</w:t>
      </w:r>
    </w:p>
    <w:p>
      <w:pPr>
        <w:spacing w:line="360" w:lineRule="auto"/>
        <w:ind w:firstLine="560" w:firstLineChars="200"/>
        <w:outlineLvl w:val="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授权代表人（签字）：</w:t>
      </w:r>
    </w:p>
    <w:p>
      <w:pPr>
        <w:spacing w:line="360" w:lineRule="auto"/>
        <w:ind w:firstLine="560" w:firstLineChars="200"/>
        <w:outlineLvl w:val="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供应商名称：         （盖单位公章）</w:t>
      </w:r>
    </w:p>
    <w:p>
      <w:pPr>
        <w:spacing w:line="360" w:lineRule="auto"/>
        <w:ind w:firstLine="560" w:firstLineChars="200"/>
        <w:outlineLvl w:val="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    期：</w:t>
      </w:r>
    </w:p>
    <w:p>
      <w:pPr>
        <w:spacing w:line="360" w:lineRule="auto"/>
        <w:outlineLvl w:val="5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outlineLvl w:val="5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</w:t>
      </w:r>
      <w:r>
        <w:rPr>
          <w:rFonts w:hint="eastAsia" w:ascii="宋体" w:hAnsi="宋体" w:eastAsia="宋体" w:cs="宋体"/>
          <w:b/>
          <w:sz w:val="28"/>
          <w:szCs w:val="28"/>
        </w:rPr>
        <w:t xml:space="preserve">      </w:t>
      </w:r>
    </w:p>
    <w:p>
      <w:pPr>
        <w:spacing w:line="360" w:lineRule="auto"/>
        <w:outlineLvl w:val="5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spacing w:line="360" w:lineRule="auto"/>
        <w:outlineLvl w:val="5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spacing w:line="360" w:lineRule="auto"/>
        <w:outlineLvl w:val="5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注：（1）法定代表人不参与磋商而委托代理人磋商适用。</w:t>
      </w:r>
    </w:p>
    <w:p>
      <w:pPr>
        <w:spacing w:line="360" w:lineRule="auto"/>
        <w:ind w:firstLine="420" w:firstLineChars="150"/>
        <w:outlineLvl w:val="5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 xml:space="preserve"> （2）附法定代表人、授权代表身份证复印件（</w:t>
      </w:r>
      <w:r>
        <w:rPr>
          <w:rFonts w:hint="eastAsia" w:ascii="宋体" w:hAnsi="宋体" w:eastAsia="宋体" w:cs="宋体"/>
          <w:sz w:val="28"/>
          <w:szCs w:val="28"/>
        </w:rPr>
        <w:t>提供其在有效期的材料，居民身份证正、反面复印件</w:t>
      </w:r>
      <w:r>
        <w:rPr>
          <w:rFonts w:hint="eastAsia" w:ascii="宋体" w:hAnsi="宋体" w:eastAsia="宋体" w:cs="宋体"/>
          <w:bCs/>
          <w:sz w:val="28"/>
          <w:szCs w:val="28"/>
        </w:rPr>
        <w:t>）加盖供应商公章。</w:t>
      </w:r>
    </w:p>
    <w:p>
      <w:pPr>
        <w:widowControl/>
        <w:spacing w:line="440" w:lineRule="atLeast"/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/>
        </w:rPr>
      </w:pPr>
    </w:p>
    <w:p>
      <w:pPr>
        <w:adjustRightInd w:val="0"/>
        <w:spacing w:line="360" w:lineRule="auto"/>
        <w:jc w:val="center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>××××项目</w:t>
      </w:r>
    </w:p>
    <w:p>
      <w:pPr>
        <w:adjustRightInd w:val="0"/>
        <w:spacing w:line="360" w:lineRule="auto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报价一览表</w:t>
      </w:r>
    </w:p>
    <w:p>
      <w:pPr>
        <w:jc w:val="center"/>
        <w:rPr>
          <w:rFonts w:hint="eastAsia" w:ascii="宋体" w:hAnsi="宋体" w:eastAsia="宋体" w:cs="宋体"/>
          <w:b/>
          <w:sz w:val="28"/>
          <w:szCs w:val="28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684"/>
        <w:gridCol w:w="1031"/>
        <w:gridCol w:w="1984"/>
        <w:gridCol w:w="1560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项目名称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数量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单价（万元）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金额（万元）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合计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pacing w:line="400" w:lineRule="exact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注：1.报价应是最终用户验收合格后的总价，税费、采购文件规定的其它费用。</w:t>
      </w:r>
    </w:p>
    <w:p>
      <w:pPr>
        <w:spacing w:line="40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2.“报价一览表”为多页的，每页均需由法定代表人或授权代表签字并盖投标人印章。</w:t>
      </w:r>
    </w:p>
    <w:p>
      <w:pPr>
        <w:spacing w:line="40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3.“报价一览表”需单独密封。</w:t>
      </w:r>
    </w:p>
    <w:p>
      <w:pPr>
        <w:adjustRightInd w:val="0"/>
        <w:spacing w:line="400" w:lineRule="exact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供应商名称（盖章）：        </w:t>
      </w:r>
    </w:p>
    <w:p>
      <w:pPr>
        <w:adjustRightInd w:val="0"/>
        <w:spacing w:line="400" w:lineRule="exact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法定代表人或授权代表（签字）：      </w:t>
      </w:r>
      <w:r>
        <w:rPr>
          <w:rFonts w:hint="eastAsia" w:ascii="宋体" w:hAnsi="宋体" w:eastAsia="宋体" w:cs="宋体"/>
          <w:bCs/>
          <w:sz w:val="28"/>
          <w:szCs w:val="28"/>
        </w:rPr>
        <w:t>联系方式：</w:t>
      </w:r>
      <w:r>
        <w:rPr>
          <w:rFonts w:hint="eastAsia" w:ascii="宋体" w:hAnsi="宋体" w:eastAsia="宋体" w:cs="宋体"/>
          <w:bCs/>
          <w:sz w:val="28"/>
          <w:szCs w:val="28"/>
          <w:u w:val="single"/>
        </w:rPr>
        <w:t xml:space="preserve">        </w:t>
      </w:r>
    </w:p>
    <w:p>
      <w:pPr>
        <w:spacing w:line="400" w:lineRule="exact"/>
        <w:ind w:firstLine="48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日期：</w:t>
      </w:r>
    </w:p>
    <w:p>
      <w:pPr>
        <w:spacing w:line="0" w:lineRule="atLeast"/>
        <w:rPr>
          <w:rFonts w:hint="eastAsia" w:ascii="宋体" w:hAnsi="宋体" w:eastAsia="宋体" w:cs="宋体"/>
          <w:bCs/>
          <w:sz w:val="28"/>
          <w:szCs w:val="28"/>
          <w:u w:val="single"/>
        </w:rPr>
      </w:pPr>
    </w:p>
    <w:p>
      <w:pPr>
        <w:spacing w:line="0" w:lineRule="atLeast"/>
        <w:rPr>
          <w:rFonts w:hint="eastAsia" w:ascii="宋体" w:hAnsi="宋体" w:eastAsia="宋体" w:cs="宋体"/>
          <w:bCs/>
          <w:sz w:val="28"/>
          <w:szCs w:val="28"/>
          <w:u w:val="single"/>
        </w:rPr>
      </w:pPr>
    </w:p>
    <w:p>
      <w:pPr>
        <w:spacing w:line="0" w:lineRule="atLeast"/>
        <w:rPr>
          <w:rFonts w:hint="eastAsia" w:ascii="宋体" w:hAnsi="宋体" w:eastAsia="宋体" w:cs="宋体"/>
          <w:bCs/>
          <w:sz w:val="28"/>
          <w:szCs w:val="28"/>
          <w:u w:val="single"/>
        </w:rPr>
      </w:pPr>
    </w:p>
    <w:p>
      <w:pPr>
        <w:pStyle w:val="2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pStyle w:val="2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无围标、串标行为承诺书</w:t>
      </w:r>
    </w:p>
    <w:p>
      <w:pPr>
        <w:ind w:firstLine="64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本公司郑重承诺：我公司自觉遵守《中华人民共和国政府采购法》和《中华人民共和国政府采购法实施条例》的有关规定，我公司在参加本次项目（项目名称：XXXXXXX）采购活动中，无以下围标、串标行为：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1.不同供应商的投标文件由同一单位或者个人编制；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2.不同供应商委托同一单位或者个人办理投标事宜；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3.不同供应商的投标文件载明的项目管理成员或者联系人员为同一人；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4.不同供应商的投标文件异常一致或者投标报价呈规律性差异；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5.不同供应商的投标文件相互混装；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6.不同供应商的投标保证金从同一单位或者个人的账户转出；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7.不同供应商的董事、监事、高管、单位负责人为同一人或者存在控股、管理关系的不同单位参加同一采购项目；</w:t>
      </w:r>
    </w:p>
    <w:p>
      <w:pPr>
        <w:pStyle w:val="2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8.供应商之间事先约定由某一特定供应商中标、成交；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9.供应商之间商定部分供应商放弃参加采购活动或者放弃中标、成交；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10.法律法规界定的其他围标串标行为。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pStyle w:val="2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2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投标人法人代表或委托代理人（承诺人） ：</w:t>
      </w:r>
    </w:p>
    <w:p>
      <w:pPr>
        <w:pStyle w:val="2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投标人：（公章）  </w:t>
      </w:r>
    </w:p>
    <w:p>
      <w:pPr>
        <w:pStyle w:val="2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日期：   年    月    日</w:t>
      </w:r>
    </w:p>
    <w:p>
      <w:pPr>
        <w:pStyle w:val="4"/>
        <w:keepNext w:val="0"/>
        <w:keepLines w:val="0"/>
        <w:widowControl/>
        <w:suppressLineNumbers w:val="0"/>
        <w:ind w:lef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ind w:lef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ind w:lef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ind w:lef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ind w:lef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ind w:lef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ind w:lef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ind w:lef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ind w:lef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ind w:lef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ind w:lef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ind w:lef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bookmarkStart w:id="0" w:name="_GoBack"/>
      <w:bookmarkEnd w:id="0"/>
    </w:p>
    <w:p>
      <w:pPr>
        <w:spacing w:line="440" w:lineRule="exac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3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采购投标文件装订顺序</w:t>
      </w:r>
    </w:p>
    <w:p>
      <w:pPr>
        <w:pStyle w:val="2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spacing w:line="240" w:lineRule="atLeast"/>
        <w:ind w:left="420" w:leftChars="0" w:hanging="420" w:firstLineChars="0"/>
        <w:jc w:val="both"/>
        <w:rPr>
          <w:rFonts w:hint="eastAsia" w:ascii="宋体" w:hAnsi="宋体" w:eastAsia="宋体" w:cs="宋体"/>
          <w:bCs/>
          <w:color w:val="000000"/>
          <w:spacing w:val="8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spacing w:val="8"/>
          <w:sz w:val="28"/>
          <w:szCs w:val="28"/>
        </w:rPr>
        <w:t>1、封面（公司、项目、联系人、联系方式）；</w:t>
      </w:r>
    </w:p>
    <w:p>
      <w:pPr>
        <w:numPr>
          <w:ilvl w:val="0"/>
          <w:numId w:val="1"/>
        </w:numPr>
        <w:spacing w:line="240" w:lineRule="atLeast"/>
        <w:ind w:left="420" w:leftChars="0" w:hanging="420" w:firstLineChars="0"/>
        <w:jc w:val="both"/>
        <w:rPr>
          <w:rFonts w:hint="eastAsia" w:ascii="宋体" w:hAnsi="宋体" w:eastAsia="宋体" w:cs="宋体"/>
          <w:bCs/>
          <w:color w:val="000000"/>
          <w:spacing w:val="8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spacing w:val="8"/>
          <w:sz w:val="28"/>
          <w:szCs w:val="28"/>
        </w:rPr>
        <w:t>2、目录；</w:t>
      </w:r>
    </w:p>
    <w:p>
      <w:pPr>
        <w:numPr>
          <w:ilvl w:val="0"/>
          <w:numId w:val="1"/>
        </w:numPr>
        <w:adjustRightInd w:val="0"/>
        <w:spacing w:line="400" w:lineRule="exact"/>
        <w:ind w:left="420" w:leftChars="0" w:hanging="420" w:firstLineChars="0"/>
        <w:jc w:val="both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Cs/>
          <w:spacing w:val="8"/>
          <w:sz w:val="28"/>
          <w:szCs w:val="28"/>
        </w:rPr>
        <w:t>3、</w:t>
      </w:r>
      <w:r>
        <w:rPr>
          <w:rFonts w:hint="eastAsia" w:ascii="宋体" w:hAnsi="宋体" w:eastAsia="宋体" w:cs="宋体"/>
          <w:sz w:val="28"/>
          <w:szCs w:val="28"/>
        </w:rPr>
        <w:t>报价一览表；</w:t>
      </w:r>
    </w:p>
    <w:p>
      <w:pPr>
        <w:numPr>
          <w:ilvl w:val="0"/>
          <w:numId w:val="1"/>
        </w:numPr>
        <w:adjustRightInd w:val="0"/>
        <w:spacing w:line="400" w:lineRule="exact"/>
        <w:ind w:left="420" w:leftChars="0" w:hanging="420" w:firstLineChars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4、企业营业执照（复印件）；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5、供应商资质；</w:t>
      </w:r>
    </w:p>
    <w:p>
      <w:pPr>
        <w:numPr>
          <w:ilvl w:val="0"/>
          <w:numId w:val="1"/>
        </w:numPr>
        <w:spacing w:line="440" w:lineRule="exact"/>
        <w:ind w:left="420" w:leftChars="0" w:hanging="420" w:firstLineChars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禁止围标、串标情况承诺函；</w:t>
      </w:r>
    </w:p>
    <w:p>
      <w:pPr>
        <w:numPr>
          <w:ilvl w:val="0"/>
          <w:numId w:val="1"/>
        </w:numPr>
        <w:spacing w:line="240" w:lineRule="atLeast"/>
        <w:ind w:left="420" w:leftChars="0" w:hanging="420" w:firstLineChars="0"/>
        <w:jc w:val="both"/>
        <w:rPr>
          <w:rFonts w:hint="eastAsia" w:ascii="宋体" w:hAnsi="宋体" w:eastAsia="宋体" w:cs="宋体"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bCs/>
          <w:sz w:val="28"/>
          <w:szCs w:val="28"/>
        </w:rPr>
        <w:t>如有</w:t>
      </w:r>
      <w:r>
        <w:rPr>
          <w:rFonts w:hint="eastAsia" w:ascii="宋体" w:hAnsi="宋体" w:eastAsia="宋体" w:cs="宋体"/>
          <w:sz w:val="28"/>
          <w:szCs w:val="28"/>
        </w:rPr>
        <w:t>企业管理体系认证（考核），请提供的有效证明文件的复印或扫描件，质量管理体系认证包括FDA、CE、ISO等认证（提供中文翻译复印件）</w:t>
      </w:r>
    </w:p>
    <w:p>
      <w:pPr>
        <w:numPr>
          <w:ilvl w:val="0"/>
          <w:numId w:val="1"/>
        </w:numPr>
        <w:spacing w:line="240" w:lineRule="atLeast"/>
        <w:ind w:left="420" w:leftChars="0" w:hanging="420" w:firstLineChars="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Cs/>
          <w:sz w:val="28"/>
          <w:szCs w:val="28"/>
        </w:rPr>
        <w:t>、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行业相关</w:t>
      </w:r>
      <w:r>
        <w:rPr>
          <w:rFonts w:hint="eastAsia" w:ascii="宋体" w:hAnsi="宋体" w:eastAsia="宋体" w:cs="宋体"/>
          <w:sz w:val="28"/>
          <w:szCs w:val="28"/>
        </w:rPr>
        <w:t>规范或标准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如有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ilvl w:val="0"/>
          <w:numId w:val="1"/>
        </w:numPr>
        <w:spacing w:line="240" w:lineRule="atLeast"/>
        <w:ind w:left="420" w:leftChars="0" w:hanging="420" w:firstLineChars="0"/>
        <w:jc w:val="both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bCs/>
          <w:spacing w:val="8"/>
          <w:sz w:val="28"/>
          <w:szCs w:val="28"/>
        </w:rPr>
        <w:t>售后</w:t>
      </w:r>
      <w:r>
        <w:rPr>
          <w:rFonts w:hint="eastAsia" w:ascii="宋体" w:hAnsi="宋体" w:eastAsia="宋体" w:cs="宋体"/>
          <w:bCs/>
          <w:sz w:val="28"/>
          <w:szCs w:val="28"/>
        </w:rPr>
        <w:t>服务承诺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及其它承诺</w:t>
      </w:r>
    </w:p>
    <w:p>
      <w:pPr>
        <w:numPr>
          <w:ilvl w:val="0"/>
          <w:numId w:val="1"/>
        </w:numPr>
        <w:spacing w:line="240" w:lineRule="atLeast"/>
        <w:ind w:left="420" w:leftChars="0" w:hanging="420" w:firstLineChars="0"/>
        <w:jc w:val="both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10、投标人认为需要提供的其它文件</w:t>
      </w:r>
    </w:p>
    <w:p>
      <w:pPr>
        <w:numPr>
          <w:ilvl w:val="0"/>
          <w:numId w:val="1"/>
        </w:numPr>
        <w:tabs>
          <w:tab w:val="left" w:pos="0"/>
        </w:tabs>
        <w:spacing w:line="240" w:lineRule="atLeast"/>
        <w:ind w:left="420" w:leftChars="0" w:hanging="420" w:firstLineChars="0"/>
        <w:jc w:val="both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pacing w:val="8"/>
          <w:sz w:val="28"/>
          <w:szCs w:val="28"/>
        </w:rPr>
        <w:t>1</w:t>
      </w:r>
      <w:r>
        <w:rPr>
          <w:rFonts w:hint="eastAsia" w:ascii="宋体" w:hAnsi="宋体" w:eastAsia="宋体" w:cs="宋体"/>
          <w:bCs/>
          <w:spacing w:val="8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Cs/>
          <w:spacing w:val="8"/>
          <w:sz w:val="28"/>
          <w:szCs w:val="28"/>
        </w:rPr>
        <w:t>、封底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注：请务必按以上顺序装订资料，如有非中文资料，请同时提供中文翻译件。</w:t>
      </w:r>
    </w:p>
    <w:p>
      <w:pPr>
        <w:tabs>
          <w:tab w:val="left" w:pos="6645"/>
        </w:tabs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tabs>
          <w:tab w:val="left" w:pos="6645"/>
        </w:tabs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/>
        </w:rPr>
      </w:pPr>
    </w:p>
    <w:p>
      <w:pPr>
        <w:tabs>
          <w:tab w:val="left" w:pos="6645"/>
        </w:tabs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反商业贿赂承诺书</w:t>
      </w:r>
    </w:p>
    <w:p>
      <w:pPr>
        <w:pStyle w:val="4"/>
        <w:shd w:val="clear" w:color="auto" w:fill="FFFFFF"/>
        <w:spacing w:after="0"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tabs>
          <w:tab w:val="left" w:pos="6645"/>
        </w:tabs>
        <w:spacing w:line="360" w:lineRule="auto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反商业贿赂承诺书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 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二、本厂家、商家、公司保证在药品、医疗器械、设备、物资、基建工程竞标工作及药品、试剂销售等工作中承诺做到：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1、不与其他投标人相互串通投标报价，损害贵院的合法权益；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2、不与招标人串通投标，损害国家利益、社会公共利益或他人的合法权益；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3、不以向招标人或者评标委员会成员行贿的手段谋取中标；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4、竞标报价不违反相关法律的规定，也不以他人名义投标或者以其他方式弄虚作假，骗取中标；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5、保证不以其他任何方式扰乱贵院的招标工作；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6、保证不在药品销售、医疗器械、设备、物资、基建工程竞标中采取账外暗中给予回扣的手段腐蚀、贿赂医护、药剂人员、干部等其他相关人员；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7、保证不以任何名义包括以宣传费、临床促销费、开单费、处方费、广告费、免费度假、考察旅游、房屋装修等任何名义给予贵院采购人员、药剂人员、医护人员、干部等有关人员以财物或者其他利益；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8、保证不让贵院临床科室、药剂部门以及有关人员登记、统计医生处方或为此提供方便，干扰贵院的正常工作秩序；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9、保证不以其他任何不正当竞争手段推销药品、医疗器械、设备、物资。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 本厂家、商家、公司保证竭力维护贵院的声誉，不做任何有损贵院形象的事情。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 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五、 对本厂家、商家、公司及本厂家、商家、公司工作人员采取以上手段竞标、促销等，干扰贵院正常工作秩序，损害贵院形象的，本厂家、商家、公司保证：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1、对尚处在竞标阶段的，贵院有权取消本厂家、商家、公司的竞标资格；已经中标的，贵院有权取消中标；对已经获得准入资格的，贵院有权随时取消本厂家、商家、公司的准入资格；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2、对本厂家、商家、公司相关工作人员做出严肃处理；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3、对由于本厂家、商家、公司或本厂家、商家、公司工作人员的上述行为给贵院造成经济或名誉损失的，由本厂家、商家、公司负责，并愿意承担全部民事赔偿责任。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六、 采购物资名称：                                   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本《承诺书》一式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贰</w:t>
      </w:r>
      <w:r>
        <w:rPr>
          <w:rFonts w:hint="eastAsia" w:ascii="宋体" w:hAnsi="宋体" w:eastAsia="宋体" w:cs="宋体"/>
          <w:sz w:val="28"/>
          <w:szCs w:val="28"/>
        </w:rPr>
        <w:t>份（一份由承诺人自存；一份随竞价书传递）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承诺企业名称（公章）                  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法人代表或委托代理人（承诺人）</w:t>
      </w:r>
    </w:p>
    <w:p>
      <w:pPr>
        <w:pStyle w:val="4"/>
        <w:keepNext w:val="0"/>
        <w:keepLines w:val="0"/>
        <w:widowControl/>
        <w:suppressLineNumbers w:val="0"/>
        <w:ind w:lef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ind w:lef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ind w:lef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ind w:lef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ind w:lef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ind w:lef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</w:p>
    <w:p>
      <w:pPr>
        <w:jc w:val="both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教材规范楷体_GBK">
    <w:panose1 w:val="02000000000000000000"/>
    <w:charset w:val="86"/>
    <w:family w:val="auto"/>
    <w:pitch w:val="default"/>
    <w:sig w:usb0="A00002BF" w:usb1="38CF7CFA" w:usb2="00000016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F2F48B"/>
    <w:multiLevelType w:val="singleLevel"/>
    <w:tmpl w:val="A3F2F48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b/>
        <w:bCs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wZmE0ZmU3Y2M1ZWQ5MWU4OTc0ZDQ0OGMzYzM2NmMifQ=="/>
  </w:docVars>
  <w:rsids>
    <w:rsidRoot w:val="00000000"/>
    <w:rsid w:val="18565A58"/>
    <w:rsid w:val="3F9D7511"/>
    <w:rsid w:val="42B62365"/>
    <w:rsid w:val="46864206"/>
    <w:rsid w:val="4BF56DAC"/>
    <w:rsid w:val="515F23B0"/>
    <w:rsid w:val="5CB05C6E"/>
    <w:rsid w:val="6D2C7F78"/>
    <w:rsid w:val="77BF5E69"/>
    <w:rsid w:val="79FE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 w:afterLines="0"/>
    </w:pPr>
  </w:style>
  <w:style w:type="paragraph" w:styleId="3">
    <w:name w:val="Plain Text"/>
    <w:basedOn w:val="1"/>
    <w:uiPriority w:val="0"/>
    <w:rPr>
      <w:rFonts w:hint="eastAsia" w:ascii="宋体" w:hAnsi="Courier New"/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2721</Words>
  <Characters>2775</Characters>
  <Lines>0</Lines>
  <Paragraphs>0</Paragraphs>
  <TotalTime>13</TotalTime>
  <ScaleCrop>false</ScaleCrop>
  <LinksUpToDate>false</LinksUpToDate>
  <CharactersWithSpaces>2939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罗珊珊</cp:lastModifiedBy>
  <dcterms:modified xsi:type="dcterms:W3CDTF">2022-06-20T03:03:57Z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8F23B59CAE2040338F747B7612812310</vt:lpwstr>
  </property>
</Properties>
</file>