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83" w:rsidRDefault="00E2592F">
      <w:pPr>
        <w:outlineLvl w:val="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rsidR="00E87883" w:rsidRDefault="00E2592F">
      <w:pPr>
        <w:ind w:firstLineChars="200" w:firstLine="643"/>
        <w:jc w:val="center"/>
        <w:rPr>
          <w:rFonts w:ascii="仿宋" w:eastAsia="仿宋" w:hAnsi="仿宋"/>
          <w:b/>
          <w:bCs/>
          <w:sz w:val="32"/>
          <w:szCs w:val="32"/>
        </w:rPr>
      </w:pPr>
      <w:r>
        <w:rPr>
          <w:rFonts w:ascii="仿宋" w:eastAsia="仿宋" w:hAnsi="仿宋" w:hint="eastAsia"/>
          <w:b/>
          <w:bCs/>
          <w:sz w:val="32"/>
          <w:szCs w:val="32"/>
        </w:rPr>
        <w:t>参选机构要求</w:t>
      </w:r>
    </w:p>
    <w:p w:rsidR="00E87883" w:rsidRDefault="00E87883">
      <w:pPr>
        <w:pStyle w:val="a0"/>
      </w:pPr>
    </w:p>
    <w:p w:rsidR="00E87883" w:rsidRDefault="00E2592F">
      <w:pPr>
        <w:ind w:firstLineChars="200" w:firstLine="643"/>
        <w:rPr>
          <w:rFonts w:ascii="仿宋" w:eastAsia="仿宋" w:hAnsi="仿宋"/>
          <w:sz w:val="32"/>
          <w:szCs w:val="32"/>
        </w:rPr>
      </w:pPr>
      <w:r>
        <w:rPr>
          <w:rFonts w:ascii="仿宋" w:eastAsia="仿宋" w:hAnsi="仿宋" w:hint="eastAsia"/>
          <w:b/>
          <w:bCs/>
          <w:sz w:val="32"/>
          <w:szCs w:val="32"/>
        </w:rPr>
        <w:t>总体要求：</w:t>
      </w:r>
      <w:r>
        <w:rPr>
          <w:rFonts w:ascii="仿宋" w:eastAsia="仿宋" w:hAnsi="仿宋" w:hint="eastAsia"/>
          <w:sz w:val="32"/>
          <w:szCs w:val="32"/>
        </w:rPr>
        <w:t>本项目通过规范引入具备资质的合作方，由合作方负责自助取袋机及环保袋的投放和管理，以满足我院门诊患者取药的需求</w:t>
      </w:r>
      <w:r>
        <w:rPr>
          <w:rFonts w:ascii="仿宋" w:eastAsia="仿宋" w:hAnsi="仿宋" w:hint="eastAsia"/>
          <w:sz w:val="32"/>
          <w:szCs w:val="32"/>
        </w:rPr>
        <w:t>,</w:t>
      </w:r>
      <w:r>
        <w:rPr>
          <w:rFonts w:ascii="仿宋" w:eastAsia="仿宋" w:hAnsi="仿宋" w:hint="eastAsia"/>
          <w:sz w:val="32"/>
          <w:szCs w:val="32"/>
        </w:rPr>
        <w:t>提升患者就医体验。自助取袋机支持扫码支付、操作便捷、助力环保。</w:t>
      </w:r>
    </w:p>
    <w:p w:rsidR="00E87883" w:rsidRDefault="00E2592F">
      <w:pPr>
        <w:ind w:firstLineChars="200" w:firstLine="643"/>
        <w:rPr>
          <w:rFonts w:ascii="仿宋" w:eastAsia="仿宋" w:hAnsi="仿宋"/>
          <w:b/>
          <w:bCs/>
          <w:sz w:val="32"/>
          <w:szCs w:val="32"/>
        </w:rPr>
      </w:pPr>
      <w:r>
        <w:rPr>
          <w:rFonts w:ascii="仿宋" w:eastAsia="仿宋" w:hAnsi="仿宋" w:hint="eastAsia"/>
          <w:b/>
          <w:bCs/>
          <w:sz w:val="32"/>
          <w:szCs w:val="32"/>
        </w:rPr>
        <w:t>一、遴选要求</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（一）自助取袋机技术参数</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工作电压：</w:t>
      </w:r>
      <w:r>
        <w:rPr>
          <w:rFonts w:ascii="仿宋" w:eastAsia="仿宋" w:hAnsi="仿宋" w:hint="eastAsia"/>
          <w:sz w:val="32"/>
          <w:szCs w:val="32"/>
        </w:rPr>
        <w:t>100-240V</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额定功率：</w:t>
      </w:r>
      <w:r>
        <w:rPr>
          <w:rFonts w:ascii="仿宋" w:eastAsia="仿宋" w:hAnsi="仿宋" w:hint="eastAsia"/>
          <w:sz w:val="32"/>
          <w:szCs w:val="32"/>
        </w:rPr>
        <w:t>40-50W</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占地面积≤</w:t>
      </w:r>
      <w:r>
        <w:rPr>
          <w:rFonts w:ascii="仿宋" w:eastAsia="仿宋" w:hAnsi="仿宋" w:hint="eastAsia"/>
          <w:sz w:val="32"/>
          <w:szCs w:val="32"/>
        </w:rPr>
        <w:t>0.25</w:t>
      </w:r>
      <w:r>
        <w:rPr>
          <w:rFonts w:ascii="仿宋" w:eastAsia="仿宋" w:hAnsi="仿宋" w:hint="eastAsia"/>
          <w:sz w:val="32"/>
          <w:szCs w:val="32"/>
        </w:rPr>
        <w:t>平方米。</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安装地点：室内。</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工作环境温度：</w:t>
      </w:r>
      <w:r>
        <w:rPr>
          <w:rFonts w:ascii="仿宋" w:eastAsia="仿宋" w:hAnsi="仿宋" w:hint="eastAsia"/>
          <w:sz w:val="32"/>
          <w:szCs w:val="32"/>
        </w:rPr>
        <w:t>+40</w:t>
      </w:r>
      <w:r>
        <w:rPr>
          <w:rFonts w:ascii="仿宋" w:eastAsia="仿宋" w:hAnsi="仿宋" w:hint="eastAsia"/>
          <w:sz w:val="32"/>
          <w:szCs w:val="32"/>
        </w:rPr>
        <w:t>℃≥</w:t>
      </w:r>
      <w:r>
        <w:rPr>
          <w:rFonts w:ascii="仿宋" w:eastAsia="仿宋" w:hAnsi="仿宋" w:hint="eastAsia"/>
          <w:sz w:val="32"/>
          <w:szCs w:val="32"/>
        </w:rPr>
        <w:t>T</w:t>
      </w: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带</w:t>
      </w:r>
      <w:r>
        <w:rPr>
          <w:rFonts w:ascii="仿宋" w:eastAsia="仿宋" w:hAnsi="仿宋" w:hint="eastAsia"/>
          <w:sz w:val="32"/>
          <w:szCs w:val="32"/>
        </w:rPr>
        <w:t>4G</w:t>
      </w:r>
      <w:r>
        <w:rPr>
          <w:rFonts w:ascii="仿宋" w:eastAsia="仿宋" w:hAnsi="仿宋" w:hint="eastAsia"/>
          <w:sz w:val="32"/>
          <w:szCs w:val="32"/>
        </w:rPr>
        <w:t>无线卡。</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显示屏：≥</w:t>
      </w:r>
      <w:r>
        <w:rPr>
          <w:rFonts w:ascii="仿宋" w:eastAsia="仿宋" w:hAnsi="仿宋" w:hint="eastAsia"/>
          <w:sz w:val="32"/>
          <w:szCs w:val="32"/>
        </w:rPr>
        <w:t>18.5</w:t>
      </w:r>
      <w:r>
        <w:rPr>
          <w:rFonts w:ascii="仿宋" w:eastAsia="仿宋" w:hAnsi="仿宋" w:hint="eastAsia"/>
          <w:sz w:val="32"/>
          <w:szCs w:val="32"/>
        </w:rPr>
        <w:t>寸。</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安装系统：安卓系统。</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（二）环保袋技术参数</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材料：采用玉米淀粉等可降解材料。</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长度偏差（</w:t>
      </w:r>
      <w:r>
        <w:rPr>
          <w:rFonts w:ascii="仿宋" w:eastAsia="仿宋" w:hAnsi="仿宋" w:hint="eastAsia"/>
          <w:sz w:val="32"/>
          <w:szCs w:val="32"/>
        </w:rPr>
        <w:t>mm</w:t>
      </w:r>
      <w:r>
        <w:rPr>
          <w:rFonts w:ascii="仿宋" w:eastAsia="仿宋" w:hAnsi="仿宋" w:hint="eastAsia"/>
          <w:sz w:val="32"/>
          <w:szCs w:val="32"/>
        </w:rPr>
        <w:t>）：±</w:t>
      </w:r>
      <w:r>
        <w:rPr>
          <w:rFonts w:ascii="仿宋" w:eastAsia="仿宋" w:hAnsi="仿宋" w:hint="eastAsia"/>
          <w:sz w:val="32"/>
          <w:szCs w:val="32"/>
        </w:rPr>
        <w:t>25</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宽度偏差（</w:t>
      </w:r>
      <w:r>
        <w:rPr>
          <w:rFonts w:ascii="仿宋" w:eastAsia="仿宋" w:hAnsi="仿宋" w:hint="eastAsia"/>
          <w:sz w:val="32"/>
          <w:szCs w:val="32"/>
        </w:rPr>
        <w:t>mm</w:t>
      </w:r>
      <w:r>
        <w:rPr>
          <w:rFonts w:ascii="仿宋" w:eastAsia="仿宋" w:hAnsi="仿宋" w:hint="eastAsia"/>
          <w:sz w:val="32"/>
          <w:szCs w:val="32"/>
        </w:rPr>
        <w:t>）：±</w:t>
      </w:r>
      <w:r>
        <w:rPr>
          <w:rFonts w:ascii="仿宋" w:eastAsia="仿宋" w:hAnsi="仿宋" w:hint="eastAsia"/>
          <w:sz w:val="32"/>
          <w:szCs w:val="32"/>
        </w:rPr>
        <w:t>25</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颜色：非食品直接接触用淀粉基塑料购物袋颜色由</w:t>
      </w:r>
      <w:r>
        <w:rPr>
          <w:rFonts w:ascii="仿宋" w:eastAsia="仿宋" w:hAnsi="仿宋" w:hint="eastAsia"/>
          <w:sz w:val="32"/>
          <w:szCs w:val="32"/>
        </w:rPr>
        <w:lastRenderedPageBreak/>
        <w:t>供需双方商定。</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异嗅：淀粉基塑料购物袋不应有明显异嗅（熟玉米味除外）。</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外观：袋膜应均匀、平整，不应存在有碍使用的气泡、穿孔（不包括透气孔）、塑化不良、鱼眼僵块、丝纹、挂料线、皱褶（不包括折边等正常折叠引起的折痕）等瑕疵。</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印刷质量：有印刷的淀粉基塑料购物袋，其印刷的油墨应均匀，图案、文字应清晰、完整。印刷剥离率应小于</w:t>
      </w:r>
      <w:r>
        <w:rPr>
          <w:rFonts w:ascii="仿宋" w:eastAsia="仿宋" w:hAnsi="仿宋" w:hint="eastAsia"/>
          <w:sz w:val="32"/>
          <w:szCs w:val="32"/>
        </w:rPr>
        <w:t xml:space="preserve"> 20%</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提吊试验：</w:t>
      </w:r>
      <w:r>
        <w:rPr>
          <w:rFonts w:ascii="仿宋" w:eastAsia="仿宋" w:hAnsi="仿宋" w:hint="eastAsia"/>
          <w:sz w:val="32"/>
          <w:szCs w:val="32"/>
        </w:rPr>
        <w:t xml:space="preserve">3 </w:t>
      </w:r>
      <w:r>
        <w:rPr>
          <w:rFonts w:ascii="仿宋" w:eastAsia="仿宋" w:hAnsi="仿宋" w:hint="eastAsia"/>
          <w:sz w:val="32"/>
          <w:szCs w:val="32"/>
        </w:rPr>
        <w:t>个袋均无破裂、无断裂。</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跌落试验：</w:t>
      </w:r>
      <w:r>
        <w:rPr>
          <w:rFonts w:ascii="仿宋" w:eastAsia="仿宋" w:hAnsi="仿宋" w:hint="eastAsia"/>
          <w:sz w:val="32"/>
          <w:szCs w:val="32"/>
        </w:rPr>
        <w:t xml:space="preserve">3 </w:t>
      </w:r>
      <w:r>
        <w:rPr>
          <w:rFonts w:ascii="仿宋" w:eastAsia="仿宋" w:hAnsi="仿宋" w:hint="eastAsia"/>
          <w:sz w:val="32"/>
          <w:szCs w:val="32"/>
        </w:rPr>
        <w:t>个袋均无破裂。</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漏水性：</w:t>
      </w:r>
      <w:r>
        <w:rPr>
          <w:rFonts w:ascii="仿宋" w:eastAsia="仿宋" w:hAnsi="仿宋" w:hint="eastAsia"/>
          <w:sz w:val="32"/>
          <w:szCs w:val="32"/>
        </w:rPr>
        <w:t xml:space="preserve">3 </w:t>
      </w:r>
      <w:r>
        <w:rPr>
          <w:rFonts w:ascii="仿宋" w:eastAsia="仿宋" w:hAnsi="仿宋" w:hint="eastAsia"/>
          <w:sz w:val="32"/>
          <w:szCs w:val="32"/>
        </w:rPr>
        <w:t>个袋均不滴水。</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封合强度（</w:t>
      </w:r>
      <w:r>
        <w:rPr>
          <w:rFonts w:ascii="仿宋" w:eastAsia="仿宋" w:hAnsi="仿宋" w:hint="eastAsia"/>
          <w:sz w:val="32"/>
          <w:szCs w:val="32"/>
        </w:rPr>
        <w:t>N/15mm</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淀粉含量（</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hint="eastAsia"/>
          <w:sz w:val="32"/>
          <w:szCs w:val="32"/>
        </w:rPr>
        <w:t>符合《限塑令》的要求制造。</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（三）费用收缴与支付</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所提供自助取袋机需实现无人值守自助式服务。</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可通过“微信”或“支付宝”等手机</w:t>
      </w:r>
      <w:r>
        <w:rPr>
          <w:rFonts w:ascii="仿宋" w:eastAsia="仿宋" w:hAnsi="仿宋" w:hint="eastAsia"/>
          <w:sz w:val="32"/>
          <w:szCs w:val="32"/>
        </w:rPr>
        <w:t>APP</w:t>
      </w:r>
      <w:r>
        <w:rPr>
          <w:rFonts w:ascii="仿宋" w:eastAsia="仿宋" w:hAnsi="仿宋" w:hint="eastAsia"/>
          <w:sz w:val="32"/>
          <w:szCs w:val="32"/>
        </w:rPr>
        <w:t>实现支付功能。</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（四）日常管理</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参选机构需全权负责所投放设备的日常管理、消毒、维护保养及环保袋的售后服务，同时满足院方对自助取袋机</w:t>
      </w:r>
      <w:r>
        <w:rPr>
          <w:rFonts w:ascii="仿宋" w:eastAsia="仿宋" w:hAnsi="仿宋" w:hint="eastAsia"/>
          <w:sz w:val="32"/>
          <w:szCs w:val="32"/>
        </w:rPr>
        <w:lastRenderedPageBreak/>
        <w:t>的数量调整以及升级需求。</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参选机构开通自助取袋机</w:t>
      </w:r>
      <w:r>
        <w:rPr>
          <w:rFonts w:ascii="仿宋" w:eastAsia="仿宋" w:hAnsi="仿宋" w:hint="eastAsia"/>
          <w:sz w:val="32"/>
          <w:szCs w:val="32"/>
        </w:rPr>
        <w:t>24</w:t>
      </w:r>
      <w:r>
        <w:rPr>
          <w:rFonts w:ascii="仿宋" w:eastAsia="仿宋" w:hAnsi="仿宋" w:hint="eastAsia"/>
          <w:sz w:val="32"/>
          <w:szCs w:val="32"/>
        </w:rPr>
        <w:t>小时客服热线，提供</w:t>
      </w:r>
      <w:r>
        <w:rPr>
          <w:rFonts w:ascii="仿宋" w:eastAsia="仿宋" w:hAnsi="仿宋" w:hint="eastAsia"/>
          <w:sz w:val="32"/>
          <w:szCs w:val="32"/>
        </w:rPr>
        <w:t>24</w:t>
      </w:r>
      <w:r>
        <w:rPr>
          <w:rFonts w:ascii="仿宋" w:eastAsia="仿宋" w:hAnsi="仿宋" w:hint="eastAsia"/>
          <w:sz w:val="32"/>
          <w:szCs w:val="32"/>
        </w:rPr>
        <w:t>小时服务</w:t>
      </w:r>
      <w:r>
        <w:rPr>
          <w:rFonts w:ascii="仿宋" w:eastAsia="仿宋" w:hAnsi="仿宋" w:hint="eastAsia"/>
          <w:sz w:val="32"/>
          <w:szCs w:val="32"/>
        </w:rPr>
        <w:t>(</w:t>
      </w:r>
      <w:r>
        <w:rPr>
          <w:rFonts w:ascii="仿宋" w:eastAsia="仿宋" w:hAnsi="仿宋" w:hint="eastAsia"/>
          <w:sz w:val="32"/>
          <w:szCs w:val="32"/>
        </w:rPr>
        <w:t>包括但不限于客户投诉、设备维修</w:t>
      </w:r>
      <w:r>
        <w:rPr>
          <w:rFonts w:ascii="仿宋" w:eastAsia="仿宋" w:hAnsi="仿宋" w:hint="eastAsia"/>
          <w:sz w:val="32"/>
          <w:szCs w:val="32"/>
        </w:rPr>
        <w:t>)</w:t>
      </w:r>
      <w:r>
        <w:rPr>
          <w:rFonts w:ascii="仿宋" w:eastAsia="仿宋" w:hAnsi="仿宋" w:hint="eastAsia"/>
          <w:sz w:val="32"/>
          <w:szCs w:val="32"/>
        </w:rPr>
        <w:t>。设备维修和售后服务响应时间不得大于</w:t>
      </w:r>
      <w:r>
        <w:rPr>
          <w:rFonts w:ascii="仿宋" w:eastAsia="仿宋" w:hAnsi="仿宋" w:hint="eastAsia"/>
          <w:sz w:val="32"/>
          <w:szCs w:val="32"/>
        </w:rPr>
        <w:t>4</w:t>
      </w:r>
      <w:r>
        <w:rPr>
          <w:rFonts w:ascii="仿宋" w:eastAsia="仿宋" w:hAnsi="仿宋" w:hint="eastAsia"/>
          <w:sz w:val="32"/>
          <w:szCs w:val="32"/>
        </w:rPr>
        <w:t>小时。</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（五）文化宣传</w:t>
      </w:r>
    </w:p>
    <w:p w:rsidR="00E87883" w:rsidRDefault="00E2592F">
      <w:pPr>
        <w:ind w:firstLineChars="200" w:firstLine="640"/>
      </w:pPr>
      <w:r>
        <w:rPr>
          <w:rFonts w:ascii="仿宋" w:eastAsia="仿宋" w:hAnsi="仿宋" w:hint="eastAsia"/>
          <w:sz w:val="32"/>
          <w:szCs w:val="32"/>
        </w:rPr>
        <w:t>*</w:t>
      </w:r>
      <w:r>
        <w:rPr>
          <w:rFonts w:ascii="仿宋" w:eastAsia="仿宋" w:hAnsi="仿宋" w:hint="eastAsia"/>
          <w:sz w:val="32"/>
          <w:szCs w:val="32"/>
        </w:rPr>
        <w:t>环保袋袋身上需印有医院文化宣传内容。</w:t>
      </w:r>
    </w:p>
    <w:p w:rsidR="00E87883" w:rsidRDefault="00E2592F">
      <w:pPr>
        <w:ind w:firstLineChars="200" w:firstLine="643"/>
        <w:rPr>
          <w:rFonts w:ascii="仿宋" w:eastAsia="仿宋" w:hAnsi="仿宋"/>
          <w:b/>
          <w:bCs/>
          <w:sz w:val="32"/>
          <w:szCs w:val="32"/>
        </w:rPr>
      </w:pPr>
      <w:r>
        <w:rPr>
          <w:rFonts w:ascii="仿宋" w:eastAsia="仿宋" w:hAnsi="仿宋" w:hint="eastAsia"/>
          <w:b/>
          <w:bCs/>
          <w:sz w:val="32"/>
          <w:szCs w:val="32"/>
        </w:rPr>
        <w:t>二、合作期限</w:t>
      </w:r>
    </w:p>
    <w:p w:rsidR="00E87883" w:rsidRDefault="00E2592F">
      <w:pPr>
        <w:ind w:firstLineChars="200" w:firstLine="640"/>
        <w:jc w:val="left"/>
        <w:rPr>
          <w:rFonts w:eastAsia="仿宋"/>
        </w:rPr>
      </w:pPr>
      <w:r>
        <w:rPr>
          <w:rFonts w:ascii="仿宋" w:eastAsia="仿宋" w:hAnsi="仿宋" w:hint="eastAsia"/>
          <w:color w:val="000000" w:themeColor="text1"/>
          <w:sz w:val="32"/>
          <w:szCs w:val="32"/>
        </w:rPr>
        <w:t>项目服务期限：</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w:t>
      </w:r>
    </w:p>
    <w:p w:rsidR="00E87883" w:rsidRDefault="00E87883">
      <w:pPr>
        <w:rPr>
          <w:rFonts w:ascii="仿宋" w:eastAsia="仿宋" w:hAnsi="仿宋"/>
          <w:sz w:val="28"/>
          <w:szCs w:val="28"/>
          <w:highlight w:val="yellow"/>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rPr>
          <w:rFonts w:ascii="仿宋" w:eastAsia="仿宋" w:hAnsi="仿宋"/>
          <w:sz w:val="28"/>
          <w:szCs w:val="28"/>
        </w:rPr>
      </w:pPr>
    </w:p>
    <w:p w:rsidR="00E87883" w:rsidRDefault="00E87883">
      <w:pPr>
        <w:pStyle w:val="a0"/>
        <w:sectPr w:rsidR="00E87883">
          <w:footerReference w:type="default" r:id="rId9"/>
          <w:pgSz w:w="11906" w:h="16838"/>
          <w:pgMar w:top="1440" w:right="1800" w:bottom="1440" w:left="1800" w:header="851" w:footer="992" w:gutter="0"/>
          <w:cols w:space="425"/>
          <w:docGrid w:type="lines" w:linePitch="312"/>
        </w:sectPr>
      </w:pPr>
    </w:p>
    <w:p w:rsidR="00E87883" w:rsidRDefault="00E2592F">
      <w:pPr>
        <w:outlineLvl w:val="0"/>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2</w:t>
      </w:r>
      <w:r>
        <w:rPr>
          <w:rFonts w:ascii="仿宋" w:eastAsia="仿宋" w:hAnsi="仿宋"/>
          <w:sz w:val="32"/>
          <w:szCs w:val="32"/>
        </w:rPr>
        <w:t>：</w:t>
      </w:r>
    </w:p>
    <w:p w:rsidR="00E87883" w:rsidRDefault="00E2592F">
      <w:pPr>
        <w:ind w:firstLineChars="200" w:firstLine="643"/>
        <w:jc w:val="center"/>
        <w:rPr>
          <w:rFonts w:ascii="仿宋" w:eastAsia="仿宋" w:hAnsi="仿宋"/>
          <w:b/>
          <w:bCs/>
          <w:sz w:val="32"/>
          <w:szCs w:val="32"/>
        </w:rPr>
      </w:pPr>
      <w:r>
        <w:rPr>
          <w:rFonts w:ascii="仿宋" w:eastAsia="仿宋" w:hAnsi="仿宋" w:hint="eastAsia"/>
          <w:b/>
          <w:bCs/>
          <w:sz w:val="32"/>
          <w:szCs w:val="32"/>
        </w:rPr>
        <w:t>参选方案文件书装订顺序</w:t>
      </w:r>
    </w:p>
    <w:p w:rsidR="00E87883" w:rsidRDefault="00E2592F">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封面（</w:t>
      </w:r>
      <w:r>
        <w:rPr>
          <w:rFonts w:ascii="仿宋" w:eastAsia="仿宋" w:hAnsi="仿宋" w:hint="eastAsia"/>
          <w:sz w:val="32"/>
          <w:szCs w:val="32"/>
        </w:rPr>
        <w:t>注明项目名称及包号、公司名称</w:t>
      </w:r>
      <w:r>
        <w:rPr>
          <w:rFonts w:ascii="仿宋" w:eastAsia="仿宋" w:hAnsi="仿宋"/>
          <w:sz w:val="32"/>
          <w:szCs w:val="32"/>
        </w:rPr>
        <w:t>、联系人、联系</w:t>
      </w:r>
      <w:r>
        <w:rPr>
          <w:rFonts w:ascii="仿宋" w:eastAsia="仿宋" w:hAnsi="仿宋" w:hint="eastAsia"/>
          <w:sz w:val="32"/>
          <w:szCs w:val="32"/>
        </w:rPr>
        <w:t>电话、加盖公司印章</w:t>
      </w:r>
      <w:r>
        <w:rPr>
          <w:rFonts w:ascii="仿宋" w:eastAsia="仿宋" w:hAnsi="仿宋"/>
          <w:sz w:val="32"/>
          <w:szCs w:val="32"/>
        </w:rPr>
        <w:t>）</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目录</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偏离表（格式见附件</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有效的各资质证文件（副本）。</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法定代表人</w:t>
      </w:r>
      <w:r>
        <w:rPr>
          <w:rFonts w:ascii="仿宋" w:eastAsia="仿宋" w:hAnsi="仿宋" w:hint="eastAsia"/>
          <w:sz w:val="32"/>
          <w:szCs w:val="32"/>
        </w:rPr>
        <w:t>身份</w:t>
      </w:r>
      <w:r>
        <w:rPr>
          <w:rFonts w:ascii="仿宋" w:eastAsia="仿宋" w:hAnsi="仿宋"/>
          <w:sz w:val="32"/>
          <w:szCs w:val="32"/>
        </w:rPr>
        <w:t>授权书（原件，格式见附件</w:t>
      </w:r>
      <w:r>
        <w:rPr>
          <w:rFonts w:ascii="仿宋" w:eastAsia="仿宋" w:hAnsi="仿宋" w:hint="eastAsia"/>
          <w:sz w:val="32"/>
          <w:szCs w:val="32"/>
        </w:rPr>
        <w:t>4</w:t>
      </w:r>
      <w:r>
        <w:rPr>
          <w:rFonts w:ascii="仿宋" w:eastAsia="仿宋" w:hAnsi="仿宋"/>
          <w:sz w:val="32"/>
          <w:szCs w:val="32"/>
        </w:rPr>
        <w:t>），法定代表人、被</w:t>
      </w:r>
      <w:r>
        <w:rPr>
          <w:rFonts w:ascii="仿宋" w:eastAsia="仿宋" w:hAnsi="仿宋" w:hint="eastAsia"/>
          <w:sz w:val="32"/>
          <w:szCs w:val="32"/>
        </w:rPr>
        <w:t>授权人</w:t>
      </w:r>
      <w:r>
        <w:rPr>
          <w:rFonts w:ascii="仿宋" w:eastAsia="仿宋" w:hAnsi="仿宋"/>
          <w:sz w:val="32"/>
          <w:szCs w:val="32"/>
        </w:rPr>
        <w:t>身份证（复印件）</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参选机构服务能力与信用，包括但不限于合作的服务方案、与其他医院合作的案例、本地化的运营机构状况、投诉处理措施、应急保障措施、疫情管控措施、售后服务措施等。</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产品质量控制体系，包括</w:t>
      </w:r>
      <w:r>
        <w:rPr>
          <w:rFonts w:ascii="仿宋" w:eastAsia="仿宋" w:hAnsi="仿宋"/>
          <w:sz w:val="32"/>
          <w:szCs w:val="32"/>
        </w:rPr>
        <w:t>质量保证、溯源管理、管控</w:t>
      </w:r>
      <w:r>
        <w:rPr>
          <w:rFonts w:ascii="仿宋" w:eastAsia="仿宋" w:hAnsi="仿宋" w:hint="eastAsia"/>
          <w:sz w:val="32"/>
          <w:szCs w:val="32"/>
        </w:rPr>
        <w:t>措施等内容。</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产品效果图等。</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报价表（见附件</w:t>
      </w:r>
      <w:r>
        <w:rPr>
          <w:rFonts w:ascii="仿宋" w:eastAsia="仿宋" w:hAnsi="仿宋" w:hint="eastAsia"/>
          <w:sz w:val="32"/>
          <w:szCs w:val="32"/>
        </w:rPr>
        <w:t>7</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其它增值服务。</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hint="eastAsia"/>
          <w:sz w:val="32"/>
          <w:szCs w:val="32"/>
        </w:rPr>
        <w:t>封底。</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注：请务必按以上顺序装订资料，如有非中文资料，请同时提供中文翻译件。</w:t>
      </w:r>
    </w:p>
    <w:p w:rsidR="00E87883" w:rsidRDefault="00E87883">
      <w:pPr>
        <w:ind w:firstLineChars="200" w:firstLine="640"/>
        <w:rPr>
          <w:rFonts w:ascii="仿宋" w:eastAsia="仿宋" w:hAnsi="仿宋"/>
          <w:sz w:val="32"/>
          <w:szCs w:val="32"/>
        </w:rPr>
        <w:sectPr w:rsidR="00E87883">
          <w:pgSz w:w="11906" w:h="16838"/>
          <w:pgMar w:top="1440" w:right="1800" w:bottom="1440" w:left="1800" w:header="851" w:footer="992" w:gutter="0"/>
          <w:cols w:space="425"/>
          <w:docGrid w:type="lines" w:linePitch="312"/>
        </w:sectPr>
      </w:pPr>
    </w:p>
    <w:p w:rsidR="00E87883" w:rsidRDefault="00E2592F">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3</w:t>
      </w:r>
      <w:r>
        <w:rPr>
          <w:rFonts w:ascii="仿宋" w:eastAsia="仿宋" w:hAnsi="仿宋" w:hint="eastAsia"/>
          <w:sz w:val="32"/>
          <w:szCs w:val="32"/>
        </w:rPr>
        <w:t>：</w:t>
      </w:r>
    </w:p>
    <w:p w:rsidR="00E87883" w:rsidRDefault="00E2592F">
      <w:pPr>
        <w:ind w:firstLineChars="200" w:firstLine="643"/>
        <w:jc w:val="center"/>
        <w:rPr>
          <w:rFonts w:ascii="仿宋" w:eastAsia="仿宋" w:hAnsi="仿宋"/>
          <w:b/>
          <w:bCs/>
          <w:sz w:val="32"/>
          <w:szCs w:val="32"/>
        </w:rPr>
      </w:pPr>
      <w:r>
        <w:rPr>
          <w:rFonts w:ascii="仿宋" w:eastAsia="仿宋" w:hAnsi="仿宋" w:hint="eastAsia"/>
          <w:b/>
          <w:bCs/>
          <w:sz w:val="32"/>
          <w:szCs w:val="32"/>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00"/>
        <w:gridCol w:w="2300"/>
        <w:gridCol w:w="2871"/>
      </w:tblGrid>
      <w:tr w:rsidR="00E87883">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87883" w:rsidRDefault="00E2592F">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87883" w:rsidRDefault="00E2592F">
            <w:pPr>
              <w:spacing w:line="360" w:lineRule="auto"/>
              <w:jc w:val="center"/>
              <w:rPr>
                <w:rFonts w:ascii="黑体" w:eastAsia="黑体" w:hAnsi="宋体"/>
                <w:szCs w:val="21"/>
              </w:rPr>
            </w:pPr>
            <w:r>
              <w:rPr>
                <w:rFonts w:ascii="黑体" w:eastAsia="黑体" w:hAnsi="宋体" w:hint="eastAsia"/>
                <w:szCs w:val="21"/>
              </w:rPr>
              <w:t>遴选</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87883" w:rsidRDefault="00E2592F">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E87883" w:rsidRDefault="00E2592F">
            <w:pPr>
              <w:spacing w:line="360" w:lineRule="auto"/>
              <w:jc w:val="center"/>
              <w:rPr>
                <w:rFonts w:ascii="黑体" w:eastAsia="黑体" w:hAnsi="宋体"/>
                <w:szCs w:val="21"/>
              </w:rPr>
            </w:pPr>
            <w:r>
              <w:rPr>
                <w:rFonts w:ascii="黑体" w:eastAsia="黑体" w:hAnsi="宋体"/>
                <w:szCs w:val="21"/>
              </w:rPr>
              <w:t>偏离及其影响</w:t>
            </w:r>
          </w:p>
        </w:tc>
      </w:tr>
      <w:tr w:rsidR="00E87883">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r w:rsidR="00E87883">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E87883" w:rsidRDefault="00E87883">
            <w:pPr>
              <w:rPr>
                <w:rFonts w:ascii="仿宋" w:eastAsia="仿宋" w:hAnsi="仿宋"/>
                <w:sz w:val="32"/>
                <w:szCs w:val="32"/>
              </w:rPr>
            </w:pPr>
          </w:p>
        </w:tc>
      </w:tr>
    </w:tbl>
    <w:p w:rsidR="00E87883" w:rsidRDefault="00E2592F">
      <w:pPr>
        <w:rPr>
          <w:rFonts w:ascii="楷体_GB2312" w:eastAsia="楷体_GB2312" w:hAnsi="宋体"/>
          <w:sz w:val="28"/>
          <w:szCs w:val="28"/>
        </w:rPr>
      </w:pPr>
      <w:r>
        <w:rPr>
          <w:rFonts w:ascii="楷体_GB2312" w:eastAsia="楷体_GB2312" w:hAnsi="宋体"/>
          <w:sz w:val="28"/>
          <w:szCs w:val="28"/>
        </w:rPr>
        <w:t>注：</w:t>
      </w:r>
      <w:r>
        <w:rPr>
          <w:rFonts w:ascii="楷体_GB2312" w:eastAsia="楷体_GB2312" w:hAnsi="宋体" w:hint="eastAsia"/>
          <w:sz w:val="28"/>
          <w:szCs w:val="28"/>
        </w:rPr>
        <w:t>1.</w:t>
      </w:r>
      <w:r>
        <w:rPr>
          <w:rFonts w:ascii="楷体_GB2312" w:eastAsia="楷体_GB2312" w:hAnsi="宋体"/>
          <w:sz w:val="28"/>
          <w:szCs w:val="28"/>
        </w:rPr>
        <w:t>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b/>
          <w:bCs/>
          <w:sz w:val="28"/>
          <w:szCs w:val="28"/>
        </w:rPr>
        <w:t>附件</w:t>
      </w:r>
      <w:r>
        <w:rPr>
          <w:rFonts w:ascii="楷体_GB2312" w:eastAsia="楷体_GB2312" w:hAnsi="宋体" w:hint="eastAsia"/>
          <w:b/>
          <w:bCs/>
          <w:sz w:val="28"/>
          <w:szCs w:val="28"/>
        </w:rPr>
        <w:t>1</w:t>
      </w:r>
      <w:r>
        <w:rPr>
          <w:rFonts w:ascii="楷体_GB2312" w:eastAsia="楷体_GB2312" w:hAnsi="宋体" w:hint="eastAsia"/>
          <w:b/>
          <w:bCs/>
          <w:sz w:val="28"/>
          <w:szCs w:val="28"/>
        </w:rPr>
        <w:t>中遴选</w:t>
      </w:r>
      <w:r>
        <w:rPr>
          <w:rFonts w:ascii="楷体_GB2312" w:eastAsia="楷体_GB2312" w:hAnsi="宋体"/>
          <w:b/>
          <w:bCs/>
          <w:sz w:val="28"/>
          <w:szCs w:val="28"/>
        </w:rPr>
        <w:t>要求</w:t>
      </w:r>
      <w:r>
        <w:rPr>
          <w:rFonts w:ascii="楷体_GB2312" w:eastAsia="楷体_GB2312" w:hAnsi="宋体"/>
          <w:sz w:val="28"/>
          <w:szCs w:val="28"/>
        </w:rPr>
        <w:t>一一对应、逐一列出；</w:t>
      </w:r>
      <w:r>
        <w:rPr>
          <w:rFonts w:ascii="楷体_GB2312" w:eastAsia="楷体_GB2312" w:hAnsi="宋体"/>
          <w:sz w:val="28"/>
          <w:szCs w:val="28"/>
        </w:rPr>
        <w:t>2</w:t>
      </w:r>
      <w:r>
        <w:rPr>
          <w:rFonts w:ascii="楷体_GB2312" w:eastAsia="楷体_GB2312" w:hAnsi="宋体"/>
          <w:sz w:val="28"/>
          <w:szCs w:val="28"/>
        </w:rPr>
        <w:t>．</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E87883" w:rsidRDefault="00E87883">
      <w:pPr>
        <w:ind w:firstLineChars="1050" w:firstLine="3360"/>
        <w:rPr>
          <w:rFonts w:ascii="仿宋" w:eastAsia="仿宋" w:hAnsi="仿宋"/>
          <w:sz w:val="32"/>
          <w:szCs w:val="32"/>
        </w:rPr>
      </w:pPr>
    </w:p>
    <w:p w:rsidR="00E87883" w:rsidRDefault="00E2592F">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E87883" w:rsidRDefault="00E2592F">
      <w:pPr>
        <w:ind w:firstLineChars="1650" w:firstLine="4620"/>
        <w:rPr>
          <w:rFonts w:ascii="楷体_GB2312" w:eastAsia="楷体_GB2312" w:hAnsi="宋体"/>
          <w:sz w:val="28"/>
          <w:szCs w:val="28"/>
        </w:rPr>
      </w:pPr>
      <w:r>
        <w:rPr>
          <w:rFonts w:ascii="楷体_GB2312" w:eastAsia="楷体_GB2312" w:hAnsi="宋体"/>
          <w:sz w:val="28"/>
          <w:szCs w:val="28"/>
        </w:rPr>
        <w:t>日期</w:t>
      </w:r>
      <w:r>
        <w:rPr>
          <w:rFonts w:ascii="楷体_GB2312" w:eastAsia="楷体_GB2312" w:hAnsi="宋体"/>
          <w:sz w:val="28"/>
          <w:szCs w:val="28"/>
        </w:rPr>
        <w:t>:</w:t>
      </w:r>
    </w:p>
    <w:p w:rsidR="00E87883" w:rsidRDefault="00E87883">
      <w:pPr>
        <w:jc w:val="left"/>
        <w:rPr>
          <w:rFonts w:ascii="仿宋" w:eastAsia="仿宋" w:hAnsi="仿宋"/>
          <w:sz w:val="28"/>
          <w:szCs w:val="28"/>
        </w:rPr>
      </w:pPr>
    </w:p>
    <w:p w:rsidR="00E87883" w:rsidRDefault="00E87883">
      <w:pPr>
        <w:jc w:val="left"/>
        <w:rPr>
          <w:rFonts w:ascii="仿宋" w:eastAsia="仿宋" w:hAnsi="仿宋"/>
          <w:sz w:val="28"/>
          <w:szCs w:val="28"/>
        </w:rPr>
      </w:pPr>
    </w:p>
    <w:p w:rsidR="00E87883" w:rsidRDefault="00E87883">
      <w:pPr>
        <w:jc w:val="left"/>
        <w:rPr>
          <w:rFonts w:ascii="仿宋" w:eastAsia="仿宋" w:hAnsi="仿宋"/>
          <w:sz w:val="28"/>
          <w:szCs w:val="28"/>
        </w:rPr>
      </w:pPr>
    </w:p>
    <w:p w:rsidR="00E87883" w:rsidRDefault="00E87883">
      <w:pPr>
        <w:jc w:val="left"/>
        <w:rPr>
          <w:rFonts w:ascii="仿宋" w:eastAsia="仿宋" w:hAnsi="仿宋"/>
          <w:sz w:val="28"/>
          <w:szCs w:val="28"/>
        </w:rPr>
      </w:pPr>
    </w:p>
    <w:p w:rsidR="00E87883" w:rsidRDefault="00E87883">
      <w:pPr>
        <w:ind w:firstLineChars="1650" w:firstLine="4620"/>
        <w:rPr>
          <w:rFonts w:ascii="楷体_GB2312" w:eastAsia="楷体_GB2312" w:hAnsi="宋体"/>
          <w:sz w:val="28"/>
          <w:szCs w:val="28"/>
        </w:rPr>
      </w:pPr>
    </w:p>
    <w:p w:rsidR="00E87883" w:rsidRDefault="00E2592F">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4:</w:t>
      </w:r>
    </w:p>
    <w:p w:rsidR="00E87883" w:rsidRDefault="00E2592F">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法定代表人身份授权书</w:t>
      </w:r>
    </w:p>
    <w:p w:rsidR="00E87883" w:rsidRDefault="00E87883">
      <w:pPr>
        <w:ind w:firstLineChars="200" w:firstLine="640"/>
        <w:rPr>
          <w:rFonts w:ascii="仿宋" w:eastAsia="仿宋" w:hAnsi="仿宋" w:cs="仿宋"/>
          <w:sz w:val="32"/>
          <w:szCs w:val="32"/>
        </w:rPr>
      </w:pPr>
    </w:p>
    <w:p w:rsidR="00E87883" w:rsidRDefault="00E2592F">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授权声明：</w:t>
      </w:r>
    </w:p>
    <w:p w:rsidR="00E87883" w:rsidRDefault="00E2592F">
      <w:pPr>
        <w:tabs>
          <w:tab w:val="left" w:pos="720"/>
          <w:tab w:val="left" w:pos="6300"/>
        </w:tabs>
        <w:spacing w:line="360" w:lineRule="auto"/>
        <w:rPr>
          <w:rFonts w:ascii="仿宋" w:eastAsia="仿宋" w:hAnsi="仿宋" w:cs="仿宋"/>
          <w:sz w:val="32"/>
          <w:szCs w:val="32"/>
        </w:rPr>
      </w:pPr>
      <w:r>
        <w:rPr>
          <w:rFonts w:ascii="仿宋" w:eastAsia="仿宋" w:hAnsi="仿宋" w:cs="仿宋" w:hint="eastAsia"/>
          <w:sz w:val="32"/>
          <w:szCs w:val="32"/>
        </w:rPr>
        <w:t>（法定代表人姓名、职务）授权（被授权人姓名、职务）为</w:t>
      </w:r>
      <w:r>
        <w:rPr>
          <w:rFonts w:ascii="仿宋" w:eastAsia="仿宋" w:hAnsi="仿宋" w:cs="仿宋" w:hint="eastAsia"/>
          <w:sz w:val="32"/>
          <w:szCs w:val="32"/>
          <w:lang w:val="zh-CN"/>
        </w:rPr>
        <w:t>我方</w:t>
      </w:r>
      <w:r>
        <w:rPr>
          <w:rFonts w:ascii="仿宋" w:eastAsia="仿宋" w:hAnsi="仿宋" w:cs="仿宋" w:hint="eastAsia"/>
          <w:sz w:val="32"/>
          <w:szCs w:val="32"/>
          <w:u w:val="single"/>
          <w:lang w:val="zh-CN"/>
        </w:rPr>
        <w:t xml:space="preserve"> </w:t>
      </w:r>
      <w:r>
        <w:rPr>
          <w:rFonts w:ascii="仿宋" w:eastAsia="仿宋" w:hAnsi="仿宋" w:cs="仿宋" w:hint="eastAsia"/>
          <w:sz w:val="32"/>
          <w:szCs w:val="32"/>
          <w:u w:val="single"/>
          <w:lang w:val="zh-CN"/>
        </w:rPr>
        <w:t>“</w:t>
      </w:r>
      <w:r>
        <w:rPr>
          <w:rFonts w:ascii="仿宋" w:eastAsia="仿宋" w:hAnsi="仿宋" w:cs="仿宋" w:hint="eastAsia"/>
          <w:sz w:val="32"/>
          <w:szCs w:val="32"/>
          <w:u w:val="single"/>
          <w:lang w:val="zh-CN"/>
        </w:rPr>
        <w:t xml:space="preserve">                                          </w:t>
      </w:r>
      <w:r>
        <w:rPr>
          <w:rFonts w:ascii="仿宋" w:eastAsia="仿宋" w:hAnsi="仿宋" w:cs="仿宋" w:hint="eastAsia"/>
          <w:sz w:val="32"/>
          <w:szCs w:val="32"/>
          <w:u w:val="single"/>
          <w:lang w:val="zh-CN"/>
        </w:rPr>
        <w:t>”</w:t>
      </w:r>
      <w:r>
        <w:rPr>
          <w:rFonts w:ascii="仿宋" w:eastAsia="仿宋" w:hAnsi="仿宋" w:cs="仿宋" w:hint="eastAsia"/>
          <w:sz w:val="32"/>
          <w:szCs w:val="32"/>
          <w:lang w:val="zh-CN"/>
        </w:rPr>
        <w:t>项目遴选活动的合法代表，以我方名义全权处理该项目有关遴选、签订合同以及执行合同等一切事宜。</w:t>
      </w:r>
    </w:p>
    <w:p w:rsidR="00E87883" w:rsidRDefault="00E2592F">
      <w:pPr>
        <w:ind w:firstLineChars="200" w:firstLine="640"/>
        <w:rPr>
          <w:rFonts w:ascii="仿宋" w:eastAsia="仿宋" w:hAnsi="仿宋" w:cs="仿宋"/>
          <w:sz w:val="32"/>
          <w:szCs w:val="32"/>
        </w:rPr>
      </w:pPr>
      <w:r>
        <w:rPr>
          <w:rFonts w:ascii="仿宋" w:eastAsia="仿宋" w:hAnsi="仿宋" w:cs="仿宋" w:hint="eastAsia"/>
          <w:sz w:val="32"/>
          <w:szCs w:val="32"/>
        </w:rPr>
        <w:t>特此声明。</w:t>
      </w:r>
    </w:p>
    <w:p w:rsidR="00E87883" w:rsidRDefault="00E2592F">
      <w:pPr>
        <w:ind w:firstLineChars="200" w:firstLine="640"/>
        <w:rPr>
          <w:rFonts w:ascii="仿宋" w:eastAsia="仿宋" w:hAnsi="仿宋" w:cs="仿宋"/>
          <w:sz w:val="32"/>
          <w:szCs w:val="32"/>
        </w:rPr>
      </w:pPr>
      <w:r>
        <w:rPr>
          <w:rFonts w:ascii="仿宋" w:eastAsia="仿宋" w:hAnsi="仿宋" w:cs="仿宋" w:hint="eastAsia"/>
          <w:sz w:val="32"/>
          <w:szCs w:val="32"/>
        </w:rPr>
        <w:t>法定代表人签字：</w:t>
      </w:r>
    </w:p>
    <w:p w:rsidR="00E87883" w:rsidRDefault="00E2592F">
      <w:pPr>
        <w:ind w:firstLineChars="200" w:firstLine="640"/>
        <w:rPr>
          <w:rFonts w:ascii="仿宋" w:eastAsia="仿宋" w:hAnsi="仿宋" w:cs="仿宋"/>
          <w:sz w:val="32"/>
          <w:szCs w:val="32"/>
        </w:rPr>
      </w:pPr>
      <w:r>
        <w:rPr>
          <w:rFonts w:ascii="仿宋" w:eastAsia="仿宋" w:hAnsi="仿宋" w:cs="仿宋" w:hint="eastAsia"/>
          <w:sz w:val="32"/>
          <w:szCs w:val="32"/>
        </w:rPr>
        <w:t>授权代表签字：</w:t>
      </w:r>
    </w:p>
    <w:p w:rsidR="00E87883" w:rsidRDefault="00E2592F">
      <w:pPr>
        <w:ind w:firstLineChars="200" w:firstLine="640"/>
        <w:rPr>
          <w:rFonts w:ascii="仿宋" w:eastAsia="仿宋" w:hAnsi="仿宋" w:cs="仿宋"/>
          <w:sz w:val="32"/>
          <w:szCs w:val="32"/>
        </w:rPr>
      </w:pPr>
      <w:r>
        <w:rPr>
          <w:rFonts w:ascii="仿宋" w:eastAsia="仿宋" w:hAnsi="仿宋" w:cs="仿宋" w:hint="eastAsia"/>
          <w:sz w:val="32"/>
          <w:szCs w:val="32"/>
        </w:rPr>
        <w:t>投标人名称：（加盖公章）</w:t>
      </w:r>
    </w:p>
    <w:p w:rsidR="00E87883" w:rsidRDefault="00E2592F">
      <w:pPr>
        <w:ind w:firstLineChars="200" w:firstLine="640"/>
        <w:rPr>
          <w:rFonts w:ascii="仿宋" w:eastAsia="仿宋" w:hAnsi="仿宋" w:cs="仿宋"/>
          <w:sz w:val="32"/>
          <w:szCs w:val="32"/>
        </w:rPr>
      </w:pPr>
      <w:r>
        <w:rPr>
          <w:rFonts w:ascii="仿宋" w:eastAsia="仿宋" w:hAnsi="仿宋" w:cs="仿宋" w:hint="eastAsia"/>
          <w:sz w:val="32"/>
          <w:szCs w:val="32"/>
        </w:rPr>
        <w:t>日期：</w:t>
      </w:r>
    </w:p>
    <w:p w:rsidR="00E87883" w:rsidRDefault="00E2592F">
      <w:pPr>
        <w:ind w:firstLineChars="200" w:firstLine="640"/>
        <w:rPr>
          <w:rFonts w:ascii="仿宋" w:eastAsia="仿宋" w:hAnsi="仿宋" w:cs="仿宋"/>
          <w:sz w:val="32"/>
          <w:szCs w:val="32"/>
        </w:rPr>
      </w:pPr>
      <w:r>
        <w:rPr>
          <w:rFonts w:ascii="仿宋" w:eastAsia="仿宋" w:hAnsi="仿宋" w:cs="仿宋" w:hint="eastAsia"/>
          <w:sz w:val="32"/>
          <w:szCs w:val="32"/>
        </w:rPr>
        <w:t>说明：上述证明文件附有法定代表人、被授权代表身份证复印件（加盖公章）时才能生效。</w:t>
      </w:r>
    </w:p>
    <w:p w:rsidR="00E87883" w:rsidRDefault="00E87883">
      <w:pPr>
        <w:ind w:firstLineChars="200" w:firstLine="640"/>
        <w:rPr>
          <w:rFonts w:ascii="仿宋" w:eastAsia="仿宋" w:hAnsi="仿宋" w:cs="仿宋"/>
          <w:sz w:val="32"/>
          <w:szCs w:val="32"/>
        </w:rPr>
      </w:pPr>
    </w:p>
    <w:p w:rsidR="00E87883" w:rsidRDefault="00E87883">
      <w:pPr>
        <w:ind w:firstLineChars="200" w:firstLine="640"/>
        <w:rPr>
          <w:rFonts w:ascii="仿宋" w:eastAsia="仿宋" w:hAnsi="仿宋" w:cs="仿宋"/>
          <w:sz w:val="32"/>
          <w:szCs w:val="32"/>
        </w:rPr>
      </w:pPr>
    </w:p>
    <w:p w:rsidR="00E87883" w:rsidRDefault="00E87883">
      <w:pPr>
        <w:ind w:firstLineChars="200" w:firstLine="640"/>
        <w:rPr>
          <w:rFonts w:ascii="仿宋" w:eastAsia="仿宋" w:hAnsi="仿宋" w:cs="仿宋"/>
          <w:sz w:val="32"/>
          <w:szCs w:val="32"/>
        </w:rPr>
      </w:pPr>
    </w:p>
    <w:p w:rsidR="00E87883" w:rsidRDefault="00E87883">
      <w:pPr>
        <w:ind w:firstLineChars="200" w:firstLine="640"/>
        <w:rPr>
          <w:rFonts w:ascii="仿宋" w:eastAsia="仿宋" w:hAnsi="仿宋"/>
          <w:sz w:val="32"/>
          <w:szCs w:val="32"/>
        </w:rPr>
      </w:pPr>
    </w:p>
    <w:p w:rsidR="00E87883" w:rsidRDefault="00E87883">
      <w:pPr>
        <w:pStyle w:val="a0"/>
      </w:pPr>
    </w:p>
    <w:p w:rsidR="00E87883" w:rsidRDefault="00E87883">
      <w:pPr>
        <w:outlineLvl w:val="0"/>
        <w:rPr>
          <w:rFonts w:ascii="仿宋" w:eastAsia="仿宋" w:hAnsi="仿宋"/>
          <w:sz w:val="32"/>
          <w:szCs w:val="32"/>
        </w:rPr>
      </w:pPr>
    </w:p>
    <w:p w:rsidR="00E87883" w:rsidRDefault="00E87883">
      <w:pPr>
        <w:outlineLvl w:val="0"/>
        <w:rPr>
          <w:rFonts w:ascii="仿宋" w:eastAsia="仿宋" w:hAnsi="仿宋"/>
          <w:sz w:val="32"/>
          <w:szCs w:val="32"/>
        </w:rPr>
      </w:pPr>
    </w:p>
    <w:p w:rsidR="00E87883" w:rsidRDefault="00E2592F">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5</w:t>
      </w:r>
      <w:r>
        <w:rPr>
          <w:rFonts w:ascii="仿宋" w:eastAsia="仿宋" w:hAnsi="仿宋" w:hint="eastAsia"/>
          <w:sz w:val="32"/>
          <w:szCs w:val="32"/>
        </w:rPr>
        <w:t>：</w:t>
      </w:r>
    </w:p>
    <w:p w:rsidR="00E87883" w:rsidRDefault="00E2592F">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反商业贿赂承诺书</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为维护卫生行业的整体形象，保证合作的合法开展，维护贵院医疗、管理工作的正常秩序，保障广大患者的健康和利益，本厂家、商家、公司特郑重承诺如下：</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一、严格按照《招标投标法》、《药品管理法》、《反不正当竞争法》等有关法律、法规、规章、政策的规定，规范遴选工作以及达成协议后的合作工作，保证做到合法遴选、正当竞争、</w:t>
      </w:r>
      <w:r>
        <w:rPr>
          <w:rFonts w:ascii="仿宋" w:eastAsia="仿宋" w:hAnsi="仿宋" w:hint="eastAsia"/>
          <w:sz w:val="32"/>
          <w:szCs w:val="32"/>
        </w:rPr>
        <w:t>廉洁经营。</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二、本厂家、商家、公司保证在遴选工作及合作工作中承诺做到：</w:t>
      </w:r>
    </w:p>
    <w:p w:rsidR="00E87883" w:rsidRDefault="00E2592F">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不与其他参选机构相互串通遴选报价，损害贵院的合法权益；</w:t>
      </w:r>
    </w:p>
    <w:p w:rsidR="00E87883" w:rsidRDefault="00E2592F">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不与其他参选机构串通遴选，损害国家利益、社会公共利益或他人的合法权益；</w:t>
      </w:r>
    </w:p>
    <w:p w:rsidR="00E87883" w:rsidRDefault="00E2592F">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不以向项目遴选方或者评审小组成员行贿的手段谋取中选；</w:t>
      </w:r>
    </w:p>
    <w:p w:rsidR="00E87883" w:rsidRDefault="00E2592F">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遴选报价不违反相关法律的规定，也不以他人名义参加遴选或者以其他方式弄虚作假，骗取中选；</w:t>
      </w:r>
    </w:p>
    <w:p w:rsidR="00E87883" w:rsidRDefault="00E2592F">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保证不以其他任何方式扰乱贵院的遴选工作；</w:t>
      </w:r>
    </w:p>
    <w:p w:rsidR="00E87883" w:rsidRDefault="00E2592F">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保证不在遴选中采取账外暗中给予回扣的手段腐蚀、贿赂相关人员；</w:t>
      </w:r>
    </w:p>
    <w:p w:rsidR="00E87883" w:rsidRDefault="00E2592F">
      <w:pPr>
        <w:ind w:firstLineChars="200" w:firstLine="640"/>
        <w:rPr>
          <w:rFonts w:ascii="仿宋" w:eastAsia="仿宋" w:hAnsi="仿宋"/>
          <w:sz w:val="32"/>
          <w:szCs w:val="32"/>
        </w:rPr>
      </w:pPr>
      <w:r>
        <w:rPr>
          <w:rFonts w:ascii="仿宋" w:eastAsia="仿宋" w:hAnsi="仿宋"/>
          <w:sz w:val="32"/>
          <w:szCs w:val="32"/>
        </w:rPr>
        <w:lastRenderedPageBreak/>
        <w:t>7</w:t>
      </w:r>
      <w:r>
        <w:rPr>
          <w:rFonts w:ascii="仿宋" w:eastAsia="仿宋" w:hAnsi="仿宋" w:hint="eastAsia"/>
          <w:sz w:val="32"/>
          <w:szCs w:val="32"/>
        </w:rPr>
        <w:t>.</w:t>
      </w:r>
      <w:r>
        <w:rPr>
          <w:rFonts w:ascii="仿宋" w:eastAsia="仿宋" w:hAnsi="仿宋" w:hint="eastAsia"/>
          <w:sz w:val="32"/>
          <w:szCs w:val="32"/>
        </w:rPr>
        <w:t>保证不以任何名义包括以宣传费、临床促销费、开单费、处方费、广告费、免费度假、考察旅游、房屋装修等任何名义给予贵院有关人员以财物或者其他利益；</w:t>
      </w:r>
    </w:p>
    <w:p w:rsidR="00E87883" w:rsidRDefault="00E2592F">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hint="eastAsia"/>
          <w:sz w:val="32"/>
          <w:szCs w:val="32"/>
        </w:rPr>
        <w:t>保证不干扰贵院的正常工作秩序；</w:t>
      </w:r>
    </w:p>
    <w:p w:rsidR="00E87883" w:rsidRDefault="00E2592F">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Pr>
          <w:rFonts w:ascii="仿宋" w:eastAsia="仿宋" w:hAnsi="仿宋" w:hint="eastAsia"/>
          <w:sz w:val="32"/>
          <w:szCs w:val="32"/>
        </w:rPr>
        <w:t>保证不以其他任何不正当竞争手段推销药品、医疗器械、设备、物资。</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四、本厂家、商家、公司保证加强对遴选、促销等工作的领导、监督和检查；加强对本厂家、商家、公司工作人员进行相关法律、法规、规章、政策等的教育工作，切实要求本厂家、商家、公司相关工作人员不得采</w:t>
      </w:r>
      <w:r>
        <w:rPr>
          <w:rFonts w:ascii="仿宋" w:eastAsia="仿宋" w:hAnsi="仿宋" w:hint="eastAsia"/>
          <w:sz w:val="32"/>
          <w:szCs w:val="32"/>
        </w:rPr>
        <w:t>取各类回扣手段腐蚀、贿赂相关人员。</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五、对本厂家、商家、公司及本厂家、商家、公司工作人员采取以上手段遴选、促销等，干扰贵院正常工作秩序，损害贵院形象的，本厂家、商家、公司保证：</w:t>
      </w:r>
    </w:p>
    <w:p w:rsidR="00E87883" w:rsidRDefault="00E2592F">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对尚处在遴选阶段的，贵院有权取消本厂家、商家、公司的遴选资格；已经中选的，贵院有权取消中选；对已经获得准入资格的，贵院有权随时取消本厂家、商家、公司的准入资格；</w:t>
      </w:r>
    </w:p>
    <w:p w:rsidR="00E87883" w:rsidRDefault="00E2592F">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对本厂家、商家、公司相关工作人员作出严肃处理；</w:t>
      </w:r>
    </w:p>
    <w:p w:rsidR="00E87883" w:rsidRDefault="00E2592F">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对由于本厂家、商家、公司或本厂家、商家、公司工</w:t>
      </w:r>
      <w:r>
        <w:rPr>
          <w:rFonts w:ascii="仿宋" w:eastAsia="仿宋" w:hAnsi="仿宋" w:hint="eastAsia"/>
          <w:sz w:val="32"/>
          <w:szCs w:val="32"/>
        </w:rPr>
        <w:lastRenderedPageBreak/>
        <w:t>作人员的上述行为给贵院造成经济或名誉损失的，由本厂家、商家、公司负</w:t>
      </w:r>
      <w:r>
        <w:rPr>
          <w:rFonts w:ascii="仿宋" w:eastAsia="仿宋" w:hAnsi="仿宋" w:hint="eastAsia"/>
          <w:sz w:val="32"/>
          <w:szCs w:val="32"/>
        </w:rPr>
        <w:t>责，并愿意承担全部民事赔偿责任。</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六、遴选项目名称：</w:t>
      </w:r>
    </w:p>
    <w:p w:rsidR="00E87883" w:rsidRDefault="00E87883">
      <w:pPr>
        <w:rPr>
          <w:rFonts w:ascii="仿宋" w:eastAsia="仿宋" w:hAnsi="仿宋"/>
          <w:sz w:val="32"/>
          <w:szCs w:val="32"/>
        </w:rPr>
      </w:pP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本《承诺书》一式二份（一份由承诺人自存；一份随竞价书传递）</w:t>
      </w:r>
    </w:p>
    <w:p w:rsidR="00E87883" w:rsidRDefault="00E2592F">
      <w:pPr>
        <w:ind w:firstLineChars="950" w:firstLine="3040"/>
        <w:jc w:val="center"/>
        <w:rPr>
          <w:rFonts w:ascii="仿宋" w:eastAsia="仿宋" w:hAnsi="仿宋"/>
          <w:sz w:val="32"/>
          <w:szCs w:val="32"/>
        </w:rPr>
      </w:pPr>
      <w:r>
        <w:rPr>
          <w:rFonts w:ascii="仿宋" w:eastAsia="仿宋" w:hAnsi="仿宋" w:hint="eastAsia"/>
          <w:sz w:val="32"/>
          <w:szCs w:val="32"/>
        </w:rPr>
        <w:t>承诺企业名称（公章）</w:t>
      </w:r>
    </w:p>
    <w:p w:rsidR="00E87883" w:rsidRDefault="00E2592F">
      <w:pPr>
        <w:ind w:firstLineChars="950" w:firstLine="3040"/>
        <w:jc w:val="center"/>
        <w:rPr>
          <w:rFonts w:ascii="仿宋" w:eastAsia="仿宋" w:hAnsi="仿宋"/>
          <w:sz w:val="32"/>
          <w:szCs w:val="32"/>
        </w:rPr>
      </w:pPr>
      <w:r>
        <w:rPr>
          <w:rFonts w:ascii="仿宋" w:eastAsia="仿宋" w:hAnsi="仿宋" w:hint="eastAsia"/>
          <w:sz w:val="32"/>
          <w:szCs w:val="32"/>
        </w:rPr>
        <w:t>法人代表或委托代理人（承诺人）</w:t>
      </w:r>
    </w:p>
    <w:p w:rsidR="00E87883" w:rsidRDefault="00E87883">
      <w:pPr>
        <w:rPr>
          <w:rFonts w:ascii="仿宋" w:eastAsia="仿宋" w:hAnsi="仿宋"/>
          <w:sz w:val="32"/>
          <w:szCs w:val="32"/>
        </w:rPr>
      </w:pPr>
    </w:p>
    <w:p w:rsidR="00E87883" w:rsidRDefault="00E87883">
      <w:pPr>
        <w:pStyle w:val="a0"/>
        <w:rPr>
          <w:rFonts w:ascii="仿宋" w:eastAsia="仿宋" w:hAnsi="仿宋"/>
          <w:sz w:val="32"/>
          <w:szCs w:val="32"/>
        </w:rPr>
      </w:pPr>
    </w:p>
    <w:p w:rsidR="00E87883" w:rsidRDefault="00E87883">
      <w:pPr>
        <w:rPr>
          <w:rFonts w:ascii="仿宋" w:eastAsia="仿宋" w:hAnsi="仿宋"/>
          <w:sz w:val="32"/>
          <w:szCs w:val="32"/>
        </w:rPr>
      </w:pPr>
    </w:p>
    <w:p w:rsidR="00E87883" w:rsidRDefault="00E87883">
      <w:pPr>
        <w:pStyle w:val="a0"/>
        <w:rPr>
          <w:rFonts w:ascii="仿宋" w:eastAsia="仿宋" w:hAnsi="仿宋"/>
          <w:sz w:val="32"/>
          <w:szCs w:val="32"/>
        </w:rPr>
      </w:pPr>
    </w:p>
    <w:p w:rsidR="00E87883" w:rsidRDefault="00E87883">
      <w:pPr>
        <w:rPr>
          <w:rFonts w:ascii="仿宋" w:eastAsia="仿宋" w:hAnsi="仿宋"/>
          <w:sz w:val="32"/>
          <w:szCs w:val="32"/>
        </w:rPr>
      </w:pPr>
    </w:p>
    <w:p w:rsidR="00E87883" w:rsidRDefault="00E87883">
      <w:pPr>
        <w:pStyle w:val="a0"/>
        <w:rPr>
          <w:rFonts w:ascii="仿宋" w:eastAsia="仿宋" w:hAnsi="仿宋"/>
          <w:sz w:val="32"/>
          <w:szCs w:val="32"/>
        </w:rPr>
        <w:sectPr w:rsidR="00E87883">
          <w:pgSz w:w="11906" w:h="16838"/>
          <w:pgMar w:top="1440" w:right="1800" w:bottom="1440" w:left="1800" w:header="851" w:footer="992" w:gutter="0"/>
          <w:cols w:space="425"/>
          <w:docGrid w:type="lines" w:linePitch="312"/>
        </w:sectPr>
      </w:pPr>
    </w:p>
    <w:p w:rsidR="00E87883" w:rsidRDefault="00E2592F">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6</w:t>
      </w:r>
      <w:r>
        <w:rPr>
          <w:rFonts w:ascii="仿宋" w:eastAsia="仿宋" w:hAnsi="仿宋" w:hint="eastAsia"/>
          <w:sz w:val="32"/>
          <w:szCs w:val="32"/>
        </w:rPr>
        <w:t>：</w:t>
      </w:r>
    </w:p>
    <w:p w:rsidR="00E87883" w:rsidRDefault="00E2592F">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无围标、串标行为承诺书</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本公司郑重承诺：我公司自觉遵守《中华人民共和国政府采购法》和《中华人民共和国政府采购法实施条例》的有关规定，我公司在参加本次项目（项目名称：</w:t>
      </w:r>
      <w:r>
        <w:rPr>
          <w:rFonts w:ascii="仿宋" w:eastAsia="仿宋" w:hAnsi="仿宋" w:hint="eastAsia"/>
          <w:sz w:val="32"/>
          <w:szCs w:val="32"/>
        </w:rPr>
        <w:t>XXXXXXX</w:t>
      </w:r>
      <w:r>
        <w:rPr>
          <w:rFonts w:ascii="仿宋" w:eastAsia="仿宋" w:hAnsi="仿宋" w:hint="eastAsia"/>
          <w:sz w:val="32"/>
          <w:szCs w:val="32"/>
        </w:rPr>
        <w:t>）遴选活动中，无以下围标、串标行为：</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不同参选机构的参选文件由同一单位或者个人编制；</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不同参选机构委托同一单位或者个人办理遴选事宜；</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不同参选机构的参选文件载明的项目管理成员或者联系人员为同一人；</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不同参选机构的参选文件异常一致或者投标报价呈规律性差异；</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不同参选机构的参选文件相互混装；</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不同参选机构的投标保证金从同一单位或者个人的账户转出；</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不同参选机构的董事、监事、高管、单位负责人为同一人或者存在控股、管理关系的不同单位参加同一遴选项目；</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参选机构之间事先约定由某一特定机构中标、成交；</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参选机构之间商定部分机构放弃参加遴选活动或者放弃中标、成交；</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法</w:t>
      </w:r>
      <w:r>
        <w:rPr>
          <w:rFonts w:ascii="仿宋" w:eastAsia="仿宋" w:hAnsi="仿宋" w:hint="eastAsia"/>
          <w:sz w:val="32"/>
          <w:szCs w:val="32"/>
        </w:rPr>
        <w:t>律法规界定的其他围标串标行为。</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我公司承诺在本项目遴选活动中，与遴选人不存在关联</w:t>
      </w:r>
      <w:r>
        <w:rPr>
          <w:rFonts w:ascii="仿宋" w:eastAsia="仿宋" w:hAnsi="仿宋" w:hint="eastAsia"/>
          <w:sz w:val="32"/>
          <w:szCs w:val="32"/>
        </w:rPr>
        <w:lastRenderedPageBreak/>
        <w:t>关系，与其他投标单位不存在关联关系。如被查实在本项目遴选活动中存在围标、串标的，本公司将承担法律责任，接受相应的法律法规处罚。</w:t>
      </w:r>
    </w:p>
    <w:p w:rsidR="00E87883" w:rsidRDefault="00E87883">
      <w:pPr>
        <w:ind w:firstLineChars="200" w:firstLine="640"/>
        <w:rPr>
          <w:rFonts w:ascii="仿宋" w:eastAsia="仿宋" w:hAnsi="仿宋"/>
          <w:sz w:val="32"/>
          <w:szCs w:val="32"/>
        </w:rPr>
      </w:pP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投标人法人代表或委托代理人（承诺人）</w:t>
      </w:r>
      <w:r>
        <w:rPr>
          <w:rFonts w:ascii="仿宋" w:eastAsia="仿宋" w:hAnsi="仿宋" w:hint="eastAsia"/>
          <w:sz w:val="32"/>
          <w:szCs w:val="32"/>
        </w:rPr>
        <w:t xml:space="preserve"> </w:t>
      </w:r>
      <w:r>
        <w:rPr>
          <w:rFonts w:ascii="仿宋" w:eastAsia="仿宋" w:hAnsi="仿宋" w:hint="eastAsia"/>
          <w:sz w:val="32"/>
          <w:szCs w:val="32"/>
        </w:rPr>
        <w:t>：</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投标人：（公章）</w:t>
      </w:r>
      <w:r>
        <w:rPr>
          <w:rFonts w:ascii="仿宋" w:eastAsia="仿宋" w:hAnsi="仿宋" w:hint="eastAsia"/>
          <w:sz w:val="32"/>
          <w:szCs w:val="32"/>
        </w:rPr>
        <w:t xml:space="preserve">  </w:t>
      </w:r>
    </w:p>
    <w:p w:rsidR="00E87883" w:rsidRDefault="00E2592F">
      <w:pPr>
        <w:ind w:firstLineChars="200" w:firstLine="640"/>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E87883" w:rsidRDefault="00E87883">
      <w:pPr>
        <w:ind w:firstLineChars="200" w:firstLine="640"/>
        <w:rPr>
          <w:rFonts w:ascii="仿宋" w:eastAsia="仿宋" w:hAnsi="仿宋"/>
          <w:sz w:val="32"/>
          <w:szCs w:val="32"/>
        </w:rPr>
      </w:pPr>
    </w:p>
    <w:p w:rsidR="00E87883" w:rsidRDefault="00E87883">
      <w:pPr>
        <w:ind w:firstLineChars="200" w:firstLine="640"/>
        <w:rPr>
          <w:rFonts w:ascii="仿宋" w:eastAsia="仿宋" w:hAnsi="仿宋" w:cs="仿宋"/>
          <w:sz w:val="32"/>
          <w:szCs w:val="32"/>
        </w:rPr>
      </w:pPr>
    </w:p>
    <w:p w:rsidR="00E87883" w:rsidRDefault="00E87883">
      <w:pPr>
        <w:pStyle w:val="a0"/>
        <w:rPr>
          <w:rFonts w:ascii="仿宋_GB2312" w:eastAsia="仿宋_GB2312" w:hAnsi="仿宋_GB2312" w:cs="仿宋_GB2312"/>
          <w:sz w:val="32"/>
          <w:szCs w:val="32"/>
        </w:rPr>
      </w:pPr>
    </w:p>
    <w:p w:rsidR="00E87883" w:rsidRDefault="00E87883">
      <w:pPr>
        <w:ind w:firstLineChars="200" w:firstLine="640"/>
        <w:rPr>
          <w:rFonts w:ascii="仿宋" w:eastAsia="仿宋" w:hAnsi="仿宋" w:cs="仿宋"/>
          <w:sz w:val="32"/>
          <w:szCs w:val="32"/>
        </w:rPr>
      </w:pPr>
    </w:p>
    <w:p w:rsidR="00E87883" w:rsidRDefault="00E87883">
      <w:pPr>
        <w:ind w:firstLineChars="200" w:firstLine="640"/>
        <w:rPr>
          <w:rFonts w:ascii="仿宋" w:eastAsia="仿宋" w:hAnsi="仿宋" w:cs="仿宋"/>
          <w:sz w:val="32"/>
          <w:szCs w:val="32"/>
        </w:rPr>
        <w:sectPr w:rsidR="00E87883">
          <w:pgSz w:w="11906" w:h="16838"/>
          <w:pgMar w:top="1440" w:right="1800" w:bottom="1440" w:left="1800" w:header="851" w:footer="992" w:gutter="0"/>
          <w:cols w:space="425"/>
          <w:docGrid w:type="lines" w:linePitch="312"/>
        </w:sectPr>
      </w:pPr>
    </w:p>
    <w:p w:rsidR="00E87883" w:rsidRDefault="00E2592F">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7</w:t>
      </w:r>
      <w:r>
        <w:rPr>
          <w:rFonts w:ascii="仿宋" w:eastAsia="仿宋" w:hAnsi="仿宋" w:hint="eastAsia"/>
          <w:sz w:val="32"/>
          <w:szCs w:val="32"/>
        </w:rPr>
        <w:t>：</w:t>
      </w:r>
    </w:p>
    <w:p w:rsidR="00E87883" w:rsidRDefault="00E2592F">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报价表</w:t>
      </w:r>
    </w:p>
    <w:p w:rsidR="00E87883" w:rsidRDefault="00E87883">
      <w:pPr>
        <w:rPr>
          <w:rFonts w:ascii="仿宋" w:eastAsia="仿宋" w:hAnsi="仿宋"/>
          <w:sz w:val="32"/>
          <w:szCs w:val="32"/>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7"/>
        <w:gridCol w:w="3081"/>
        <w:gridCol w:w="2261"/>
      </w:tblGrid>
      <w:tr w:rsidR="00E87883">
        <w:trPr>
          <w:trHeight w:val="1060"/>
          <w:jc w:val="center"/>
        </w:trPr>
        <w:tc>
          <w:tcPr>
            <w:tcW w:w="3217" w:type="dxa"/>
            <w:vAlign w:val="center"/>
          </w:tcPr>
          <w:p w:rsidR="00E87883" w:rsidRDefault="00E2592F">
            <w:pPr>
              <w:spacing w:line="360" w:lineRule="auto"/>
              <w:jc w:val="center"/>
              <w:rPr>
                <w:rFonts w:ascii="黑体" w:eastAsia="黑体" w:hAnsi="黑体" w:cs="黑体"/>
                <w:sz w:val="24"/>
                <w:szCs w:val="24"/>
              </w:rPr>
            </w:pPr>
            <w:r>
              <w:rPr>
                <w:rFonts w:ascii="黑体" w:eastAsia="黑体" w:hAnsi="黑体" w:cs="黑体" w:hint="eastAsia"/>
                <w:sz w:val="24"/>
                <w:szCs w:val="24"/>
              </w:rPr>
              <w:t>项目名称</w:t>
            </w:r>
          </w:p>
        </w:tc>
        <w:tc>
          <w:tcPr>
            <w:tcW w:w="3081" w:type="dxa"/>
            <w:vAlign w:val="center"/>
          </w:tcPr>
          <w:p w:rsidR="00E87883" w:rsidRDefault="00E2592F">
            <w:pPr>
              <w:spacing w:line="360" w:lineRule="auto"/>
              <w:jc w:val="center"/>
              <w:rPr>
                <w:rFonts w:ascii="黑体" w:eastAsia="黑体" w:hAnsi="黑体" w:cs="黑体"/>
                <w:sz w:val="24"/>
                <w:szCs w:val="24"/>
              </w:rPr>
            </w:pPr>
            <w:r>
              <w:rPr>
                <w:rFonts w:ascii="黑体" w:eastAsia="黑体" w:hAnsi="黑体" w:cs="黑体" w:hint="eastAsia"/>
                <w:sz w:val="24"/>
                <w:szCs w:val="24"/>
              </w:rPr>
              <w:t>价格</w:t>
            </w:r>
          </w:p>
        </w:tc>
        <w:tc>
          <w:tcPr>
            <w:tcW w:w="2261" w:type="dxa"/>
            <w:vAlign w:val="center"/>
          </w:tcPr>
          <w:p w:rsidR="00E87883" w:rsidRDefault="00E2592F">
            <w:pPr>
              <w:spacing w:line="360" w:lineRule="auto"/>
              <w:jc w:val="center"/>
              <w:rPr>
                <w:rFonts w:ascii="黑体" w:eastAsia="黑体" w:hAnsi="黑体" w:cs="黑体"/>
                <w:sz w:val="24"/>
                <w:szCs w:val="24"/>
              </w:rPr>
            </w:pPr>
            <w:r>
              <w:rPr>
                <w:rFonts w:ascii="黑体" w:eastAsia="黑体" w:hAnsi="黑体" w:cs="黑体" w:hint="eastAsia"/>
                <w:sz w:val="24"/>
                <w:szCs w:val="24"/>
              </w:rPr>
              <w:t>备注</w:t>
            </w:r>
          </w:p>
        </w:tc>
      </w:tr>
      <w:tr w:rsidR="00E87883">
        <w:trPr>
          <w:trHeight w:val="724"/>
          <w:jc w:val="center"/>
        </w:trPr>
        <w:tc>
          <w:tcPr>
            <w:tcW w:w="3217" w:type="dxa"/>
            <w:vAlign w:val="center"/>
          </w:tcPr>
          <w:p w:rsidR="00E87883" w:rsidRDefault="00E2592F">
            <w:pPr>
              <w:ind w:firstLineChars="200" w:firstLine="560"/>
              <w:rPr>
                <w:rFonts w:ascii="仿宋" w:eastAsia="仿宋" w:hAnsi="仿宋" w:cs="仿宋"/>
                <w:sz w:val="28"/>
                <w:szCs w:val="28"/>
              </w:rPr>
            </w:pPr>
            <w:r>
              <w:rPr>
                <w:rFonts w:ascii="仿宋" w:eastAsia="仿宋" w:hAnsi="仿宋" w:cs="仿宋" w:hint="eastAsia"/>
                <w:sz w:val="28"/>
                <w:szCs w:val="28"/>
              </w:rPr>
              <w:t>项目综合管理费用</w:t>
            </w:r>
          </w:p>
        </w:tc>
        <w:tc>
          <w:tcPr>
            <w:tcW w:w="3081" w:type="dxa"/>
            <w:vAlign w:val="center"/>
          </w:tcPr>
          <w:p w:rsidR="00E87883" w:rsidRDefault="00E2592F">
            <w:pPr>
              <w:spacing w:line="360" w:lineRule="auto"/>
              <w:jc w:val="center"/>
              <w:rPr>
                <w:rFonts w:ascii="仿宋" w:eastAsia="仿宋" w:hAnsi="仿宋" w:cs="仿宋"/>
                <w:sz w:val="28"/>
                <w:szCs w:val="28"/>
              </w:rPr>
            </w:pPr>
            <w:r>
              <w:rPr>
                <w:rFonts w:ascii="仿宋" w:eastAsia="仿宋" w:hAnsi="仿宋" w:hint="eastAsia"/>
                <w:sz w:val="24"/>
                <w:szCs w:val="24"/>
              </w:rPr>
              <w:t xml:space="preserve">    </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年）</w:t>
            </w:r>
          </w:p>
        </w:tc>
        <w:tc>
          <w:tcPr>
            <w:tcW w:w="2261" w:type="dxa"/>
            <w:vAlign w:val="center"/>
          </w:tcPr>
          <w:p w:rsidR="00E87883" w:rsidRDefault="00E87883">
            <w:pPr>
              <w:spacing w:line="360" w:lineRule="auto"/>
              <w:rPr>
                <w:rFonts w:ascii="仿宋" w:eastAsia="仿宋" w:hAnsi="仿宋" w:cs="仿宋"/>
                <w:sz w:val="28"/>
                <w:szCs w:val="28"/>
              </w:rPr>
            </w:pPr>
          </w:p>
        </w:tc>
      </w:tr>
    </w:tbl>
    <w:p w:rsidR="00E87883" w:rsidRDefault="00E87883">
      <w:pPr>
        <w:pStyle w:val="a0"/>
      </w:pPr>
    </w:p>
    <w:p w:rsidR="00E87883" w:rsidRDefault="00E2592F">
      <w:pPr>
        <w:pStyle w:val="a0"/>
        <w:rPr>
          <w:rFonts w:ascii="仿宋_GB2312" w:eastAsia="仿宋_GB2312" w:hAnsi="仿宋_GB2312" w:cs="仿宋_GB2312"/>
          <w:sz w:val="24"/>
          <w:szCs w:val="24"/>
        </w:rPr>
      </w:pPr>
      <w:r>
        <w:rPr>
          <w:rFonts w:ascii="仿宋" w:eastAsia="仿宋" w:hAnsi="仿宋" w:hint="eastAsia"/>
          <w:sz w:val="24"/>
          <w:szCs w:val="24"/>
        </w:rPr>
        <w:t>备注：报价是参选机构完成本项目全部工作内容的费用，包括完成本项目所涉及的人工劳务、设备投入、材料、知识产权、利润、风险、税金等一切费用。</w:t>
      </w:r>
    </w:p>
    <w:p w:rsidR="00E87883" w:rsidRDefault="00E87883"/>
    <w:p w:rsidR="00E87883" w:rsidRDefault="00E87883"/>
    <w:p w:rsidR="00E87883" w:rsidRDefault="00E87883">
      <w:pPr>
        <w:pStyle w:val="a0"/>
        <w:rPr>
          <w:rFonts w:ascii="仿宋_GB2312" w:eastAsia="仿宋_GB2312" w:hAnsi="仿宋_GB2312" w:cs="仿宋_GB2312"/>
          <w:sz w:val="32"/>
          <w:szCs w:val="32"/>
        </w:rPr>
      </w:pPr>
    </w:p>
    <w:p w:rsidR="00E87883" w:rsidRDefault="00E87883">
      <w:pPr>
        <w:pStyle w:val="a0"/>
        <w:sectPr w:rsidR="00E87883">
          <w:pgSz w:w="11906" w:h="16838"/>
          <w:pgMar w:top="1440" w:right="1800" w:bottom="1440" w:left="1800" w:header="851" w:footer="992" w:gutter="0"/>
          <w:cols w:space="425"/>
          <w:docGrid w:type="lines" w:linePitch="312"/>
        </w:sectPr>
      </w:pPr>
    </w:p>
    <w:p w:rsidR="00E87883" w:rsidRDefault="00E87883">
      <w:pPr>
        <w:outlineLvl w:val="0"/>
        <w:rPr>
          <w:rFonts w:ascii="仿宋" w:eastAsia="仿宋" w:hAnsi="仿宋"/>
          <w:sz w:val="32"/>
          <w:szCs w:val="32"/>
        </w:rPr>
      </w:pPr>
    </w:p>
    <w:p w:rsidR="00E87883" w:rsidRDefault="00E2592F">
      <w:pPr>
        <w:outlineLvl w:val="0"/>
        <w:rPr>
          <w:rFonts w:ascii="仿宋_GB2312" w:eastAsia="仿宋_GB2312" w:hAnsi="仿宋_GB2312" w:cs="仿宋_GB2312"/>
          <w:b/>
          <w:bCs/>
          <w:sz w:val="32"/>
          <w:szCs w:val="32"/>
        </w:rPr>
      </w:pPr>
      <w:r>
        <w:rPr>
          <w:rFonts w:ascii="仿宋" w:eastAsia="仿宋" w:hAnsi="仿宋" w:hint="eastAsia"/>
          <w:sz w:val="32"/>
          <w:szCs w:val="32"/>
        </w:rPr>
        <w:t>附件</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评审办法（综合评分明细表）</w:t>
      </w:r>
    </w:p>
    <w:tbl>
      <w:tblPr>
        <w:tblW w:w="14078" w:type="dxa"/>
        <w:tblInd w:w="96" w:type="dxa"/>
        <w:tblLayout w:type="fixed"/>
        <w:tblLook w:val="04A0"/>
      </w:tblPr>
      <w:tblGrid>
        <w:gridCol w:w="698"/>
        <w:gridCol w:w="1188"/>
        <w:gridCol w:w="888"/>
        <w:gridCol w:w="8256"/>
        <w:gridCol w:w="3048"/>
      </w:tblGrid>
      <w:tr w:rsidR="00E87883">
        <w:trPr>
          <w:trHeight w:val="154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序号</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黑体" w:eastAsia="黑体" w:hAnsi="宋体" w:cs="黑体"/>
                <w:color w:val="000000"/>
                <w:kern w:val="0"/>
                <w:sz w:val="20"/>
                <w:szCs w:val="20"/>
                <w:lang/>
              </w:rPr>
            </w:pPr>
            <w:r>
              <w:rPr>
                <w:rFonts w:ascii="黑体" w:eastAsia="黑体" w:hAnsi="宋体" w:cs="黑体" w:hint="eastAsia"/>
                <w:color w:val="000000"/>
                <w:kern w:val="0"/>
                <w:sz w:val="20"/>
                <w:szCs w:val="20"/>
                <w:lang/>
              </w:rPr>
              <w:t>评分因素</w:t>
            </w:r>
          </w:p>
          <w:p w:rsidR="00E87883" w:rsidRDefault="00E259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及权重</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分值</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评分标准</w:t>
            </w: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rPr>
              <w:t>备注</w:t>
            </w:r>
          </w:p>
        </w:tc>
      </w:tr>
      <w:tr w:rsidR="00E87883">
        <w:trPr>
          <w:trHeight w:val="1248"/>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报价</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缴纳项目综合管理费用：价格最高的投标报价为评标基准价，其价格为满分。其他投标人的价格分统一按照下列公式计算：投标报价得分</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（投标报价</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评标基准价）×</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r w:rsidR="00E87883">
        <w:trPr>
          <w:trHeight w:val="936"/>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技术要求</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32</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完全符合</w:t>
            </w:r>
            <w:r>
              <w:rPr>
                <w:rFonts w:ascii="仿宋" w:eastAsia="仿宋" w:hAnsi="仿宋" w:cs="仿宋" w:hint="eastAsia"/>
                <w:color w:val="000000"/>
                <w:kern w:val="0"/>
                <w:sz w:val="24"/>
                <w:szCs w:val="24"/>
                <w:lang/>
              </w:rPr>
              <w:t>“附件</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参选机构要求</w:t>
            </w:r>
            <w:r>
              <w:rPr>
                <w:rFonts w:ascii="仿宋" w:eastAsia="仿宋" w:hAnsi="仿宋" w:cs="仿宋" w:hint="eastAsia"/>
                <w:color w:val="000000"/>
                <w:kern w:val="0"/>
                <w:sz w:val="24"/>
                <w:szCs w:val="24"/>
                <w:lang/>
              </w:rPr>
              <w:t>”中</w:t>
            </w:r>
            <w:r>
              <w:rPr>
                <w:rFonts w:ascii="仿宋" w:eastAsia="仿宋" w:hAnsi="仿宋" w:cs="仿宋" w:hint="eastAsia"/>
                <w:color w:val="000000"/>
                <w:kern w:val="0"/>
                <w:sz w:val="24"/>
                <w:szCs w:val="24"/>
                <w:lang/>
              </w:rPr>
              <w:t>“一、</w:t>
            </w:r>
            <w:r>
              <w:rPr>
                <w:rFonts w:ascii="仿宋" w:eastAsia="仿宋" w:hAnsi="仿宋" w:cs="仿宋" w:hint="eastAsia"/>
                <w:color w:val="000000"/>
                <w:kern w:val="0"/>
                <w:sz w:val="24"/>
                <w:szCs w:val="24"/>
                <w:lang/>
              </w:rPr>
              <w:t>遴选要求</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，没有负偏离得</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分；非“</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”条款技术要求（负偏离），一项扣</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”条款技术要求负偏离的，一项扣</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分；扣完为止。</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r w:rsidR="00E87883">
        <w:trPr>
          <w:trHeight w:val="1872"/>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业绩证明（</w:t>
            </w:r>
            <w:r>
              <w:rPr>
                <w:rFonts w:ascii="仿宋" w:eastAsia="仿宋" w:hAnsi="仿宋" w:cs="仿宋" w:hint="eastAsia"/>
                <w:color w:val="000000"/>
                <w:kern w:val="0"/>
                <w:sz w:val="24"/>
                <w:szCs w:val="24"/>
                <w:lang/>
              </w:rPr>
              <w:t>12%</w:t>
            </w:r>
            <w:r>
              <w:rPr>
                <w:rFonts w:ascii="仿宋" w:eastAsia="仿宋" w:hAnsi="仿宋" w:cs="仿宋" w:hint="eastAsia"/>
                <w:color w:val="000000"/>
                <w:kern w:val="0"/>
                <w:sz w:val="24"/>
                <w:szCs w:val="24"/>
                <w:lang/>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2019</w:t>
            </w:r>
            <w:r>
              <w:rPr>
                <w:rFonts w:ascii="仿宋" w:eastAsia="仿宋" w:hAnsi="仿宋" w:cs="仿宋" w:hint="eastAsia"/>
                <w:color w:val="000000"/>
                <w:kern w:val="0"/>
                <w:sz w:val="24"/>
                <w:szCs w:val="24"/>
                <w:lang/>
              </w:rPr>
              <w:t>年</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月</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日至今在三级及以上医院类似合作案例，每提供</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个案例得</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分，此项最多</w:t>
            </w:r>
            <w:r>
              <w:rPr>
                <w:rFonts w:ascii="仿宋" w:eastAsia="仿宋" w:hAnsi="仿宋" w:cs="仿宋" w:hint="eastAsia"/>
                <w:color w:val="000000"/>
                <w:kern w:val="0"/>
                <w:sz w:val="24"/>
                <w:szCs w:val="24"/>
                <w:lang/>
              </w:rPr>
              <w:t>12</w:t>
            </w:r>
            <w:r>
              <w:rPr>
                <w:rFonts w:ascii="仿宋" w:eastAsia="仿宋" w:hAnsi="仿宋" w:cs="仿宋" w:hint="eastAsia"/>
                <w:color w:val="000000"/>
                <w:kern w:val="0"/>
                <w:sz w:val="24"/>
                <w:szCs w:val="24"/>
                <w:lang/>
              </w:rPr>
              <w:t>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需提供合同复印件及医院等级证明材料并加盖参选机构鲜章。</w:t>
            </w:r>
          </w:p>
        </w:tc>
      </w:tr>
      <w:tr w:rsidR="00E87883">
        <w:trPr>
          <w:trHeight w:val="2184"/>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4</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服务能力</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26%)</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应急服务方案</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对本项目的应急措施内容是否全面、是否科学合理、是否针对性强等进行综合评比：（</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）应急措施内容全面、科学合理、针对性强得</w:t>
            </w:r>
            <w:r>
              <w:rPr>
                <w:rFonts w:ascii="仿宋" w:eastAsia="仿宋" w:hAnsi="仿宋" w:cs="仿宋" w:hint="eastAsia"/>
                <w:color w:val="000000"/>
                <w:kern w:val="0"/>
                <w:sz w:val="24"/>
                <w:szCs w:val="24"/>
                <w:lang/>
              </w:rPr>
              <w:t xml:space="preserve"> 5 </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2</w:t>
            </w:r>
            <w:r>
              <w:rPr>
                <w:rFonts w:ascii="仿宋" w:eastAsia="仿宋" w:hAnsi="仿宋" w:cs="仿宋" w:hint="eastAsia"/>
                <w:color w:val="000000"/>
                <w:kern w:val="0"/>
                <w:sz w:val="24"/>
                <w:szCs w:val="24"/>
                <w:lang/>
              </w:rPr>
              <w:t>）应急措施内容较为全面、较为科学合理、针对性较强得</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）应急措施内容基本全面、基本科学合理、针对性一般得</w:t>
            </w:r>
            <w:r>
              <w:rPr>
                <w:rFonts w:ascii="仿宋" w:eastAsia="仿宋" w:hAnsi="仿宋" w:cs="仿宋" w:hint="eastAsia"/>
                <w:color w:val="000000"/>
                <w:kern w:val="0"/>
                <w:sz w:val="24"/>
                <w:szCs w:val="24"/>
                <w:lang/>
              </w:rPr>
              <w:t xml:space="preserve"> 1 </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）应急措施内容不全面、不科学合理、针对性差或未提供的不得分。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r w:rsidR="00E87883">
        <w:trPr>
          <w:trHeight w:val="1560"/>
        </w:trPr>
        <w:tc>
          <w:tcPr>
            <w:tcW w:w="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jc w:val="center"/>
              <w:rPr>
                <w:rFonts w:ascii="宋体" w:eastAsia="宋体" w:hAnsi="宋体" w:cs="宋体"/>
                <w:color w:val="000000"/>
                <w:sz w:val="22"/>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87883">
            <w:pPr>
              <w:jc w:val="center"/>
              <w:rPr>
                <w:rFonts w:ascii="仿宋" w:eastAsia="仿宋" w:hAnsi="仿宋" w:cs="仿宋"/>
                <w:color w:val="000000"/>
                <w:sz w:val="24"/>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r>
              <w:rPr>
                <w:rFonts w:ascii="仿宋" w:eastAsia="仿宋" w:hAnsi="仿宋" w:cs="仿宋" w:hint="eastAsia"/>
                <w:color w:val="000000"/>
                <w:kern w:val="0"/>
                <w:sz w:val="24"/>
                <w:szCs w:val="24"/>
                <w:lang/>
              </w:rPr>
              <w:t>售后服务方案</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根据本项目需求制定售后服务方案（包含：售后服务承诺、售后服务响应时间、如遇投诉处理方案、疫情防控相关方案）提供上述</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项方案的，得</w:t>
            </w:r>
            <w:r>
              <w:rPr>
                <w:rFonts w:ascii="仿宋" w:eastAsia="仿宋" w:hAnsi="仿宋" w:cs="仿宋" w:hint="eastAsia"/>
                <w:color w:val="000000"/>
                <w:kern w:val="0"/>
                <w:sz w:val="24"/>
                <w:szCs w:val="24"/>
                <w:lang/>
              </w:rPr>
              <w:t>12</w:t>
            </w:r>
            <w:r>
              <w:rPr>
                <w:rFonts w:ascii="仿宋" w:eastAsia="仿宋" w:hAnsi="仿宋" w:cs="仿宋" w:hint="eastAsia"/>
                <w:color w:val="000000"/>
                <w:kern w:val="0"/>
                <w:sz w:val="24"/>
                <w:szCs w:val="24"/>
                <w:lang/>
              </w:rPr>
              <w:t>分，有一项未提供扣</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分，扣完为止。</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r w:rsidR="00E87883">
        <w:trPr>
          <w:trHeight w:val="1872"/>
        </w:trPr>
        <w:tc>
          <w:tcPr>
            <w:tcW w:w="6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jc w:val="center"/>
              <w:rPr>
                <w:rFonts w:ascii="宋体" w:eastAsia="宋体" w:hAnsi="宋体" w:cs="宋体"/>
                <w:color w:val="000000"/>
                <w:sz w:val="22"/>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87883">
            <w:pPr>
              <w:jc w:val="center"/>
              <w:rPr>
                <w:rFonts w:ascii="仿宋" w:eastAsia="仿宋" w:hAnsi="仿宋" w:cs="仿宋"/>
                <w:color w:val="000000"/>
                <w:sz w:val="24"/>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w:t>
            </w:r>
          </w:p>
        </w:tc>
        <w:tc>
          <w:tcPr>
            <w:tcW w:w="8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环保袋收费方案</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对环保袋收费方案进行打分，以性价比，对患者效益进行综合评比：（</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）方案的性价比及患者获得的效益最优得</w:t>
            </w:r>
            <w:r>
              <w:rPr>
                <w:rFonts w:ascii="仿宋" w:eastAsia="仿宋" w:hAnsi="仿宋" w:cs="仿宋" w:hint="eastAsia"/>
                <w:color w:val="000000"/>
                <w:kern w:val="0"/>
                <w:sz w:val="24"/>
                <w:szCs w:val="24"/>
                <w:lang/>
              </w:rPr>
              <w:t>9</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2</w:t>
            </w:r>
            <w:r>
              <w:rPr>
                <w:rFonts w:ascii="仿宋" w:eastAsia="仿宋" w:hAnsi="仿宋" w:cs="仿宋" w:hint="eastAsia"/>
                <w:color w:val="000000"/>
                <w:kern w:val="0"/>
                <w:sz w:val="24"/>
                <w:szCs w:val="24"/>
                <w:lang/>
              </w:rPr>
              <w:t>）方案的性价比及患者获得的效益较优得</w:t>
            </w:r>
            <w:r>
              <w:rPr>
                <w:rFonts w:ascii="仿宋" w:eastAsia="仿宋" w:hAnsi="仿宋" w:cs="仿宋" w:hint="eastAsia"/>
                <w:color w:val="000000"/>
                <w:kern w:val="0"/>
                <w:sz w:val="24"/>
                <w:szCs w:val="24"/>
                <w:lang/>
              </w:rPr>
              <w:t>5</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）方案的性价比及患者获得的效益一般得</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分。（</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）方案的性价比及患者获得的效益差或未提供的不得分。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r w:rsidR="00E87883">
        <w:trPr>
          <w:trHeight w:val="2184"/>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方案及</w:t>
            </w:r>
          </w:p>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演示</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9%</w:t>
            </w:r>
            <w:r>
              <w:rPr>
                <w:rFonts w:ascii="仿宋" w:eastAsia="仿宋" w:hAnsi="仿宋" w:cs="仿宋" w:hint="eastAsia"/>
                <w:color w:val="000000"/>
                <w:kern w:val="0"/>
                <w:sz w:val="24"/>
                <w:szCs w:val="24"/>
                <w:lang/>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根据公告要求编制方案及</w:t>
            </w:r>
            <w:r>
              <w:rPr>
                <w:rFonts w:ascii="仿宋" w:eastAsia="仿宋" w:hAnsi="仿宋" w:cs="仿宋" w:hint="eastAsia"/>
                <w:color w:val="000000"/>
                <w:kern w:val="0"/>
                <w:sz w:val="24"/>
                <w:szCs w:val="24"/>
                <w:lang/>
              </w:rPr>
              <w:t>PPT</w:t>
            </w:r>
            <w:r>
              <w:rPr>
                <w:rFonts w:ascii="仿宋" w:eastAsia="仿宋" w:hAnsi="仿宋" w:cs="仿宋" w:hint="eastAsia"/>
                <w:color w:val="000000"/>
                <w:kern w:val="0"/>
                <w:sz w:val="24"/>
                <w:szCs w:val="24"/>
                <w:lang/>
              </w:rPr>
              <w:t>，从方案及</w:t>
            </w:r>
            <w:r>
              <w:rPr>
                <w:rFonts w:ascii="仿宋" w:eastAsia="仿宋" w:hAnsi="仿宋" w:cs="仿宋" w:hint="eastAsia"/>
                <w:color w:val="000000"/>
                <w:kern w:val="0"/>
                <w:sz w:val="24"/>
                <w:szCs w:val="24"/>
                <w:lang/>
              </w:rPr>
              <w:t>PPT</w:t>
            </w:r>
            <w:r>
              <w:rPr>
                <w:rFonts w:ascii="仿宋" w:eastAsia="仿宋" w:hAnsi="仿宋" w:cs="仿宋" w:hint="eastAsia"/>
                <w:color w:val="000000"/>
                <w:kern w:val="0"/>
                <w:sz w:val="24"/>
                <w:szCs w:val="24"/>
                <w:lang/>
              </w:rPr>
              <w:t>演示的内容、质量等方面进行综合评比，</w:t>
            </w:r>
            <w:r>
              <w:rPr>
                <w:rFonts w:ascii="仿宋" w:eastAsia="仿宋" w:hAnsi="仿宋" w:cs="仿宋" w:hint="eastAsia"/>
                <w:color w:val="000000"/>
                <w:kern w:val="0"/>
                <w:sz w:val="24"/>
                <w:szCs w:val="24"/>
                <w:lang/>
              </w:rPr>
              <w:t>PPT</w:t>
            </w:r>
            <w:r>
              <w:rPr>
                <w:rFonts w:ascii="仿宋" w:eastAsia="仿宋" w:hAnsi="仿宋" w:cs="仿宋" w:hint="eastAsia"/>
                <w:color w:val="000000"/>
                <w:kern w:val="0"/>
                <w:sz w:val="24"/>
                <w:szCs w:val="24"/>
                <w:lang/>
              </w:rPr>
              <w:t>演示时间</w:t>
            </w:r>
            <w:r>
              <w:rPr>
                <w:rStyle w:val="font01"/>
                <w:rFonts w:hint="default"/>
                <w:lang/>
              </w:rPr>
              <w:t>5</w:t>
            </w:r>
            <w:r>
              <w:rPr>
                <w:rStyle w:val="font01"/>
                <w:rFonts w:hint="default"/>
                <w:lang/>
              </w:rPr>
              <w:t>分钟以内，（</w:t>
            </w:r>
            <w:r>
              <w:rPr>
                <w:rStyle w:val="font01"/>
                <w:rFonts w:hint="default"/>
                <w:lang/>
              </w:rPr>
              <w:t>1</w:t>
            </w:r>
            <w:r>
              <w:rPr>
                <w:rStyle w:val="font01"/>
                <w:rFonts w:hint="default"/>
                <w:lang/>
              </w:rPr>
              <w:t>）方案及</w:t>
            </w:r>
            <w:r>
              <w:rPr>
                <w:rStyle w:val="font01"/>
                <w:rFonts w:hint="default"/>
                <w:lang/>
              </w:rPr>
              <w:t>PPT</w:t>
            </w:r>
            <w:r>
              <w:rPr>
                <w:rStyle w:val="font01"/>
                <w:rFonts w:hint="default"/>
                <w:lang/>
              </w:rPr>
              <w:t>内容全面、科学合理、针对性强得</w:t>
            </w:r>
            <w:r>
              <w:rPr>
                <w:rStyle w:val="font01"/>
                <w:rFonts w:hint="default"/>
                <w:lang/>
              </w:rPr>
              <w:t>9</w:t>
            </w:r>
            <w:r>
              <w:rPr>
                <w:rStyle w:val="font01"/>
                <w:rFonts w:hint="default"/>
                <w:lang/>
              </w:rPr>
              <w:t>分；（</w:t>
            </w:r>
            <w:r>
              <w:rPr>
                <w:rStyle w:val="font01"/>
                <w:rFonts w:hint="default"/>
                <w:lang/>
              </w:rPr>
              <w:t>2</w:t>
            </w:r>
            <w:r>
              <w:rPr>
                <w:rStyle w:val="font01"/>
                <w:rFonts w:hint="default"/>
                <w:lang/>
              </w:rPr>
              <w:t>）方案及</w:t>
            </w:r>
            <w:r>
              <w:rPr>
                <w:rStyle w:val="font01"/>
                <w:rFonts w:hint="default"/>
                <w:lang/>
              </w:rPr>
              <w:t>PPT</w:t>
            </w:r>
            <w:r>
              <w:rPr>
                <w:rStyle w:val="font01"/>
                <w:rFonts w:hint="default"/>
                <w:lang/>
              </w:rPr>
              <w:t>内容较为全面、较为科学合理、针对性较强得</w:t>
            </w:r>
            <w:r>
              <w:rPr>
                <w:rStyle w:val="font01"/>
                <w:rFonts w:hint="default"/>
                <w:lang/>
              </w:rPr>
              <w:t>5</w:t>
            </w:r>
            <w:r>
              <w:rPr>
                <w:rStyle w:val="font01"/>
                <w:rFonts w:hint="default"/>
                <w:lang/>
              </w:rPr>
              <w:t>分；（</w:t>
            </w:r>
            <w:r>
              <w:rPr>
                <w:rStyle w:val="font01"/>
                <w:rFonts w:hint="default"/>
                <w:lang/>
              </w:rPr>
              <w:t>3</w:t>
            </w:r>
            <w:r>
              <w:rPr>
                <w:rStyle w:val="font01"/>
                <w:rFonts w:hint="default"/>
                <w:lang/>
              </w:rPr>
              <w:t>）方案及</w:t>
            </w:r>
            <w:r>
              <w:rPr>
                <w:rStyle w:val="font01"/>
                <w:rFonts w:hint="default"/>
                <w:lang/>
              </w:rPr>
              <w:t>PPT</w:t>
            </w:r>
            <w:r>
              <w:rPr>
                <w:rStyle w:val="font01"/>
                <w:rFonts w:hint="default"/>
                <w:lang/>
              </w:rPr>
              <w:t>内容基本全面、基本科学合理、针对性一般得</w:t>
            </w:r>
            <w:r>
              <w:rPr>
                <w:rStyle w:val="font01"/>
                <w:rFonts w:hint="default"/>
                <w:lang/>
              </w:rPr>
              <w:t xml:space="preserve">1 </w:t>
            </w:r>
            <w:r>
              <w:rPr>
                <w:rStyle w:val="font01"/>
                <w:rFonts w:hint="default"/>
                <w:lang/>
              </w:rPr>
              <w:t>分；（</w:t>
            </w:r>
            <w:r>
              <w:rPr>
                <w:rStyle w:val="font01"/>
                <w:rFonts w:hint="default"/>
                <w:lang/>
              </w:rPr>
              <w:t>4</w:t>
            </w:r>
            <w:r>
              <w:rPr>
                <w:rStyle w:val="font01"/>
                <w:rFonts w:hint="default"/>
                <w:lang/>
              </w:rPr>
              <w:t>）方案及</w:t>
            </w:r>
            <w:r>
              <w:rPr>
                <w:rStyle w:val="font01"/>
                <w:rFonts w:hint="default"/>
                <w:lang/>
              </w:rPr>
              <w:t>PPT</w:t>
            </w:r>
            <w:r>
              <w:rPr>
                <w:rStyle w:val="font01"/>
                <w:rFonts w:hint="default"/>
                <w:lang/>
              </w:rPr>
              <w:t>内容不全面、不科学合理、针对性差或未提供的不得分。</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r w:rsidR="00E87883">
        <w:trPr>
          <w:trHeight w:val="936"/>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投标文件规范</w:t>
            </w:r>
            <w:r>
              <w:rPr>
                <w:rFonts w:ascii="仿宋" w:eastAsia="仿宋" w:hAnsi="仿宋" w:cs="仿宋" w:hint="eastAsia"/>
                <w:color w:val="000000"/>
                <w:kern w:val="0"/>
                <w:sz w:val="24"/>
                <w:szCs w:val="24"/>
                <w:lang/>
              </w:rPr>
              <w:t xml:space="preserve"> </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8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2592F">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合作方案制作规范，没有细微偏差情形的得</w:t>
            </w: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分；有一项细微偏差扣</w:t>
            </w:r>
            <w:r>
              <w:rPr>
                <w:rFonts w:ascii="仿宋" w:eastAsia="仿宋" w:hAnsi="仿宋" w:cs="仿宋" w:hint="eastAsia"/>
                <w:color w:val="000000"/>
                <w:kern w:val="0"/>
                <w:sz w:val="24"/>
                <w:szCs w:val="24"/>
                <w:lang/>
              </w:rPr>
              <w:t>0.2</w:t>
            </w:r>
            <w:r>
              <w:rPr>
                <w:rFonts w:ascii="仿宋" w:eastAsia="仿宋" w:hAnsi="仿宋" w:cs="仿宋" w:hint="eastAsia"/>
                <w:color w:val="000000"/>
                <w:kern w:val="0"/>
                <w:sz w:val="24"/>
                <w:szCs w:val="24"/>
                <w:lang/>
              </w:rPr>
              <w:t>分，直至该项分值扣完为止。</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7883" w:rsidRDefault="00E87883">
            <w:pPr>
              <w:rPr>
                <w:rFonts w:ascii="宋体" w:eastAsia="宋体" w:hAnsi="宋体" w:cs="宋体"/>
                <w:color w:val="000000"/>
                <w:sz w:val="22"/>
              </w:rPr>
            </w:pPr>
          </w:p>
        </w:tc>
      </w:tr>
    </w:tbl>
    <w:p w:rsidR="00E87883" w:rsidRDefault="00E87883">
      <w:pPr>
        <w:rPr>
          <w:rFonts w:ascii="仿宋" w:eastAsia="仿宋" w:hAnsi="仿宋"/>
          <w:sz w:val="28"/>
          <w:szCs w:val="28"/>
        </w:rPr>
      </w:pPr>
    </w:p>
    <w:sectPr w:rsidR="00E87883" w:rsidSect="00E8788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2F" w:rsidRDefault="00E2592F" w:rsidP="00E87883">
      <w:r>
        <w:separator/>
      </w:r>
    </w:p>
  </w:endnote>
  <w:endnote w:type="continuationSeparator" w:id="1">
    <w:p w:rsidR="00E2592F" w:rsidRDefault="00E2592F" w:rsidP="00E87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83" w:rsidRDefault="00E87883">
    <w:pPr>
      <w:pStyle w:val="a6"/>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filled="f" stroked="f">
          <v:textbox style="mso-fit-shape-to-text:t" inset="0,0,0,0">
            <w:txbxContent>
              <w:p w:rsidR="00E87883" w:rsidRDefault="00E87883">
                <w:pPr>
                  <w:pStyle w:val="a6"/>
                </w:pPr>
                <w:r>
                  <w:fldChar w:fldCharType="begin"/>
                </w:r>
                <w:r w:rsidR="00E2592F">
                  <w:instrText xml:space="preserve"> PAGE  \* MERGEFORMAT </w:instrText>
                </w:r>
                <w:r>
                  <w:fldChar w:fldCharType="separate"/>
                </w:r>
                <w:r w:rsidR="00253C72">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2F" w:rsidRDefault="00E2592F" w:rsidP="00E87883">
      <w:r>
        <w:separator/>
      </w:r>
    </w:p>
  </w:footnote>
  <w:footnote w:type="continuationSeparator" w:id="1">
    <w:p w:rsidR="00E2592F" w:rsidRDefault="00E2592F" w:rsidP="00E87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B4DEEC"/>
    <w:multiLevelType w:val="singleLevel"/>
    <w:tmpl w:val="9FB4DEEC"/>
    <w:lvl w:ilvl="0">
      <w:start w:val="10"/>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3C72"/>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1767"/>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6CFE"/>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0806"/>
    <w:rsid w:val="00E240C4"/>
    <w:rsid w:val="00E25535"/>
    <w:rsid w:val="00E2592F"/>
    <w:rsid w:val="00E262B4"/>
    <w:rsid w:val="00E338FC"/>
    <w:rsid w:val="00E63D4F"/>
    <w:rsid w:val="00E66D64"/>
    <w:rsid w:val="00E67243"/>
    <w:rsid w:val="00E732B9"/>
    <w:rsid w:val="00E7378B"/>
    <w:rsid w:val="00E768D7"/>
    <w:rsid w:val="00E76F93"/>
    <w:rsid w:val="00E827B3"/>
    <w:rsid w:val="00E83031"/>
    <w:rsid w:val="00E85A0E"/>
    <w:rsid w:val="00E87883"/>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39E5D99"/>
    <w:rsid w:val="03A47FE7"/>
    <w:rsid w:val="03D946AF"/>
    <w:rsid w:val="04211FF1"/>
    <w:rsid w:val="06DA16BF"/>
    <w:rsid w:val="07BC5AAC"/>
    <w:rsid w:val="08426D5F"/>
    <w:rsid w:val="09CE4252"/>
    <w:rsid w:val="0AAD78A9"/>
    <w:rsid w:val="0B695B72"/>
    <w:rsid w:val="0C871011"/>
    <w:rsid w:val="0E565370"/>
    <w:rsid w:val="0ECB65DF"/>
    <w:rsid w:val="0F4548F2"/>
    <w:rsid w:val="0F6D6D47"/>
    <w:rsid w:val="0FC03CB9"/>
    <w:rsid w:val="0FD83D37"/>
    <w:rsid w:val="13231E9B"/>
    <w:rsid w:val="139F3C3F"/>
    <w:rsid w:val="145436AE"/>
    <w:rsid w:val="17D56578"/>
    <w:rsid w:val="183E22F2"/>
    <w:rsid w:val="18706733"/>
    <w:rsid w:val="18CF1C32"/>
    <w:rsid w:val="1A171A2E"/>
    <w:rsid w:val="1AA37778"/>
    <w:rsid w:val="1BB7114E"/>
    <w:rsid w:val="1C0221ED"/>
    <w:rsid w:val="200C529C"/>
    <w:rsid w:val="220D0A89"/>
    <w:rsid w:val="22FE018A"/>
    <w:rsid w:val="25D47A33"/>
    <w:rsid w:val="27E43141"/>
    <w:rsid w:val="29672FA4"/>
    <w:rsid w:val="2A257B48"/>
    <w:rsid w:val="2A373B81"/>
    <w:rsid w:val="2C607101"/>
    <w:rsid w:val="2D7F108E"/>
    <w:rsid w:val="2E3A2F6A"/>
    <w:rsid w:val="2F90527A"/>
    <w:rsid w:val="30BE4112"/>
    <w:rsid w:val="30CF7F13"/>
    <w:rsid w:val="32722528"/>
    <w:rsid w:val="33AE0931"/>
    <w:rsid w:val="34695E04"/>
    <w:rsid w:val="388A13BE"/>
    <w:rsid w:val="38B85F4F"/>
    <w:rsid w:val="39C2264A"/>
    <w:rsid w:val="3A257EBB"/>
    <w:rsid w:val="3BB6499F"/>
    <w:rsid w:val="3D357D54"/>
    <w:rsid w:val="3D535F51"/>
    <w:rsid w:val="3DF74598"/>
    <w:rsid w:val="3E0E75CE"/>
    <w:rsid w:val="3E637F08"/>
    <w:rsid w:val="3F1E0351"/>
    <w:rsid w:val="3F263653"/>
    <w:rsid w:val="3FB562BC"/>
    <w:rsid w:val="40AB1739"/>
    <w:rsid w:val="41402D82"/>
    <w:rsid w:val="41540483"/>
    <w:rsid w:val="42167449"/>
    <w:rsid w:val="43BF6ABE"/>
    <w:rsid w:val="44906DB3"/>
    <w:rsid w:val="453B0FB9"/>
    <w:rsid w:val="462B6BF5"/>
    <w:rsid w:val="47CD3C31"/>
    <w:rsid w:val="48DB6B12"/>
    <w:rsid w:val="498A1022"/>
    <w:rsid w:val="4BCD085F"/>
    <w:rsid w:val="4D216ABC"/>
    <w:rsid w:val="4D461AEF"/>
    <w:rsid w:val="4E1C024F"/>
    <w:rsid w:val="519E2715"/>
    <w:rsid w:val="52086BE2"/>
    <w:rsid w:val="544F30F2"/>
    <w:rsid w:val="546D2579"/>
    <w:rsid w:val="557E164F"/>
    <w:rsid w:val="56812AC4"/>
    <w:rsid w:val="57016AFF"/>
    <w:rsid w:val="593F3353"/>
    <w:rsid w:val="5AC93DDD"/>
    <w:rsid w:val="5C39184E"/>
    <w:rsid w:val="5CC84FCC"/>
    <w:rsid w:val="5FF40AD0"/>
    <w:rsid w:val="607C0A8D"/>
    <w:rsid w:val="64631ABA"/>
    <w:rsid w:val="65427CA1"/>
    <w:rsid w:val="66321977"/>
    <w:rsid w:val="67BD55C8"/>
    <w:rsid w:val="69421E6B"/>
    <w:rsid w:val="6AF75AB9"/>
    <w:rsid w:val="6B426904"/>
    <w:rsid w:val="6C525F1A"/>
    <w:rsid w:val="6C926FA2"/>
    <w:rsid w:val="6DF61446"/>
    <w:rsid w:val="6EFB6175"/>
    <w:rsid w:val="70FA187E"/>
    <w:rsid w:val="7145635B"/>
    <w:rsid w:val="71D6090C"/>
    <w:rsid w:val="7358495E"/>
    <w:rsid w:val="73A64A66"/>
    <w:rsid w:val="75EE5C1C"/>
    <w:rsid w:val="766A44A1"/>
    <w:rsid w:val="768D0928"/>
    <w:rsid w:val="769D149A"/>
    <w:rsid w:val="7713757E"/>
    <w:rsid w:val="776B5555"/>
    <w:rsid w:val="782D0536"/>
    <w:rsid w:val="78C04608"/>
    <w:rsid w:val="79B22E10"/>
    <w:rsid w:val="7B451DE6"/>
    <w:rsid w:val="7C766AAB"/>
    <w:rsid w:val="7C814750"/>
    <w:rsid w:val="7E840124"/>
    <w:rsid w:val="7F580E3F"/>
    <w:rsid w:val="7FF15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8788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87883"/>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rsid w:val="00E87883"/>
    <w:pPr>
      <w:spacing w:after="120"/>
    </w:pPr>
  </w:style>
  <w:style w:type="paragraph" w:styleId="a4">
    <w:name w:val="annotation text"/>
    <w:basedOn w:val="a"/>
    <w:link w:val="Char0"/>
    <w:uiPriority w:val="99"/>
    <w:semiHidden/>
    <w:unhideWhenUsed/>
    <w:qFormat/>
    <w:rsid w:val="00E87883"/>
    <w:pPr>
      <w:jc w:val="left"/>
    </w:pPr>
  </w:style>
  <w:style w:type="paragraph" w:styleId="a5">
    <w:name w:val="Balloon Text"/>
    <w:basedOn w:val="a"/>
    <w:link w:val="Char1"/>
    <w:uiPriority w:val="99"/>
    <w:semiHidden/>
    <w:unhideWhenUsed/>
    <w:qFormat/>
    <w:rsid w:val="00E87883"/>
    <w:rPr>
      <w:sz w:val="18"/>
      <w:szCs w:val="18"/>
    </w:rPr>
  </w:style>
  <w:style w:type="paragraph" w:styleId="a6">
    <w:name w:val="footer"/>
    <w:basedOn w:val="a"/>
    <w:link w:val="Char2"/>
    <w:uiPriority w:val="99"/>
    <w:unhideWhenUsed/>
    <w:qFormat/>
    <w:rsid w:val="00E8788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8788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E87883"/>
    <w:rPr>
      <w:rFonts w:ascii="Times New Roman" w:hAnsi="Times New Roman" w:cs="Times New Roman"/>
      <w:sz w:val="24"/>
      <w:szCs w:val="24"/>
    </w:rPr>
  </w:style>
  <w:style w:type="paragraph" w:styleId="a9">
    <w:name w:val="annotation subject"/>
    <w:basedOn w:val="a4"/>
    <w:next w:val="a4"/>
    <w:link w:val="Char4"/>
    <w:uiPriority w:val="99"/>
    <w:semiHidden/>
    <w:unhideWhenUsed/>
    <w:qFormat/>
    <w:rsid w:val="00E87883"/>
    <w:rPr>
      <w:b/>
      <w:bCs/>
    </w:rPr>
  </w:style>
  <w:style w:type="table" w:styleId="aa">
    <w:name w:val="Table Grid"/>
    <w:basedOn w:val="a2"/>
    <w:uiPriority w:val="39"/>
    <w:qFormat/>
    <w:rsid w:val="00E87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sid w:val="00E87883"/>
    <w:rPr>
      <w:sz w:val="21"/>
      <w:szCs w:val="21"/>
    </w:rPr>
  </w:style>
  <w:style w:type="paragraph" w:customStyle="1" w:styleId="BodyText">
    <w:name w:val="BodyText"/>
    <w:basedOn w:val="a"/>
    <w:qFormat/>
    <w:rsid w:val="00E87883"/>
    <w:pPr>
      <w:spacing w:after="120"/>
      <w:textAlignment w:val="baseline"/>
    </w:pPr>
    <w:rPr>
      <w:rFonts w:ascii="Times New Roman"/>
      <w:szCs w:val="24"/>
    </w:rPr>
  </w:style>
  <w:style w:type="paragraph" w:styleId="ac">
    <w:name w:val="List Paragraph"/>
    <w:basedOn w:val="a"/>
    <w:uiPriority w:val="34"/>
    <w:qFormat/>
    <w:rsid w:val="00E87883"/>
    <w:pPr>
      <w:ind w:firstLineChars="200" w:firstLine="420"/>
    </w:pPr>
  </w:style>
  <w:style w:type="character" w:customStyle="1" w:styleId="Char3">
    <w:name w:val="页眉 Char"/>
    <w:basedOn w:val="a1"/>
    <w:link w:val="a7"/>
    <w:uiPriority w:val="99"/>
    <w:qFormat/>
    <w:rsid w:val="00E87883"/>
    <w:rPr>
      <w:sz w:val="18"/>
      <w:szCs w:val="18"/>
    </w:rPr>
  </w:style>
  <w:style w:type="character" w:customStyle="1" w:styleId="Char2">
    <w:name w:val="页脚 Char"/>
    <w:basedOn w:val="a1"/>
    <w:link w:val="a6"/>
    <w:uiPriority w:val="99"/>
    <w:qFormat/>
    <w:rsid w:val="00E87883"/>
    <w:rPr>
      <w:sz w:val="18"/>
      <w:szCs w:val="18"/>
    </w:rPr>
  </w:style>
  <w:style w:type="character" w:customStyle="1" w:styleId="Char0">
    <w:name w:val="批注文字 Char"/>
    <w:basedOn w:val="a1"/>
    <w:link w:val="a4"/>
    <w:uiPriority w:val="99"/>
    <w:semiHidden/>
    <w:qFormat/>
    <w:rsid w:val="00E87883"/>
  </w:style>
  <w:style w:type="character" w:customStyle="1" w:styleId="Char4">
    <w:name w:val="批注主题 Char"/>
    <w:basedOn w:val="Char0"/>
    <w:link w:val="a9"/>
    <w:uiPriority w:val="99"/>
    <w:semiHidden/>
    <w:qFormat/>
    <w:rsid w:val="00E87883"/>
    <w:rPr>
      <w:b/>
      <w:bCs/>
    </w:rPr>
  </w:style>
  <w:style w:type="character" w:customStyle="1" w:styleId="Char1">
    <w:name w:val="批注框文本 Char"/>
    <w:basedOn w:val="a1"/>
    <w:link w:val="a5"/>
    <w:uiPriority w:val="99"/>
    <w:semiHidden/>
    <w:qFormat/>
    <w:rsid w:val="00E87883"/>
    <w:rPr>
      <w:sz w:val="18"/>
      <w:szCs w:val="18"/>
    </w:rPr>
  </w:style>
  <w:style w:type="paragraph" w:customStyle="1" w:styleId="10">
    <w:name w:val="列出段落1"/>
    <w:basedOn w:val="a"/>
    <w:uiPriority w:val="34"/>
    <w:qFormat/>
    <w:rsid w:val="00E87883"/>
    <w:pPr>
      <w:ind w:firstLineChars="200" w:firstLine="420"/>
    </w:pPr>
  </w:style>
  <w:style w:type="character" w:customStyle="1" w:styleId="Char">
    <w:name w:val="正文文本 Char"/>
    <w:basedOn w:val="a1"/>
    <w:link w:val="a0"/>
    <w:uiPriority w:val="99"/>
    <w:semiHidden/>
    <w:qFormat/>
    <w:rsid w:val="00E87883"/>
  </w:style>
  <w:style w:type="character" w:customStyle="1" w:styleId="font51">
    <w:name w:val="font51"/>
    <w:basedOn w:val="a1"/>
    <w:qFormat/>
    <w:rsid w:val="00E87883"/>
    <w:rPr>
      <w:rFonts w:ascii="仿宋" w:eastAsia="仿宋" w:hAnsi="仿宋" w:cs="仿宋" w:hint="eastAsia"/>
      <w:color w:val="000000"/>
      <w:sz w:val="24"/>
      <w:szCs w:val="24"/>
      <w:u w:val="none"/>
    </w:rPr>
  </w:style>
  <w:style w:type="character" w:customStyle="1" w:styleId="1Char">
    <w:name w:val="标题 1 Char"/>
    <w:link w:val="1"/>
    <w:qFormat/>
    <w:rsid w:val="00E87883"/>
    <w:rPr>
      <w:rFonts w:ascii="宋体" w:eastAsia="宋体" w:hAnsi="宋体" w:cs="宋体" w:hint="eastAsia"/>
      <w:b/>
      <w:bCs/>
      <w:kern w:val="44"/>
      <w:sz w:val="48"/>
      <w:szCs w:val="48"/>
      <w:lang w:val="en-US" w:eastAsia="zh-CN"/>
    </w:rPr>
  </w:style>
  <w:style w:type="character" w:customStyle="1" w:styleId="font41">
    <w:name w:val="font41"/>
    <w:basedOn w:val="a1"/>
    <w:qFormat/>
    <w:rsid w:val="00E87883"/>
    <w:rPr>
      <w:rFonts w:ascii="仿宋" w:eastAsia="仿宋" w:hAnsi="仿宋" w:cs="仿宋" w:hint="eastAsia"/>
      <w:color w:val="000000"/>
      <w:sz w:val="24"/>
      <w:szCs w:val="24"/>
      <w:u w:val="none"/>
    </w:rPr>
  </w:style>
  <w:style w:type="paragraph" w:customStyle="1" w:styleId="TableParagraph">
    <w:name w:val="Table Paragraph"/>
    <w:basedOn w:val="a"/>
    <w:uiPriority w:val="1"/>
    <w:qFormat/>
    <w:rsid w:val="00E87883"/>
    <w:rPr>
      <w:rFonts w:ascii="宋体" w:eastAsia="宋体" w:hAnsi="宋体" w:cs="宋体"/>
      <w:lang w:eastAsia="en-US"/>
    </w:rPr>
  </w:style>
  <w:style w:type="character" w:customStyle="1" w:styleId="font01">
    <w:name w:val="font01"/>
    <w:basedOn w:val="a1"/>
    <w:qFormat/>
    <w:rsid w:val="00E87883"/>
    <w:rPr>
      <w:rFonts w:ascii="仿宋" w:eastAsia="仿宋" w:hAnsi="仿宋" w:cs="仿宋"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C3DB5B1-C8DB-413A-99E4-3B1F487A10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644</Words>
  <Characters>3677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3</cp:revision>
  <cp:lastPrinted>2022-06-02T06:24:00Z</cp:lastPrinted>
  <dcterms:created xsi:type="dcterms:W3CDTF">2022-06-08T00:17:00Z</dcterms:created>
  <dcterms:modified xsi:type="dcterms:W3CDTF">2022-06-24T00:36:00Z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2052-11.1.0.11744</vt:lpwstr>
  </property>
  <property fmtid="{D5CDD505-2E9C-101B-9397-08002B2CF9AE}" pid="4" name="ICV">
    <vt:lpwstr>FC1AEF2EF0D24A38AABA03A6A57CE191</vt:lpwstr>
  </property>
</Properties>
</file>