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附件1</w:t>
      </w:r>
    </w:p>
    <w:p>
      <w:pPr>
        <w:widowControl/>
        <w:shd w:val="clear" w:color="auto" w:fill="FFFFFF"/>
        <w:spacing w:line="400" w:lineRule="atLeast"/>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采购项目需求</w:t>
      </w:r>
    </w:p>
    <w:p>
      <w:pPr>
        <w:widowControl/>
        <w:shd w:val="clear" w:color="auto" w:fill="FFFFFF"/>
        <w:wordWrap w:val="0"/>
        <w:spacing w:line="400" w:lineRule="atLeast"/>
        <w:jc w:val="left"/>
        <w:rPr>
          <w:rFonts w:asciiTheme="minorEastAsia" w:hAnsiTheme="minorEastAsia"/>
          <w:sz w:val="24"/>
          <w:szCs w:val="24"/>
        </w:rPr>
      </w:pPr>
      <w:r>
        <w:rPr>
          <w:rFonts w:hint="eastAsia" w:asciiTheme="minorEastAsia" w:hAnsiTheme="minorEastAsia"/>
          <w:sz w:val="24"/>
          <w:szCs w:val="24"/>
        </w:rPr>
        <w:t>一、采购预估数量：1台</w:t>
      </w:r>
    </w:p>
    <w:p>
      <w:pPr>
        <w:widowControl/>
        <w:shd w:val="clear" w:color="auto" w:fill="FFFFFF"/>
        <w:wordWrap w:val="0"/>
        <w:spacing w:line="400" w:lineRule="atLeast"/>
        <w:jc w:val="left"/>
        <w:rPr>
          <w:rFonts w:asciiTheme="minorEastAsia" w:hAnsiTheme="minorEastAsia"/>
          <w:sz w:val="24"/>
          <w:szCs w:val="24"/>
        </w:rPr>
      </w:pPr>
      <w:r>
        <w:rPr>
          <w:rFonts w:hint="eastAsia" w:asciiTheme="minorEastAsia" w:hAnsiTheme="minorEastAsia"/>
          <w:sz w:val="24"/>
          <w:szCs w:val="24"/>
        </w:rPr>
        <w:t>二、采购最高限价：12000元</w:t>
      </w:r>
    </w:p>
    <w:p>
      <w:pPr>
        <w:spacing w:line="360" w:lineRule="auto"/>
        <w:rPr>
          <w:rFonts w:asciiTheme="minorEastAsia" w:hAnsiTheme="minorEastAsia"/>
          <w:sz w:val="24"/>
          <w:szCs w:val="24"/>
        </w:rPr>
      </w:pPr>
      <w:r>
        <w:rPr>
          <w:rFonts w:hint="eastAsia" w:asciiTheme="minorEastAsia" w:hAnsiTheme="minorEastAsia"/>
          <w:sz w:val="24"/>
          <w:szCs w:val="24"/>
        </w:rPr>
        <w:t>三、技术要求：</w:t>
      </w:r>
    </w:p>
    <w:p>
      <w:pPr>
        <w:spacing w:line="360" w:lineRule="auto"/>
        <w:rPr>
          <w:rStyle w:val="20"/>
          <w:rFonts w:asciiTheme="minorEastAsia" w:hAnsiTheme="minorEastAsia"/>
          <w:sz w:val="24"/>
          <w:szCs w:val="24"/>
        </w:rPr>
      </w:pPr>
      <w:r>
        <w:rPr>
          <w:rStyle w:val="20"/>
          <w:rFonts w:hint="eastAsia" w:asciiTheme="minorEastAsia" w:hAnsiTheme="minorEastAsia"/>
          <w:sz w:val="24"/>
          <w:szCs w:val="24"/>
        </w:rPr>
        <w:t>1．单人单面操作，垂直层流。</w:t>
      </w:r>
    </w:p>
    <w:p>
      <w:pPr>
        <w:spacing w:line="360" w:lineRule="auto"/>
        <w:rPr>
          <w:rStyle w:val="20"/>
          <w:rFonts w:asciiTheme="minorEastAsia" w:hAnsiTheme="minorEastAsia"/>
          <w:sz w:val="24"/>
          <w:szCs w:val="24"/>
        </w:rPr>
      </w:pPr>
      <w:r>
        <w:rPr>
          <w:rStyle w:val="20"/>
          <w:rFonts w:hint="eastAsia" w:asciiTheme="minorEastAsia" w:hAnsiTheme="minorEastAsia"/>
          <w:sz w:val="24"/>
          <w:szCs w:val="24"/>
        </w:rPr>
        <w:t>2．支持紫外灯预约开启和关闭设置，显示屏显示风机、紫外灯、过滤器累计运行时间。</w:t>
      </w:r>
    </w:p>
    <w:p>
      <w:pPr>
        <w:spacing w:line="360" w:lineRule="auto"/>
        <w:rPr>
          <w:rStyle w:val="20"/>
          <w:rFonts w:asciiTheme="minorEastAsia" w:hAnsiTheme="minorEastAsia"/>
          <w:sz w:val="24"/>
          <w:szCs w:val="24"/>
        </w:rPr>
      </w:pPr>
      <w:r>
        <w:rPr>
          <w:rStyle w:val="20"/>
          <w:rFonts w:hint="eastAsia" w:asciiTheme="minorEastAsia" w:hAnsiTheme="minorEastAsia"/>
          <w:sz w:val="24"/>
          <w:szCs w:val="24"/>
        </w:rPr>
        <w:t>3．工作区台面为304不锈钢材质。</w:t>
      </w:r>
    </w:p>
    <w:p>
      <w:pPr>
        <w:spacing w:line="360" w:lineRule="auto"/>
        <w:rPr>
          <w:rStyle w:val="20"/>
          <w:rFonts w:asciiTheme="minorEastAsia" w:hAnsiTheme="minorEastAsia"/>
          <w:sz w:val="24"/>
          <w:szCs w:val="24"/>
        </w:rPr>
      </w:pPr>
      <w:r>
        <w:rPr>
          <w:rStyle w:val="20"/>
          <w:rFonts w:hint="eastAsia" w:asciiTheme="minorEastAsia" w:hAnsiTheme="minorEastAsia"/>
          <w:sz w:val="24"/>
          <w:szCs w:val="24"/>
        </w:rPr>
        <w:t>4．超净台前视窗为≥5mm的钢化玻璃，行程范围内任意高度定位。</w:t>
      </w:r>
    </w:p>
    <w:p>
      <w:pPr>
        <w:spacing w:line="360" w:lineRule="auto"/>
        <w:rPr>
          <w:rStyle w:val="20"/>
          <w:rFonts w:asciiTheme="minorEastAsia" w:hAnsiTheme="minorEastAsia"/>
          <w:sz w:val="24"/>
          <w:szCs w:val="24"/>
        </w:rPr>
      </w:pPr>
      <w:r>
        <w:rPr>
          <w:rStyle w:val="20"/>
          <w:rFonts w:hint="eastAsia" w:asciiTheme="minorEastAsia" w:hAnsiTheme="minorEastAsia"/>
          <w:sz w:val="24"/>
          <w:szCs w:val="24"/>
        </w:rPr>
        <w:t>5．采用高效过滤器，对直径0.3μm颗粒过滤效率≥99.99%。</w:t>
      </w:r>
    </w:p>
    <w:p>
      <w:pPr>
        <w:spacing w:line="360" w:lineRule="auto"/>
        <w:rPr>
          <w:rStyle w:val="20"/>
          <w:rFonts w:asciiTheme="minorEastAsia" w:hAnsiTheme="minorEastAsia"/>
          <w:sz w:val="24"/>
          <w:szCs w:val="24"/>
        </w:rPr>
      </w:pPr>
      <w:r>
        <w:rPr>
          <w:rStyle w:val="20"/>
          <w:rFonts w:hint="eastAsia" w:asciiTheme="minorEastAsia" w:hAnsiTheme="minorEastAsia"/>
          <w:sz w:val="24"/>
          <w:szCs w:val="24"/>
        </w:rPr>
        <w:t>6．具备紫外灯与照明灯互锁功能。</w:t>
      </w:r>
    </w:p>
    <w:p>
      <w:pPr>
        <w:spacing w:line="360" w:lineRule="auto"/>
        <w:rPr>
          <w:rStyle w:val="20"/>
          <w:rFonts w:asciiTheme="minorEastAsia" w:hAnsiTheme="minorEastAsia"/>
          <w:sz w:val="24"/>
          <w:szCs w:val="24"/>
        </w:rPr>
      </w:pPr>
      <w:r>
        <w:rPr>
          <w:rStyle w:val="20"/>
          <w:rFonts w:hint="eastAsia" w:asciiTheme="minorEastAsia" w:hAnsiTheme="minorEastAsia"/>
          <w:sz w:val="24"/>
          <w:szCs w:val="24"/>
        </w:rPr>
        <w:t>7．气流流速：≥0.3m/s，风速3档可调。</w:t>
      </w:r>
    </w:p>
    <w:p>
      <w:pPr>
        <w:spacing w:line="360" w:lineRule="auto"/>
        <w:rPr>
          <w:rFonts w:cs="Gotham Light" w:asciiTheme="minorEastAsia" w:hAnsiTheme="minorEastAsia"/>
          <w:color w:val="000000"/>
          <w:sz w:val="24"/>
          <w:szCs w:val="24"/>
        </w:rPr>
      </w:pPr>
      <w:r>
        <w:rPr>
          <w:rFonts w:hint="eastAsia" w:cs="Gotham Light" w:asciiTheme="minorEastAsia" w:hAnsiTheme="minorEastAsia"/>
          <w:color w:val="000000"/>
          <w:sz w:val="24"/>
          <w:szCs w:val="24"/>
        </w:rPr>
        <w:t>8．照明：≥300lx。</w:t>
      </w:r>
    </w:p>
    <w:p>
      <w:pPr>
        <w:spacing w:line="360" w:lineRule="auto"/>
        <w:rPr>
          <w:rFonts w:cs="Gotham Light" w:asciiTheme="minorEastAsia" w:hAnsiTheme="minorEastAsia"/>
          <w:color w:val="000000"/>
          <w:sz w:val="24"/>
          <w:szCs w:val="24"/>
        </w:rPr>
      </w:pPr>
      <w:r>
        <w:rPr>
          <w:rFonts w:hint="eastAsia" w:cs="Gotham Light" w:asciiTheme="minorEastAsia" w:hAnsiTheme="minorEastAsia"/>
          <w:color w:val="000000"/>
          <w:sz w:val="24"/>
          <w:szCs w:val="24"/>
        </w:rPr>
        <w:t>9．菌落数：≤0.5CFU/30min。</w:t>
      </w:r>
    </w:p>
    <w:p>
      <w:pPr>
        <w:spacing w:line="360" w:lineRule="auto"/>
        <w:rPr>
          <w:rFonts w:asciiTheme="minorEastAsia" w:hAnsiTheme="minorEastAsia"/>
          <w:sz w:val="24"/>
          <w:szCs w:val="24"/>
        </w:rPr>
      </w:pPr>
      <w:r>
        <w:rPr>
          <w:rFonts w:hint="eastAsia" w:asciiTheme="minorEastAsia" w:hAnsiTheme="minorEastAsia"/>
          <w:sz w:val="24"/>
          <w:szCs w:val="24"/>
        </w:rPr>
        <w:t>四、商务要求：</w:t>
      </w:r>
    </w:p>
    <w:p>
      <w:pPr>
        <w:spacing w:line="360" w:lineRule="auto"/>
        <w:rPr>
          <w:rFonts w:asciiTheme="minorEastAsia" w:hAnsiTheme="minorEastAsia"/>
          <w:sz w:val="24"/>
          <w:szCs w:val="24"/>
        </w:rPr>
      </w:pPr>
      <w:r>
        <w:rPr>
          <w:rFonts w:hint="eastAsia" w:asciiTheme="minorEastAsia" w:hAnsiTheme="minorEastAsia"/>
          <w:sz w:val="24"/>
          <w:szCs w:val="24"/>
        </w:rPr>
        <w:t>1．质保期：</w:t>
      </w:r>
      <w:r>
        <w:rPr>
          <w:rFonts w:hint="eastAsia" w:asciiTheme="minorEastAsia" w:hAnsiTheme="minorEastAsia"/>
          <w:bCs/>
          <w:sz w:val="24"/>
        </w:rPr>
        <w:t>验收合格后至少3年（含整机所有部件）</w:t>
      </w:r>
      <w:r>
        <w:rPr>
          <w:rFonts w:hint="eastAsia" w:asciiTheme="minorEastAsia" w:hAnsiTheme="minorEastAsia"/>
          <w:sz w:val="24"/>
          <w:szCs w:val="24"/>
        </w:rPr>
        <w:t>。</w:t>
      </w:r>
    </w:p>
    <w:p>
      <w:pPr>
        <w:spacing w:line="360" w:lineRule="auto"/>
        <w:ind w:left="-424" w:leftChars="-202" w:right="-483" w:rightChars="-230" w:firstLine="422" w:firstLineChars="176"/>
        <w:rPr>
          <w:rFonts w:asciiTheme="minorEastAsia" w:hAnsiTheme="minorEastAsia"/>
          <w:bCs/>
          <w:sz w:val="24"/>
        </w:rPr>
      </w:pPr>
      <w:r>
        <w:rPr>
          <w:rFonts w:hint="eastAsia" w:asciiTheme="minorEastAsia" w:hAnsiTheme="minorEastAsia"/>
          <w:sz w:val="24"/>
          <w:szCs w:val="24"/>
        </w:rPr>
        <w:t>2．交货期：</w:t>
      </w:r>
      <w:r>
        <w:rPr>
          <w:rFonts w:hint="eastAsia" w:asciiTheme="minorEastAsia" w:hAnsiTheme="minorEastAsia"/>
          <w:bCs/>
          <w:sz w:val="24"/>
        </w:rPr>
        <w:t>合同签订生效后，收到采购人通知后30日内完成安装调试并交付采购人验收。</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附件2</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品目及报价表</w:t>
      </w:r>
    </w:p>
    <w:tbl>
      <w:tblPr>
        <w:tblStyle w:val="8"/>
        <w:tblW w:w="8414" w:type="dxa"/>
        <w:tblInd w:w="108" w:type="dxa"/>
        <w:shd w:val="clear" w:color="auto" w:fill="FFFFFF"/>
        <w:tblLayout w:type="autofit"/>
        <w:tblCellMar>
          <w:top w:w="0" w:type="dxa"/>
          <w:left w:w="0" w:type="dxa"/>
          <w:bottom w:w="0" w:type="dxa"/>
          <w:right w:w="0" w:type="dxa"/>
        </w:tblCellMar>
      </w:tblPr>
      <w:tblGrid>
        <w:gridCol w:w="1560"/>
        <w:gridCol w:w="1559"/>
        <w:gridCol w:w="850"/>
        <w:gridCol w:w="851"/>
        <w:gridCol w:w="850"/>
        <w:gridCol w:w="993"/>
        <w:gridCol w:w="850"/>
        <w:gridCol w:w="901"/>
      </w:tblGrid>
      <w:tr>
        <w:tblPrEx>
          <w:shd w:val="clear" w:color="auto" w:fill="FFFFFF"/>
          <w:tblCellMar>
            <w:top w:w="0" w:type="dxa"/>
            <w:left w:w="0" w:type="dxa"/>
            <w:bottom w:w="0" w:type="dxa"/>
            <w:right w:w="0" w:type="dxa"/>
          </w:tblCellMar>
        </w:tblPrEx>
        <w:trPr>
          <w:trHeight w:val="735" w:hRule="atLeast"/>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制造商名称</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品牌</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型号</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单位</w:t>
            </w:r>
          </w:p>
        </w:tc>
        <w:tc>
          <w:tcPr>
            <w:tcW w:w="9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单价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数量</w:t>
            </w:r>
          </w:p>
        </w:tc>
        <w:tc>
          <w:tcPr>
            <w:tcW w:w="901" w:type="dxa"/>
            <w:tcBorders>
              <w:top w:val="single" w:color="auto" w:sz="8" w:space="0"/>
              <w:left w:val="nil"/>
              <w:bottom w:val="single" w:color="auto" w:sz="8" w:space="0"/>
              <w:right w:val="single" w:color="auto" w:sz="8" w:space="0"/>
            </w:tcBorders>
            <w:shd w:val="clear" w:color="auto" w:fill="FFFFFF"/>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总价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r>
      <w:tr>
        <w:tblPrEx>
          <w:shd w:val="clear" w:color="auto" w:fill="FFFFFF"/>
          <w:tblCellMar>
            <w:top w:w="0" w:type="dxa"/>
            <w:left w:w="0" w:type="dxa"/>
            <w:bottom w:w="0" w:type="dxa"/>
            <w:right w:w="0" w:type="dxa"/>
          </w:tblCellMar>
        </w:tblPrEx>
        <w:trPr>
          <w:trHeight w:val="460" w:hRule="atLeast"/>
        </w:trPr>
        <w:tc>
          <w:tcPr>
            <w:tcW w:w="15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01" w:type="dxa"/>
            <w:tcBorders>
              <w:top w:val="nil"/>
              <w:left w:val="nil"/>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6"/>
        <w:rPr>
          <w:rFonts w:ascii="黑体" w:hAnsi="黑体" w:eastAsia="黑体"/>
          <w:sz w:val="21"/>
          <w:szCs w:val="21"/>
        </w:rPr>
      </w:pPr>
      <w:r>
        <w:rPr>
          <w:rFonts w:hint="eastAsia" w:ascii="黑体" w:hAnsi="黑体" w:eastAsia="黑体"/>
          <w:sz w:val="21"/>
          <w:szCs w:val="21"/>
        </w:rPr>
        <w:t>【说明】</w:t>
      </w:r>
    </w:p>
    <w:p>
      <w:pPr>
        <w:pStyle w:val="6"/>
        <w:ind w:right="-57" w:rightChars="-27"/>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jc w:val="left"/>
        <w:outlineLvl w:val="1"/>
        <w:rPr>
          <w:rFonts w:ascii="仿宋" w:hAnsi="仿宋" w:eastAsia="仿宋"/>
          <w:sz w:val="24"/>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附件3</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技术要求应答表</w:t>
      </w:r>
    </w:p>
    <w:tbl>
      <w:tblPr>
        <w:tblStyle w:val="8"/>
        <w:tblW w:w="8346" w:type="dxa"/>
        <w:jc w:val="center"/>
        <w:tblLayout w:type="autofit"/>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询价文件条目号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6"/>
        <w:rPr>
          <w:rFonts w:ascii="黑体" w:hAnsi="黑体" w:eastAsia="黑体"/>
          <w:sz w:val="21"/>
          <w:szCs w:val="21"/>
        </w:rPr>
      </w:pPr>
      <w:r>
        <w:rPr>
          <w:rFonts w:hint="eastAsia" w:ascii="黑体" w:hAnsi="黑体" w:eastAsia="黑体"/>
          <w:sz w:val="21"/>
          <w:szCs w:val="21"/>
        </w:rPr>
        <w:t>【说明】</w:t>
      </w:r>
    </w:p>
    <w:p>
      <w:pPr>
        <w:pStyle w:val="6"/>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6"/>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bookmarkStart w:id="0" w:name="_Toc95295163"/>
      <w:r>
        <w:rPr>
          <w:rFonts w:hint="eastAsia" w:ascii="黑体" w:hAnsi="黑体" w:eastAsia="黑体" w:cs="Segoe UI"/>
          <w:b/>
          <w:color w:val="333333"/>
          <w:kern w:val="0"/>
          <w:sz w:val="32"/>
          <w:szCs w:val="32"/>
        </w:rPr>
        <w:t>附件4</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法定代表人授权书</w:t>
      </w:r>
      <w:bookmarkEnd w:id="0"/>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四川省妇幼保健院：</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本人</w:t>
      </w:r>
      <w:r>
        <w:rPr>
          <w:rFonts w:hint="eastAsia" w:asciiTheme="minorEastAsia" w:hAnsiTheme="minorEastAsia"/>
          <w:sz w:val="24"/>
          <w:u w:val="single"/>
        </w:rPr>
        <w:t xml:space="preserve"> （授权人姓名）  </w:t>
      </w:r>
      <w:r>
        <w:rPr>
          <w:rFonts w:hint="eastAsia" w:asciiTheme="minorEastAsia" w:hAnsiTheme="minorEastAsia"/>
          <w:sz w:val="24"/>
        </w:rPr>
        <w:t>系</w:t>
      </w:r>
      <w:r>
        <w:rPr>
          <w:rFonts w:hint="eastAsia" w:asciiTheme="minorEastAsia" w:hAnsiTheme="minorEastAsia"/>
          <w:sz w:val="24"/>
          <w:u w:val="single"/>
        </w:rPr>
        <w:t xml:space="preserve">   （投标人全称）   </w:t>
      </w:r>
      <w:r>
        <w:rPr>
          <w:rFonts w:hint="eastAsia" w:asciiTheme="minorEastAsia" w:hAnsiTheme="minorEastAsia"/>
          <w:sz w:val="24"/>
        </w:rPr>
        <w:t>的</w:t>
      </w:r>
      <w:r>
        <w:rPr>
          <w:rFonts w:hint="eastAsia" w:asciiTheme="minorEastAsia" w:hAnsiTheme="minorEastAsia"/>
          <w:sz w:val="24"/>
          <w:u w:val="single"/>
        </w:rPr>
        <w:t xml:space="preserve">  （职务）  </w:t>
      </w:r>
      <w:r>
        <w:rPr>
          <w:rFonts w:hint="eastAsia" w:asciiTheme="minorEastAsia" w:hAnsiTheme="minorEastAsia"/>
          <w:sz w:val="24"/>
        </w:rPr>
        <w:t>，现授权</w:t>
      </w:r>
      <w:r>
        <w:rPr>
          <w:rFonts w:hint="eastAsia" w:asciiTheme="minorEastAsia" w:hAnsiTheme="minorEastAsia"/>
          <w:sz w:val="24"/>
          <w:u w:val="single"/>
        </w:rPr>
        <w:t xml:space="preserve">  （被授权人姓名）  </w:t>
      </w:r>
      <w:r>
        <w:rPr>
          <w:rFonts w:hint="eastAsia" w:asciiTheme="minorEastAsia" w:hAnsiTheme="minorEastAsia"/>
          <w:sz w:val="24"/>
        </w:rPr>
        <w:t>作为授权代表参加贵院组织的</w:t>
      </w:r>
      <w:r>
        <w:rPr>
          <w:rFonts w:hint="eastAsia" w:asciiTheme="minorEastAsia" w:hAnsiTheme="minorEastAsia"/>
          <w:sz w:val="24"/>
          <w:u w:val="single"/>
        </w:rPr>
        <w:t xml:space="preserve">  （项目名称）  </w:t>
      </w:r>
      <w:r>
        <w:rPr>
          <w:rFonts w:hint="eastAsia" w:asciiTheme="minorEastAsia" w:hAnsiTheme="minorEastAsia"/>
          <w:sz w:val="24"/>
        </w:rPr>
        <w:t>项目（项目编号：</w:t>
      </w:r>
      <w:r>
        <w:rPr>
          <w:rFonts w:hint="eastAsia" w:asciiTheme="minorEastAsia" w:hAnsiTheme="minorEastAsia"/>
          <w:sz w:val="24"/>
          <w:u w:val="single"/>
        </w:rPr>
        <w:t xml:space="preserve">            </w:t>
      </w:r>
      <w:r>
        <w:rPr>
          <w:rFonts w:hint="eastAsia" w:asciiTheme="minorEastAsia" w:hAnsiTheme="minor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特此授权，本授权书自出具之日起生效。</w:t>
      </w:r>
    </w:p>
    <w:p>
      <w:pPr>
        <w:pStyle w:val="6"/>
        <w:spacing w:line="360" w:lineRule="auto"/>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napToGrid w:val="0"/>
        <w:spacing w:line="360" w:lineRule="auto"/>
        <w:ind w:firstLine="480" w:firstLineChars="200"/>
        <w:jc w:val="left"/>
        <w:outlineLvl w:val="1"/>
        <w:rPr>
          <w:rFonts w:asciiTheme="minorEastAsia" w:hAnsiTheme="minorEastAsia"/>
          <w:sz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w:t>
      </w:r>
      <w:r>
        <w:rPr>
          <w:rFonts w:hint="eastAsia" w:asciiTheme="minorEastAsia" w:hAnsiTheme="minorEastAsia"/>
          <w:sz w:val="24"/>
          <w:u w:val="single"/>
        </w:rPr>
        <w:t xml:space="preserve">    （签名或盖章）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b/>
          <w:color w:val="333333"/>
          <w:kern w:val="0"/>
          <w:sz w:val="32"/>
          <w:szCs w:val="32"/>
        </w:rPr>
        <w:t>附件5</w:t>
      </w:r>
      <w:r>
        <w:rPr>
          <w:rFonts w:hint="eastAsia" w:ascii="宋体" w:hAnsi="宋体" w:eastAsia="宋体" w:cs="Segoe UI"/>
          <w:color w:val="333333"/>
          <w:kern w:val="0"/>
          <w:sz w:val="24"/>
          <w:szCs w:val="24"/>
        </w:rPr>
        <w:t> </w:t>
      </w:r>
    </w:p>
    <w:p>
      <w:pPr>
        <w:pStyle w:val="19"/>
        <w:snapToGrid w:val="0"/>
        <w:spacing w:beforeLines="100" w:afterLines="100" w:line="240" w:lineRule="auto"/>
        <w:ind w:firstLine="0" w:firstLineChars="0"/>
        <w:jc w:val="center"/>
        <w:rPr>
          <w:rFonts w:ascii="黑体" w:hAnsi="黑体" w:eastAsia="黑体"/>
          <w:b/>
          <w:sz w:val="32"/>
          <w:szCs w:val="32"/>
        </w:rPr>
      </w:pPr>
      <w:bookmarkStart w:id="1" w:name="_Hlk47353806"/>
      <w:r>
        <w:rPr>
          <w:rFonts w:hint="eastAsia" w:ascii="黑体" w:hAnsi="黑体" w:eastAsia="黑体"/>
          <w:b/>
          <w:sz w:val="32"/>
          <w:szCs w:val="32"/>
        </w:rPr>
        <w:t>良好的商业信誉和</w:t>
      </w:r>
      <w:r>
        <w:rPr>
          <w:rFonts w:ascii="黑体" w:hAnsi="黑体" w:eastAsia="黑体"/>
          <w:b/>
          <w:sz w:val="32"/>
          <w:szCs w:val="32"/>
        </w:rPr>
        <w:t>健全的财务会计制度</w:t>
      </w:r>
      <w:r>
        <w:rPr>
          <w:rFonts w:hint="eastAsia" w:ascii="黑体" w:hAnsi="黑体" w:eastAsia="黑体"/>
          <w:b/>
          <w:sz w:val="32"/>
          <w:szCs w:val="32"/>
        </w:rPr>
        <w:t>的承诺函</w:t>
      </w:r>
      <w:bookmarkEnd w:id="1"/>
    </w:p>
    <w:p>
      <w:pPr>
        <w:snapToGrid w:val="0"/>
        <w:spacing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本投标人具有良好的商业信誉和</w:t>
      </w:r>
      <w:r>
        <w:rPr>
          <w:rFonts w:asciiTheme="minorEastAsia" w:hAnsiTheme="minorEastAsia"/>
          <w:sz w:val="24"/>
          <w:szCs w:val="24"/>
        </w:rPr>
        <w:t>健全的财务会计制度</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pStyle w:val="19"/>
        <w:snapToGrid w:val="0"/>
        <w:spacing w:line="240" w:lineRule="auto"/>
        <w:ind w:firstLine="0" w:firstLineChars="0"/>
        <w:rPr>
          <w:rFonts w:ascii="楷体" w:hAnsi="楷体" w:eastAsia="楷体"/>
          <w:b/>
          <w:sz w:val="32"/>
          <w:szCs w:val="32"/>
        </w:rPr>
      </w:pPr>
    </w:p>
    <w:p>
      <w:pPr>
        <w:widowControl/>
        <w:shd w:val="clear" w:color="auto" w:fill="FFFFFF"/>
        <w:wordWrap w:val="0"/>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附件6</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履行合同所必需的设备和专业技术能力的承诺函</w:t>
      </w:r>
    </w:p>
    <w:p>
      <w:pPr>
        <w:snapToGrid w:val="0"/>
        <w:spacing w:beforeLines="1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本投标人具有履行合同所必需的设备和专业技术能力。</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ind w:firstLine="480" w:firstLineChars="200"/>
        <w:jc w:val="left"/>
        <w:outlineLvl w:val="1"/>
        <w:rPr>
          <w:rFonts w:asciiTheme="minorEastAsia" w:hAnsiTheme="minorEastAsia"/>
          <w:sz w:val="24"/>
        </w:rPr>
      </w:pPr>
    </w:p>
    <w:p>
      <w:pPr>
        <w:widowControl/>
        <w:shd w:val="clear" w:color="auto" w:fill="FFFFFF"/>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附件7</w:t>
      </w:r>
    </w:p>
    <w:p>
      <w:pPr>
        <w:pStyle w:val="19"/>
        <w:snapToGrid w:val="0"/>
        <w:spacing w:beforeLines="100" w:afterLines="100" w:line="240" w:lineRule="auto"/>
        <w:ind w:firstLine="0" w:firstLineChars="0"/>
        <w:jc w:val="center"/>
        <w:rPr>
          <w:rFonts w:ascii="黑体" w:hAnsi="黑体" w:eastAsia="黑体"/>
          <w:b/>
          <w:sz w:val="32"/>
          <w:szCs w:val="32"/>
        </w:rPr>
      </w:pPr>
      <w:r>
        <w:rPr>
          <w:rFonts w:hint="eastAsia" w:ascii="黑体" w:hAnsi="黑体" w:eastAsia="黑体"/>
          <w:b/>
          <w:sz w:val="32"/>
          <w:szCs w:val="32"/>
        </w:rPr>
        <w:t>依法缴纳税收和社会保障资金的良好记录的承诺函</w:t>
      </w:r>
    </w:p>
    <w:p>
      <w:pPr>
        <w:snapToGrid w:val="0"/>
        <w:spacing w:beforeLines="150" w:afterLines="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本投标人依法缴纳税收和社会保障资金。</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仿宋" w:hAnsi="仿宋" w:eastAsia="仿宋"/>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附件8</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四川省妇幼保健院反商业贿赂承诺书</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六、采购物资名称：</w:t>
      </w:r>
      <w:r>
        <w:rPr>
          <w:rFonts w:hint="eastAsia" w:cs="Segoe UI" w:asciiTheme="minorEastAsia" w:hAnsiTheme="minorEastAsia"/>
          <w:color w:val="333333"/>
          <w:kern w:val="0"/>
          <w:sz w:val="24"/>
          <w:szCs w:val="24"/>
          <w:lang w:val="en-US" w:eastAsia="zh-CN"/>
        </w:rPr>
        <w:t>超净台</w:t>
      </w:r>
      <w:bookmarkStart w:id="2" w:name="_GoBack"/>
      <w:bookmarkEnd w:id="2"/>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napToGrid w:val="0"/>
        <w:spacing w:line="360" w:lineRule="auto"/>
        <w:jc w:val="left"/>
        <w:outlineLvl w:val="1"/>
        <w:rPr>
          <w:rFonts w:asciiTheme="minorEastAsia" w:hAnsiTheme="minorEastAsia"/>
          <w:sz w:val="24"/>
        </w:rPr>
      </w:pPr>
      <w:r>
        <w:rPr>
          <w:rFonts w:hint="eastAsia" w:cs="Segoe UI" w:asciiTheme="minorEastAsia" w:hAnsiTheme="minorEastAsia"/>
          <w:color w:val="333333"/>
          <w:kern w:val="0"/>
          <w:sz w:val="24"/>
          <w:szCs w:val="24"/>
        </w:rPr>
        <w:t xml:space="preserve">    承诺投标人名称：</w:t>
      </w:r>
      <w:r>
        <w:rPr>
          <w:rFonts w:hint="eastAsia" w:asciiTheme="minorEastAsia" w:hAnsiTheme="minorEastAsia"/>
          <w:sz w:val="24"/>
          <w:u w:val="single"/>
        </w:rPr>
        <w:t xml:space="preserve">（投标人全称）  </w:t>
      </w:r>
      <w:r>
        <w:rPr>
          <w:rFonts w:hint="eastAsia" w:asciiTheme="minorEastAsia" w:hAnsiTheme="minorEastAsia"/>
          <w:sz w:val="24"/>
        </w:rPr>
        <w:t>（加盖公章）</w:t>
      </w:r>
    </w:p>
    <w:p>
      <w:pPr>
        <w:widowControl/>
        <w:shd w:val="clear" w:color="auto" w:fill="FFFFFF"/>
        <w:spacing w:line="360" w:lineRule="auto"/>
        <w:jc w:val="left"/>
        <w:rPr>
          <w:rFonts w:asciiTheme="minorEastAsia" w:hAnsiTheme="minorEastAsia"/>
          <w:sz w:val="24"/>
          <w:u w:val="single"/>
        </w:rPr>
      </w:pPr>
      <w:r>
        <w:rPr>
          <w:rFonts w:hint="eastAsia" w:cs="Segoe UI" w:asciiTheme="minorEastAsia" w:hAnsiTheme="minorEastAsia"/>
          <w:color w:val="333333"/>
          <w:kern w:val="0"/>
          <w:sz w:val="24"/>
          <w:szCs w:val="24"/>
        </w:rPr>
        <w:t xml:space="preserve">    承诺人：</w:t>
      </w:r>
      <w:r>
        <w:rPr>
          <w:rFonts w:hint="eastAsia" w:asciiTheme="minorEastAsia" w:hAnsiTheme="minorEastAsia"/>
          <w:sz w:val="24"/>
          <w:u w:val="single"/>
        </w:rPr>
        <w:t>（签名）</w:t>
      </w:r>
    </w:p>
    <w:p>
      <w:pPr>
        <w:pStyle w:val="3"/>
        <w:spacing w:after="0"/>
        <w:jc w:val="left"/>
        <w:rPr>
          <w:rFonts w:ascii="黑体" w:hAnsi="黑体" w:eastAsia="黑体" w:cs="仿宋_GB2312"/>
          <w:b/>
          <w:bCs/>
          <w:sz w:val="32"/>
          <w:szCs w:val="32"/>
        </w:rPr>
      </w:pPr>
    </w:p>
    <w:p>
      <w:pPr>
        <w:pStyle w:val="3"/>
        <w:spacing w:after="0"/>
        <w:jc w:val="left"/>
        <w:rPr>
          <w:rFonts w:ascii="黑体" w:hAnsi="黑体" w:eastAsia="黑体" w:cs="仿宋_GB2312"/>
          <w:b/>
          <w:bCs/>
          <w:sz w:val="32"/>
          <w:szCs w:val="32"/>
        </w:rPr>
      </w:pPr>
      <w:r>
        <w:rPr>
          <w:rFonts w:hint="eastAsia" w:ascii="黑体" w:hAnsi="黑体" w:eastAsia="黑体" w:cs="仿宋_GB2312"/>
          <w:b/>
          <w:bCs/>
          <w:sz w:val="32"/>
          <w:szCs w:val="32"/>
        </w:rPr>
        <w:t>附件9</w:t>
      </w:r>
    </w:p>
    <w:p>
      <w:pPr>
        <w:pStyle w:val="3"/>
        <w:spacing w:after="0"/>
        <w:jc w:val="center"/>
        <w:rPr>
          <w:rFonts w:ascii="黑体" w:hAnsi="黑体" w:eastAsia="黑体" w:cs="方正小标宋简体"/>
          <w:sz w:val="44"/>
          <w:szCs w:val="44"/>
        </w:rPr>
      </w:pPr>
      <w:r>
        <w:rPr>
          <w:rFonts w:hint="eastAsia" w:ascii="黑体" w:hAnsi="黑体" w:eastAsia="黑体" w:cs="仿宋_GB2312"/>
          <w:b/>
          <w:bCs/>
          <w:sz w:val="32"/>
          <w:szCs w:val="32"/>
        </w:rPr>
        <w:t>无围标、串标行为承诺书</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cs="Segoe UI" w:asciiTheme="minorEastAsia" w:hAnsiTheme="minorEastAsia"/>
          <w:color w:val="333333"/>
          <w:kern w:val="0"/>
          <w:sz w:val="24"/>
          <w:szCs w:val="24"/>
          <w:u w:val="single"/>
          <w:lang w:val="en-US" w:eastAsia="zh-CN"/>
        </w:rPr>
        <w:t>超净台</w:t>
      </w:r>
      <w:r>
        <w:rPr>
          <w:rFonts w:hint="eastAsia" w:cs="Segoe UI" w:asciiTheme="minorEastAsia" w:hAnsiTheme="minorEastAsia"/>
          <w:color w:val="333333"/>
          <w:kern w:val="0"/>
          <w:sz w:val="24"/>
          <w:szCs w:val="24"/>
        </w:rPr>
        <w:t>）采购活动中，无以下围标、串标行为：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1.不同供应商的投标文件由同一单位或者个人编制；</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2.不同供应商委托同一单位或者个人办理投标事宜；</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3.不同供应商的投标文件载明的项目管理成员或者联系人员为同一人；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4.不同供应商的投标文件异常一致或者投标报价呈规律性差异；</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5.不同供应商的投标文件相互混装；</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6.不同供应商的投标保证金从同一单位或者个人的账户转出；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7.不同供应商的董事、监事、高管、单位负责人为同一人或者存在控股、管理关系的不同单位参加同一采购项目；</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8.供应商之间事先约定由某一特定供应商中标、成交；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9.供应商之间商定部分供应商放弃参加采购活动或者放弃中标、成交；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10.法律法规界定的其他围标串标行为。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spacing w:line="360" w:lineRule="auto"/>
        <w:rPr>
          <w:rFonts w:cs="Segoe UI" w:asciiTheme="minorEastAsia" w:hAnsiTheme="minorEastAsia"/>
          <w:color w:val="333333"/>
          <w:kern w:val="0"/>
          <w:sz w:val="24"/>
        </w:rPr>
      </w:pP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承诺投标人名称：</w:t>
      </w:r>
      <w:r>
        <w:rPr>
          <w:rFonts w:hint="eastAsia" w:cs="Segoe UI" w:asciiTheme="minorEastAsia" w:hAnsiTheme="minorEastAsia"/>
          <w:color w:val="333333"/>
          <w:kern w:val="0"/>
          <w:sz w:val="24"/>
          <w:szCs w:val="24"/>
          <w:u w:val="single"/>
        </w:rPr>
        <w:t>（投标人全称）</w:t>
      </w:r>
      <w:r>
        <w:rPr>
          <w:rFonts w:hint="eastAsia" w:cs="Segoe UI" w:asciiTheme="minorEastAsia" w:hAnsiTheme="minorEastAsia"/>
          <w:color w:val="333333"/>
          <w:kern w:val="0"/>
          <w:sz w:val="24"/>
          <w:szCs w:val="24"/>
        </w:rPr>
        <w:t xml:space="preserve"> （加盖公章）</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承诺人：</w:t>
      </w:r>
      <w:r>
        <w:rPr>
          <w:rFonts w:hint="eastAsia" w:cs="Segoe UI" w:asciiTheme="minorEastAsia" w:hAnsiTheme="minorEastAsia"/>
          <w:color w:val="333333"/>
          <w:kern w:val="0"/>
          <w:sz w:val="24"/>
          <w:szCs w:val="24"/>
          <w:u w:val="single"/>
        </w:rPr>
        <w:t>（签名）</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承诺日期：</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年</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月</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日</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附件10</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采购文件书装订顺序</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1．封面（公司、项目、联系人、联系方式）</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2．目录</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3．品目及报价表</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4．技术要求应答表</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5．投标人及投标产品生产厂家资质</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6．法定代表人授权书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7．代理产品授权委托书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8．售后</w:t>
      </w:r>
      <w:r>
        <w:rPr>
          <w:rFonts w:hint="eastAsia" w:cs="Segoe UI" w:asciiTheme="minorEastAsia" w:hAnsiTheme="minorEastAsia"/>
          <w:color w:val="333333"/>
          <w:kern w:val="0"/>
          <w:sz w:val="24"/>
          <w:szCs w:val="24"/>
        </w:rPr>
        <w:t>服务承诺书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spacing w:val="8"/>
          <w:kern w:val="0"/>
          <w:sz w:val="24"/>
          <w:szCs w:val="24"/>
        </w:rPr>
        <w:t>9．产品说明书或</w:t>
      </w:r>
      <w:r>
        <w:rPr>
          <w:rFonts w:hint="eastAsia" w:cs="Segoe UI" w:asciiTheme="minorEastAsia" w:hAnsiTheme="minorEastAsia"/>
          <w:color w:val="333333"/>
          <w:kern w:val="0"/>
          <w:sz w:val="24"/>
          <w:szCs w:val="24"/>
        </w:rPr>
        <w:t>产品彩页资料和其他有关介绍资料</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10．业绩证明资料</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11．四川省妇幼保健院反商业贿赂承诺书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12．无围标、串标行为承诺书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13．</w:t>
      </w:r>
      <w:r>
        <w:rPr>
          <w:rFonts w:hint="eastAsia" w:cs="Segoe UI" w:asciiTheme="minorEastAsia" w:hAnsiTheme="minorEastAsia"/>
          <w:color w:val="333333"/>
          <w:spacing w:val="8"/>
          <w:kern w:val="0"/>
          <w:sz w:val="24"/>
          <w:szCs w:val="24"/>
        </w:rPr>
        <w:t>封底</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w:t>
      </w:r>
      <w:r>
        <w:rPr>
          <w:rFonts w:hint="eastAsia" w:cs="Segoe UI" w:asciiTheme="minorEastAsia" w:hAnsiTheme="minorEastAsia"/>
          <w:b/>
          <w:bCs/>
          <w:color w:val="FF0000"/>
          <w:kern w:val="0"/>
          <w:sz w:val="24"/>
          <w:szCs w:val="24"/>
        </w:rPr>
        <w:t>封胶装订</w:t>
      </w:r>
      <w:r>
        <w:rPr>
          <w:rFonts w:hint="eastAsia" w:cs="Segoe UI" w:asciiTheme="minorEastAsia" w:hAnsiTheme="minorEastAsia"/>
          <w:b/>
          <w:bCs/>
          <w:color w:val="333333"/>
          <w:kern w:val="0"/>
          <w:sz w:val="24"/>
          <w:szCs w:val="24"/>
        </w:rPr>
        <w:t>资料。</w:t>
      </w:r>
    </w:p>
    <w:p>
      <w:pPr>
        <w:spacing w:line="360" w:lineRule="auto"/>
        <w:rPr>
          <w:rFonts w:asciiTheme="minorEastAsia" w:hAnsiTheme="minorEastAsia"/>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otham Book">
    <w:altName w:val="Calibri"/>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Gotham Light">
    <w:altName w:val="Calibri"/>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4Yjg2ODg2ZTAxNDZjMjFmYmIwM2ExZjc4ZjVhZjAifQ=="/>
  </w:docVars>
  <w:rsids>
    <w:rsidRoot w:val="00991324"/>
    <w:rsid w:val="00002EAC"/>
    <w:rsid w:val="000252C0"/>
    <w:rsid w:val="00030CCF"/>
    <w:rsid w:val="00036508"/>
    <w:rsid w:val="00063274"/>
    <w:rsid w:val="00064457"/>
    <w:rsid w:val="00064C5D"/>
    <w:rsid w:val="00076FFC"/>
    <w:rsid w:val="00093725"/>
    <w:rsid w:val="000B29CA"/>
    <w:rsid w:val="000F32E8"/>
    <w:rsid w:val="001052D5"/>
    <w:rsid w:val="0011453B"/>
    <w:rsid w:val="001371D2"/>
    <w:rsid w:val="00173E3E"/>
    <w:rsid w:val="001931F2"/>
    <w:rsid w:val="001C655A"/>
    <w:rsid w:val="001E3E03"/>
    <w:rsid w:val="00251494"/>
    <w:rsid w:val="0025194C"/>
    <w:rsid w:val="00270D86"/>
    <w:rsid w:val="00281ED2"/>
    <w:rsid w:val="00283EA1"/>
    <w:rsid w:val="002C05F9"/>
    <w:rsid w:val="002C3DED"/>
    <w:rsid w:val="002C5FAA"/>
    <w:rsid w:val="002D46AA"/>
    <w:rsid w:val="002D6F89"/>
    <w:rsid w:val="002E739D"/>
    <w:rsid w:val="002F715B"/>
    <w:rsid w:val="003001F8"/>
    <w:rsid w:val="00313FD8"/>
    <w:rsid w:val="003323CD"/>
    <w:rsid w:val="00332B4A"/>
    <w:rsid w:val="00332BC2"/>
    <w:rsid w:val="00341112"/>
    <w:rsid w:val="00350FB9"/>
    <w:rsid w:val="003671EB"/>
    <w:rsid w:val="00371D7E"/>
    <w:rsid w:val="00374C74"/>
    <w:rsid w:val="00391597"/>
    <w:rsid w:val="003974A1"/>
    <w:rsid w:val="003B51B5"/>
    <w:rsid w:val="003C33C5"/>
    <w:rsid w:val="003C6356"/>
    <w:rsid w:val="003D6FF4"/>
    <w:rsid w:val="003E5C29"/>
    <w:rsid w:val="003F0A08"/>
    <w:rsid w:val="003F61FA"/>
    <w:rsid w:val="004159F4"/>
    <w:rsid w:val="0043076E"/>
    <w:rsid w:val="00440088"/>
    <w:rsid w:val="00456E05"/>
    <w:rsid w:val="004A39A0"/>
    <w:rsid w:val="004E0816"/>
    <w:rsid w:val="004F7246"/>
    <w:rsid w:val="00501615"/>
    <w:rsid w:val="005427D2"/>
    <w:rsid w:val="00545B59"/>
    <w:rsid w:val="00563606"/>
    <w:rsid w:val="00586514"/>
    <w:rsid w:val="005F1008"/>
    <w:rsid w:val="00634257"/>
    <w:rsid w:val="006569EA"/>
    <w:rsid w:val="0067270F"/>
    <w:rsid w:val="006835EB"/>
    <w:rsid w:val="006A576A"/>
    <w:rsid w:val="006B0729"/>
    <w:rsid w:val="006C4859"/>
    <w:rsid w:val="006C48AE"/>
    <w:rsid w:val="006C64E2"/>
    <w:rsid w:val="006D0246"/>
    <w:rsid w:val="006E6A42"/>
    <w:rsid w:val="006F22A3"/>
    <w:rsid w:val="006F475F"/>
    <w:rsid w:val="0070071D"/>
    <w:rsid w:val="00714F94"/>
    <w:rsid w:val="00735934"/>
    <w:rsid w:val="00741A7F"/>
    <w:rsid w:val="0074315C"/>
    <w:rsid w:val="00762E8A"/>
    <w:rsid w:val="0077062D"/>
    <w:rsid w:val="00773D20"/>
    <w:rsid w:val="007778EA"/>
    <w:rsid w:val="007F56E7"/>
    <w:rsid w:val="00801C5D"/>
    <w:rsid w:val="00850131"/>
    <w:rsid w:val="00855C1B"/>
    <w:rsid w:val="0086447A"/>
    <w:rsid w:val="00901FA9"/>
    <w:rsid w:val="00960159"/>
    <w:rsid w:val="00974596"/>
    <w:rsid w:val="009753F0"/>
    <w:rsid w:val="00991324"/>
    <w:rsid w:val="00993614"/>
    <w:rsid w:val="009B291B"/>
    <w:rsid w:val="009B3CC5"/>
    <w:rsid w:val="009B7AB9"/>
    <w:rsid w:val="009F12A6"/>
    <w:rsid w:val="00A00A2A"/>
    <w:rsid w:val="00A07D94"/>
    <w:rsid w:val="00A2276E"/>
    <w:rsid w:val="00A3343D"/>
    <w:rsid w:val="00A41870"/>
    <w:rsid w:val="00A47687"/>
    <w:rsid w:val="00A52435"/>
    <w:rsid w:val="00A572C7"/>
    <w:rsid w:val="00A60BE9"/>
    <w:rsid w:val="00AA6585"/>
    <w:rsid w:val="00AD5571"/>
    <w:rsid w:val="00AE739F"/>
    <w:rsid w:val="00AF16AE"/>
    <w:rsid w:val="00B11A15"/>
    <w:rsid w:val="00B22197"/>
    <w:rsid w:val="00B23A1B"/>
    <w:rsid w:val="00B27D1F"/>
    <w:rsid w:val="00B37EAD"/>
    <w:rsid w:val="00B455A2"/>
    <w:rsid w:val="00B93CDF"/>
    <w:rsid w:val="00B9533D"/>
    <w:rsid w:val="00BA4FD1"/>
    <w:rsid w:val="00BB109A"/>
    <w:rsid w:val="00BB49B0"/>
    <w:rsid w:val="00BB5147"/>
    <w:rsid w:val="00BB6D7D"/>
    <w:rsid w:val="00BC5C62"/>
    <w:rsid w:val="00BE4EE0"/>
    <w:rsid w:val="00C25308"/>
    <w:rsid w:val="00C455D2"/>
    <w:rsid w:val="00C67BED"/>
    <w:rsid w:val="00C92238"/>
    <w:rsid w:val="00CF0464"/>
    <w:rsid w:val="00D04DC1"/>
    <w:rsid w:val="00D10DC8"/>
    <w:rsid w:val="00D51242"/>
    <w:rsid w:val="00D54212"/>
    <w:rsid w:val="00D70C9C"/>
    <w:rsid w:val="00D843B7"/>
    <w:rsid w:val="00DB0649"/>
    <w:rsid w:val="00DC0976"/>
    <w:rsid w:val="00DD5229"/>
    <w:rsid w:val="00DF0998"/>
    <w:rsid w:val="00DF2E6F"/>
    <w:rsid w:val="00E25532"/>
    <w:rsid w:val="00E27BB3"/>
    <w:rsid w:val="00E53B55"/>
    <w:rsid w:val="00EA3D67"/>
    <w:rsid w:val="00EA509A"/>
    <w:rsid w:val="00F13378"/>
    <w:rsid w:val="00F25331"/>
    <w:rsid w:val="00F25C25"/>
    <w:rsid w:val="00F85005"/>
    <w:rsid w:val="00F94200"/>
    <w:rsid w:val="00F952EC"/>
    <w:rsid w:val="00F95593"/>
    <w:rsid w:val="00FE46B9"/>
    <w:rsid w:val="00FF4128"/>
    <w:rsid w:val="2E2C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21"/>
    <w:unhideWhenUsed/>
    <w:qFormat/>
    <w:uiPriority w:val="99"/>
    <w:pPr>
      <w:spacing w:after="120"/>
    </w:pPr>
    <w:rPr>
      <w:szCs w:val="24"/>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7"/>
    <w:uiPriority w:val="99"/>
    <w:pPr>
      <w:snapToGrid w:val="0"/>
      <w:jc w:val="left"/>
    </w:pPr>
    <w:rPr>
      <w:rFonts w:ascii="宋体" w:hAnsi="Times New Roman" w:eastAsia="宋体" w:cs="Times New Roman"/>
      <w:kern w:val="0"/>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otnote reference"/>
    <w:unhideWhenUsed/>
    <w:qFormat/>
    <w:uiPriority w:val="99"/>
    <w:rPr>
      <w:vertAlign w:val="superscript"/>
    </w:rPr>
  </w:style>
  <w:style w:type="character" w:customStyle="1" w:styleId="12">
    <w:name w:val="页眉 Char"/>
    <w:basedOn w:val="10"/>
    <w:link w:val="5"/>
    <w:semiHidden/>
    <w:qFormat/>
    <w:uiPriority w:val="99"/>
    <w:rPr>
      <w:sz w:val="18"/>
      <w:szCs w:val="18"/>
    </w:rPr>
  </w:style>
  <w:style w:type="character" w:customStyle="1" w:styleId="13">
    <w:name w:val="页脚 Char"/>
    <w:basedOn w:val="10"/>
    <w:link w:val="4"/>
    <w:semiHidden/>
    <w:qFormat/>
    <w:uiPriority w:val="99"/>
    <w:rPr>
      <w:sz w:val="18"/>
      <w:szCs w:val="18"/>
    </w:rPr>
  </w:style>
  <w:style w:type="character" w:customStyle="1" w:styleId="14">
    <w:name w:val="标题 1 Char"/>
    <w:basedOn w:val="10"/>
    <w:link w:val="2"/>
    <w:uiPriority w:val="9"/>
    <w:rPr>
      <w:rFonts w:ascii="宋体" w:hAnsi="宋体" w:eastAsia="宋体" w:cs="Times New Roman"/>
      <w:b/>
      <w:bCs/>
      <w:kern w:val="44"/>
      <w:sz w:val="48"/>
      <w:szCs w:val="48"/>
    </w:rPr>
  </w:style>
  <w:style w:type="paragraph" w:styleId="15">
    <w:name w:val="List Paragraph"/>
    <w:basedOn w:val="1"/>
    <w:qFormat/>
    <w:uiPriority w:val="34"/>
    <w:pPr>
      <w:ind w:firstLine="420" w:firstLineChars="200"/>
    </w:pPr>
  </w:style>
  <w:style w:type="character" w:customStyle="1" w:styleId="16">
    <w:name w:val="脚注文本 Char"/>
    <w:basedOn w:val="10"/>
    <w:link w:val="6"/>
    <w:semiHidden/>
    <w:uiPriority w:val="99"/>
    <w:rPr>
      <w:sz w:val="18"/>
      <w:szCs w:val="18"/>
    </w:rPr>
  </w:style>
  <w:style w:type="character" w:customStyle="1" w:styleId="17">
    <w:name w:val="脚注文本 Char1"/>
    <w:link w:val="6"/>
    <w:uiPriority w:val="99"/>
    <w:rPr>
      <w:rFonts w:ascii="宋体" w:hAnsi="Times New Roman" w:eastAsia="宋体" w:cs="Times New Roman"/>
      <w:kern w:val="0"/>
      <w:sz w:val="18"/>
      <w:szCs w:val="18"/>
    </w:rPr>
  </w:style>
  <w:style w:type="character" w:customStyle="1" w:styleId="18">
    <w:name w:val="GW-正文 Char"/>
    <w:link w:val="19"/>
    <w:qFormat/>
    <w:uiPriority w:val="0"/>
    <w:rPr>
      <w:rFonts w:eastAsia="仿宋_GB2312"/>
      <w:sz w:val="24"/>
      <w:szCs w:val="24"/>
    </w:rPr>
  </w:style>
  <w:style w:type="paragraph" w:customStyle="1" w:styleId="19">
    <w:name w:val="GW-正文"/>
    <w:basedOn w:val="1"/>
    <w:link w:val="18"/>
    <w:qFormat/>
    <w:uiPriority w:val="0"/>
    <w:pPr>
      <w:spacing w:line="360" w:lineRule="auto"/>
      <w:ind w:firstLine="200" w:firstLineChars="200"/>
    </w:pPr>
    <w:rPr>
      <w:rFonts w:eastAsia="仿宋_GB2312"/>
      <w:sz w:val="24"/>
      <w:szCs w:val="24"/>
    </w:rPr>
  </w:style>
  <w:style w:type="character" w:customStyle="1" w:styleId="20">
    <w:name w:val="A7"/>
    <w:qFormat/>
    <w:uiPriority w:val="99"/>
    <w:rPr>
      <w:rFonts w:ascii="Gotham Book" w:hAnsi="Gotham Book" w:cs="Gotham Book"/>
      <w:color w:val="000000"/>
      <w:sz w:val="16"/>
      <w:szCs w:val="16"/>
    </w:rPr>
  </w:style>
  <w:style w:type="character" w:customStyle="1" w:styleId="21">
    <w:name w:val="正文文本 Char"/>
    <w:basedOn w:val="10"/>
    <w:link w:val="3"/>
    <w:uiPriority w:val="99"/>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3329</Words>
  <Characters>3383</Characters>
  <Lines>27</Lines>
  <Paragraphs>7</Paragraphs>
  <TotalTime>356</TotalTime>
  <ScaleCrop>false</ScaleCrop>
  <LinksUpToDate>false</LinksUpToDate>
  <CharactersWithSpaces>3754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2020-04-16T06:33:00Z</dcterms:created>
  <dc:creator>a</dc:creator>
  <cp:lastModifiedBy>锐狐</cp:lastModifiedBy>
  <dcterms:modified xsi:type="dcterms:W3CDTF">2022-06-29T03:33:46Z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F788B38AAD8C470795B413721A3DAD31</vt:lpwstr>
  </property>
</Properties>
</file>