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C1" w:rsidRPr="008434E8" w:rsidRDefault="00B107A9">
      <w:pPr>
        <w:spacing w:line="360" w:lineRule="auto"/>
        <w:jc w:val="left"/>
        <w:rPr>
          <w:rFonts w:ascii="仿宋" w:eastAsia="仿宋" w:hAnsi="仿宋" w:cs="仿宋"/>
          <w:bCs/>
          <w:sz w:val="28"/>
          <w:szCs w:val="28"/>
        </w:rPr>
      </w:pPr>
      <w:r w:rsidRPr="008434E8">
        <w:rPr>
          <w:rFonts w:ascii="仿宋" w:eastAsia="仿宋" w:hAnsi="仿宋" w:cs="仿宋" w:hint="eastAsia"/>
          <w:bCs/>
          <w:sz w:val="28"/>
          <w:szCs w:val="28"/>
        </w:rPr>
        <w:t>附件</w:t>
      </w:r>
      <w:r w:rsidRPr="008434E8">
        <w:rPr>
          <w:rFonts w:ascii="仿宋" w:eastAsia="仿宋" w:hAnsi="仿宋" w:cs="仿宋" w:hint="eastAsia"/>
          <w:bCs/>
          <w:sz w:val="28"/>
          <w:szCs w:val="28"/>
        </w:rPr>
        <w:t>1</w:t>
      </w:r>
    </w:p>
    <w:p w:rsidR="004F21C1" w:rsidRPr="008434E8" w:rsidRDefault="00B107A9">
      <w:pPr>
        <w:spacing w:line="360" w:lineRule="auto"/>
        <w:jc w:val="center"/>
        <w:rPr>
          <w:rFonts w:ascii="仿宋" w:eastAsia="仿宋" w:hAnsi="仿宋" w:cs="仿宋"/>
          <w:b/>
          <w:bCs/>
          <w:sz w:val="28"/>
          <w:szCs w:val="28"/>
        </w:rPr>
      </w:pPr>
      <w:r w:rsidRPr="008434E8">
        <w:rPr>
          <w:rFonts w:ascii="仿宋" w:eastAsia="仿宋" w:hAnsi="仿宋" w:cs="仿宋" w:hint="eastAsia"/>
          <w:b/>
          <w:bCs/>
          <w:sz w:val="28"/>
          <w:szCs w:val="28"/>
        </w:rPr>
        <w:t>四川省妇幼保健院晋阳院区</w:t>
      </w:r>
      <w:r w:rsidRPr="008434E8">
        <w:rPr>
          <w:rFonts w:ascii="仿宋" w:eastAsia="仿宋" w:hAnsi="仿宋" w:cs="仿宋" w:hint="eastAsia"/>
          <w:b/>
          <w:bCs/>
          <w:sz w:val="28"/>
          <w:szCs w:val="28"/>
        </w:rPr>
        <w:t>DR</w:t>
      </w:r>
      <w:r w:rsidRPr="008434E8">
        <w:rPr>
          <w:rFonts w:ascii="仿宋" w:eastAsia="仿宋" w:hAnsi="仿宋" w:cs="仿宋" w:hint="eastAsia"/>
          <w:b/>
          <w:bCs/>
          <w:sz w:val="28"/>
          <w:szCs w:val="28"/>
        </w:rPr>
        <w:t>室铅门维修</w:t>
      </w:r>
      <w:r w:rsidRPr="008434E8">
        <w:rPr>
          <w:rFonts w:ascii="仿宋" w:eastAsia="仿宋" w:hAnsi="仿宋" w:cs="仿宋" w:hint="eastAsia"/>
          <w:b/>
          <w:bCs/>
          <w:sz w:val="28"/>
          <w:szCs w:val="28"/>
        </w:rPr>
        <w:t>项目采购要求</w:t>
      </w:r>
    </w:p>
    <w:p w:rsidR="008434E8" w:rsidRDefault="008434E8">
      <w:pPr>
        <w:widowControl/>
        <w:spacing w:line="380" w:lineRule="atLeast"/>
        <w:outlineLvl w:val="1"/>
        <w:rPr>
          <w:rFonts w:hAnsi="宋体" w:cs="宋体" w:hint="eastAsia"/>
          <w:b/>
          <w:sz w:val="28"/>
          <w:szCs w:val="28"/>
        </w:rPr>
      </w:pPr>
      <w:bookmarkStart w:id="0" w:name="_Toc7890"/>
      <w:bookmarkStart w:id="1" w:name="_Toc217446093"/>
    </w:p>
    <w:p w:rsidR="004F21C1" w:rsidRPr="00152BF6" w:rsidRDefault="00B107A9" w:rsidP="008434E8">
      <w:pPr>
        <w:widowControl/>
        <w:spacing w:line="380" w:lineRule="atLeast"/>
        <w:ind w:firstLineChars="196" w:firstLine="551"/>
        <w:outlineLvl w:val="1"/>
        <w:rPr>
          <w:rFonts w:ascii="仿宋" w:eastAsia="仿宋" w:hAnsi="仿宋" w:cs="宋体" w:hint="eastAsia"/>
          <w:b/>
          <w:sz w:val="28"/>
          <w:szCs w:val="28"/>
        </w:rPr>
      </w:pPr>
      <w:r w:rsidRPr="00152BF6">
        <w:rPr>
          <w:rFonts w:ascii="仿宋" w:eastAsia="仿宋" w:hAnsi="仿宋" w:cs="宋体" w:hint="eastAsia"/>
          <w:b/>
          <w:sz w:val="28"/>
          <w:szCs w:val="28"/>
        </w:rPr>
        <w:t>一、维修</w:t>
      </w:r>
      <w:r w:rsidRPr="00152BF6">
        <w:rPr>
          <w:rFonts w:ascii="仿宋" w:eastAsia="仿宋" w:hAnsi="仿宋" w:cs="宋体" w:hint="eastAsia"/>
          <w:b/>
          <w:sz w:val="28"/>
          <w:szCs w:val="28"/>
        </w:rPr>
        <w:t>要求</w:t>
      </w:r>
      <w:bookmarkStart w:id="2" w:name="_Toc217446094"/>
      <w:bookmarkEnd w:id="0"/>
      <w:bookmarkEnd w:id="1"/>
    </w:p>
    <w:bookmarkEnd w:id="2"/>
    <w:p w:rsidR="004F21C1" w:rsidRPr="00152BF6" w:rsidRDefault="00B107A9" w:rsidP="008434E8">
      <w:pPr>
        <w:ind w:firstLineChars="200" w:firstLine="560"/>
        <w:rPr>
          <w:rFonts w:ascii="仿宋" w:eastAsia="仿宋" w:hAnsi="仿宋" w:hint="eastAsia"/>
          <w:sz w:val="28"/>
          <w:szCs w:val="28"/>
        </w:rPr>
      </w:pPr>
      <w:r w:rsidRPr="00152BF6">
        <w:rPr>
          <w:rFonts w:ascii="仿宋" w:eastAsia="仿宋" w:hAnsi="仿宋" w:hint="eastAsia"/>
          <w:sz w:val="28"/>
          <w:szCs w:val="28"/>
        </w:rPr>
        <w:t>1</w:t>
      </w:r>
      <w:r w:rsidR="008434E8" w:rsidRPr="00152BF6">
        <w:rPr>
          <w:rFonts w:ascii="仿宋" w:eastAsia="仿宋" w:hAnsi="仿宋" w:hint="eastAsia"/>
          <w:sz w:val="28"/>
          <w:szCs w:val="28"/>
        </w:rPr>
        <w:t>.</w:t>
      </w:r>
      <w:r w:rsidRPr="00152BF6">
        <w:rPr>
          <w:rFonts w:ascii="仿宋" w:eastAsia="仿宋" w:hAnsi="仿宋" w:hint="eastAsia"/>
          <w:sz w:val="28"/>
          <w:szCs w:val="28"/>
        </w:rPr>
        <w:t>检修放射科</w:t>
      </w:r>
      <w:r w:rsidRPr="00152BF6">
        <w:rPr>
          <w:rFonts w:ascii="仿宋" w:eastAsia="仿宋" w:hAnsi="仿宋" w:hint="eastAsia"/>
          <w:sz w:val="28"/>
          <w:szCs w:val="28"/>
        </w:rPr>
        <w:t>DR</w:t>
      </w:r>
      <w:r w:rsidRPr="00152BF6">
        <w:rPr>
          <w:rFonts w:ascii="仿宋" w:eastAsia="仿宋" w:hAnsi="仿宋" w:hint="eastAsia"/>
          <w:sz w:val="28"/>
          <w:szCs w:val="28"/>
        </w:rPr>
        <w:t>室铅门，确认故障问题；</w:t>
      </w:r>
    </w:p>
    <w:p w:rsidR="004F21C1" w:rsidRPr="00152BF6" w:rsidRDefault="00B107A9" w:rsidP="008434E8">
      <w:pPr>
        <w:ind w:firstLineChars="200" w:firstLine="560"/>
        <w:rPr>
          <w:rFonts w:ascii="仿宋" w:eastAsia="仿宋" w:hAnsi="仿宋" w:hint="eastAsia"/>
          <w:sz w:val="28"/>
          <w:szCs w:val="28"/>
        </w:rPr>
      </w:pPr>
      <w:r w:rsidRPr="00152BF6">
        <w:rPr>
          <w:rFonts w:ascii="仿宋" w:eastAsia="仿宋" w:hAnsi="仿宋" w:hint="eastAsia"/>
          <w:sz w:val="28"/>
          <w:szCs w:val="28"/>
        </w:rPr>
        <w:t>2</w:t>
      </w:r>
      <w:r w:rsidR="008434E8" w:rsidRPr="00152BF6">
        <w:rPr>
          <w:rFonts w:ascii="仿宋" w:eastAsia="仿宋" w:hAnsi="仿宋" w:hint="eastAsia"/>
          <w:sz w:val="28"/>
          <w:szCs w:val="28"/>
        </w:rPr>
        <w:t>.</w:t>
      </w:r>
      <w:r w:rsidRPr="00152BF6">
        <w:rPr>
          <w:rFonts w:ascii="仿宋" w:eastAsia="仿宋" w:hAnsi="仿宋" w:hint="eastAsia"/>
          <w:sz w:val="28"/>
          <w:szCs w:val="28"/>
        </w:rPr>
        <w:t>更换损坏配</w:t>
      </w:r>
      <w:bookmarkStart w:id="3" w:name="_GoBack"/>
      <w:bookmarkEnd w:id="3"/>
      <w:r w:rsidRPr="00152BF6">
        <w:rPr>
          <w:rFonts w:ascii="仿宋" w:eastAsia="仿宋" w:hAnsi="仿宋" w:hint="eastAsia"/>
          <w:sz w:val="28"/>
          <w:szCs w:val="28"/>
        </w:rPr>
        <w:t>件；</w:t>
      </w:r>
    </w:p>
    <w:p w:rsidR="004F21C1" w:rsidRPr="00152BF6" w:rsidRDefault="00B107A9" w:rsidP="008434E8">
      <w:pPr>
        <w:ind w:firstLineChars="200" w:firstLine="560"/>
        <w:rPr>
          <w:rFonts w:ascii="仿宋" w:eastAsia="仿宋" w:hAnsi="仿宋" w:hint="eastAsia"/>
          <w:sz w:val="28"/>
          <w:szCs w:val="28"/>
        </w:rPr>
      </w:pPr>
      <w:r w:rsidRPr="00152BF6">
        <w:rPr>
          <w:rFonts w:ascii="仿宋" w:eastAsia="仿宋" w:hAnsi="仿宋" w:hint="eastAsia"/>
          <w:sz w:val="28"/>
          <w:szCs w:val="28"/>
        </w:rPr>
        <w:t>3</w:t>
      </w:r>
      <w:r w:rsidR="008434E8" w:rsidRPr="00152BF6">
        <w:rPr>
          <w:rFonts w:ascii="仿宋" w:eastAsia="仿宋" w:hAnsi="仿宋" w:hint="eastAsia"/>
          <w:sz w:val="28"/>
          <w:szCs w:val="28"/>
        </w:rPr>
        <w:t>.</w:t>
      </w:r>
      <w:r w:rsidRPr="00152BF6">
        <w:rPr>
          <w:rFonts w:ascii="仿宋" w:eastAsia="仿宋" w:hAnsi="仿宋" w:hint="eastAsia"/>
          <w:sz w:val="28"/>
          <w:szCs w:val="28"/>
        </w:rPr>
        <w:t>维修完成后相同故障质保</w:t>
      </w:r>
      <w:r w:rsidRPr="00152BF6">
        <w:rPr>
          <w:rFonts w:ascii="仿宋" w:eastAsia="仿宋" w:hAnsi="仿宋" w:hint="eastAsia"/>
          <w:sz w:val="28"/>
          <w:szCs w:val="28"/>
        </w:rPr>
        <w:t>6</w:t>
      </w:r>
      <w:r w:rsidRPr="00152BF6">
        <w:rPr>
          <w:rFonts w:ascii="仿宋" w:eastAsia="仿宋" w:hAnsi="仿宋" w:hint="eastAsia"/>
          <w:sz w:val="28"/>
          <w:szCs w:val="28"/>
        </w:rPr>
        <w:t>个月及以上；</w:t>
      </w:r>
    </w:p>
    <w:p w:rsidR="004F21C1" w:rsidRPr="00152BF6" w:rsidRDefault="00B107A9" w:rsidP="008434E8">
      <w:pPr>
        <w:ind w:firstLineChars="200" w:firstLine="560"/>
        <w:rPr>
          <w:rFonts w:ascii="仿宋" w:eastAsia="仿宋" w:hAnsi="仿宋" w:hint="eastAsia"/>
          <w:sz w:val="28"/>
          <w:szCs w:val="28"/>
        </w:rPr>
      </w:pPr>
      <w:r w:rsidRPr="00152BF6">
        <w:rPr>
          <w:rFonts w:ascii="仿宋" w:eastAsia="仿宋" w:hAnsi="仿宋" w:hint="eastAsia"/>
          <w:sz w:val="28"/>
          <w:szCs w:val="28"/>
        </w:rPr>
        <w:t>4</w:t>
      </w:r>
      <w:r w:rsidR="008434E8" w:rsidRPr="00152BF6">
        <w:rPr>
          <w:rFonts w:ascii="仿宋" w:eastAsia="仿宋" w:hAnsi="仿宋" w:hint="eastAsia"/>
          <w:sz w:val="28"/>
          <w:szCs w:val="28"/>
        </w:rPr>
        <w:t>.</w:t>
      </w:r>
      <w:r w:rsidRPr="00152BF6">
        <w:rPr>
          <w:rFonts w:ascii="仿宋" w:eastAsia="仿宋" w:hAnsi="仿宋" w:hint="eastAsia"/>
          <w:sz w:val="28"/>
          <w:szCs w:val="28"/>
        </w:rPr>
        <w:t>维修时间不超过</w:t>
      </w:r>
      <w:r w:rsidRPr="00152BF6">
        <w:rPr>
          <w:rFonts w:ascii="仿宋" w:eastAsia="仿宋" w:hAnsi="仿宋" w:hint="eastAsia"/>
          <w:sz w:val="28"/>
          <w:szCs w:val="28"/>
        </w:rPr>
        <w:t>3</w:t>
      </w:r>
      <w:r w:rsidRPr="00152BF6">
        <w:rPr>
          <w:rFonts w:ascii="仿宋" w:eastAsia="仿宋" w:hAnsi="仿宋" w:hint="eastAsia"/>
          <w:sz w:val="28"/>
          <w:szCs w:val="28"/>
        </w:rPr>
        <w:t>个工作日</w:t>
      </w:r>
      <w:r w:rsidR="008434E8" w:rsidRPr="00152BF6">
        <w:rPr>
          <w:rFonts w:ascii="仿宋" w:eastAsia="仿宋" w:hAnsi="仿宋" w:hint="eastAsia"/>
          <w:sz w:val="28"/>
          <w:szCs w:val="28"/>
        </w:rPr>
        <w:t>。</w:t>
      </w:r>
    </w:p>
    <w:p w:rsidR="004F21C1" w:rsidRDefault="004F21C1">
      <w:pPr>
        <w:pStyle w:val="2"/>
      </w:pPr>
    </w:p>
    <w:p w:rsidR="004F21C1" w:rsidRPr="008434E8" w:rsidRDefault="00B107A9">
      <w:pPr>
        <w:tabs>
          <w:tab w:val="left" w:pos="6645"/>
        </w:tabs>
        <w:spacing w:line="360" w:lineRule="auto"/>
        <w:jc w:val="left"/>
        <w:rPr>
          <w:rFonts w:ascii="仿宋" w:eastAsia="仿宋" w:hAnsi="仿宋" w:cs="仿宋"/>
          <w:sz w:val="28"/>
          <w:szCs w:val="28"/>
        </w:rPr>
      </w:pPr>
      <w:r w:rsidRPr="008434E8">
        <w:rPr>
          <w:rFonts w:ascii="仿宋" w:eastAsia="仿宋" w:hAnsi="仿宋" w:cs="仿宋" w:hint="eastAsia"/>
          <w:sz w:val="28"/>
          <w:szCs w:val="28"/>
        </w:rPr>
        <w:t>附件</w:t>
      </w:r>
      <w:r w:rsidRPr="008434E8">
        <w:rPr>
          <w:rFonts w:ascii="仿宋" w:eastAsia="仿宋" w:hAnsi="仿宋" w:cs="仿宋" w:hint="eastAsia"/>
          <w:sz w:val="28"/>
          <w:szCs w:val="28"/>
        </w:rPr>
        <w:t>2</w:t>
      </w:r>
      <w:r w:rsidRPr="008434E8">
        <w:rPr>
          <w:rFonts w:ascii="仿宋" w:eastAsia="仿宋" w:hAnsi="仿宋" w:cs="仿宋" w:hint="eastAsia"/>
          <w:sz w:val="28"/>
          <w:szCs w:val="28"/>
        </w:rPr>
        <w:t>主要表格</w:t>
      </w:r>
    </w:p>
    <w:p w:rsidR="004F21C1" w:rsidRPr="008434E8" w:rsidRDefault="00B107A9">
      <w:pPr>
        <w:pStyle w:val="20"/>
        <w:spacing w:line="360" w:lineRule="auto"/>
        <w:jc w:val="center"/>
        <w:rPr>
          <w:rFonts w:ascii="仿宋" w:eastAsia="仿宋" w:hAnsi="仿宋" w:cs="仿宋"/>
          <w:sz w:val="28"/>
          <w:szCs w:val="28"/>
        </w:rPr>
      </w:pPr>
      <w:r w:rsidRPr="008434E8">
        <w:rPr>
          <w:rFonts w:ascii="仿宋" w:eastAsia="仿宋" w:hAnsi="仿宋" w:cs="仿宋" w:hint="eastAsia"/>
          <w:sz w:val="28"/>
          <w:szCs w:val="28"/>
        </w:rPr>
        <w:t>报价一览表</w:t>
      </w:r>
    </w:p>
    <w:p w:rsidR="004F21C1" w:rsidRPr="008434E8" w:rsidRDefault="00B107A9">
      <w:pPr>
        <w:spacing w:line="360" w:lineRule="auto"/>
        <w:rPr>
          <w:rFonts w:ascii="仿宋" w:eastAsia="仿宋" w:hAnsi="仿宋" w:cs="宋体"/>
          <w:sz w:val="28"/>
          <w:szCs w:val="28"/>
        </w:rPr>
      </w:pPr>
      <w:r w:rsidRPr="008434E8">
        <w:rPr>
          <w:rFonts w:ascii="仿宋" w:eastAsia="仿宋" w:hAnsi="仿宋" w:cs="宋体" w:hint="eastAsia"/>
          <w:sz w:val="28"/>
          <w:szCs w:val="28"/>
        </w:rPr>
        <w:t>项目名称：</w:t>
      </w:r>
    </w:p>
    <w:tbl>
      <w:tblPr>
        <w:tblW w:w="7340" w:type="dxa"/>
        <w:jc w:val="center"/>
        <w:tblLook w:val="04A0"/>
      </w:tblPr>
      <w:tblGrid>
        <w:gridCol w:w="1192"/>
        <w:gridCol w:w="1686"/>
        <w:gridCol w:w="1028"/>
        <w:gridCol w:w="1667"/>
        <w:gridCol w:w="1767"/>
      </w:tblGrid>
      <w:tr w:rsidR="004F21C1">
        <w:trPr>
          <w:trHeight w:val="735"/>
          <w:jc w:val="center"/>
        </w:trPr>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4F21C1" w:rsidRDefault="00B107A9">
            <w:pPr>
              <w:widowControl/>
              <w:jc w:val="center"/>
              <w:rPr>
                <w:rFonts w:ascii="仿宋_GB2312" w:eastAsia="仿宋_GB2312"/>
                <w:sz w:val="24"/>
              </w:rPr>
            </w:pPr>
            <w:r>
              <w:rPr>
                <w:rFonts w:ascii="仿宋_GB2312" w:eastAsia="仿宋_GB2312" w:hint="eastAsia"/>
                <w:sz w:val="24"/>
              </w:rPr>
              <w:t>序号</w:t>
            </w:r>
          </w:p>
        </w:tc>
        <w:tc>
          <w:tcPr>
            <w:tcW w:w="1686" w:type="dxa"/>
            <w:tcBorders>
              <w:top w:val="single" w:sz="8" w:space="0" w:color="auto"/>
              <w:left w:val="nil"/>
              <w:bottom w:val="single" w:sz="8" w:space="0" w:color="auto"/>
              <w:right w:val="single" w:sz="8" w:space="0" w:color="auto"/>
            </w:tcBorders>
            <w:shd w:val="clear" w:color="auto" w:fill="auto"/>
            <w:vAlign w:val="center"/>
          </w:tcPr>
          <w:p w:rsidR="004F21C1" w:rsidRDefault="00B107A9">
            <w:pPr>
              <w:widowControl/>
              <w:jc w:val="center"/>
              <w:rPr>
                <w:rFonts w:ascii="仿宋_GB2312" w:eastAsia="仿宋_GB2312"/>
                <w:sz w:val="24"/>
              </w:rPr>
            </w:pPr>
            <w:r>
              <w:rPr>
                <w:rFonts w:ascii="仿宋_GB2312" w:eastAsia="仿宋_GB2312" w:hint="eastAsia"/>
                <w:sz w:val="24"/>
              </w:rPr>
              <w:t>项目名称</w:t>
            </w:r>
          </w:p>
        </w:tc>
        <w:tc>
          <w:tcPr>
            <w:tcW w:w="1028" w:type="dxa"/>
            <w:tcBorders>
              <w:top w:val="single" w:sz="8" w:space="0" w:color="auto"/>
              <w:left w:val="nil"/>
              <w:bottom w:val="single" w:sz="8" w:space="0" w:color="auto"/>
              <w:right w:val="single" w:sz="8" w:space="0" w:color="auto"/>
            </w:tcBorders>
            <w:shd w:val="clear" w:color="auto" w:fill="auto"/>
            <w:vAlign w:val="center"/>
          </w:tcPr>
          <w:p w:rsidR="004F21C1" w:rsidRDefault="00B107A9">
            <w:pPr>
              <w:widowControl/>
              <w:jc w:val="center"/>
              <w:rPr>
                <w:rFonts w:ascii="仿宋_GB2312" w:eastAsia="仿宋_GB2312"/>
                <w:sz w:val="24"/>
              </w:rPr>
            </w:pPr>
            <w:r>
              <w:rPr>
                <w:rFonts w:ascii="仿宋_GB2312" w:eastAsia="仿宋_GB2312" w:hint="eastAsia"/>
                <w:sz w:val="24"/>
              </w:rPr>
              <w:t>数量</w:t>
            </w:r>
          </w:p>
        </w:tc>
        <w:tc>
          <w:tcPr>
            <w:tcW w:w="1667" w:type="dxa"/>
            <w:tcBorders>
              <w:top w:val="single" w:sz="8" w:space="0" w:color="auto"/>
              <w:left w:val="nil"/>
              <w:bottom w:val="single" w:sz="8" w:space="0" w:color="auto"/>
              <w:right w:val="single" w:sz="8" w:space="0" w:color="auto"/>
            </w:tcBorders>
            <w:shd w:val="clear" w:color="auto" w:fill="auto"/>
            <w:vAlign w:val="center"/>
          </w:tcPr>
          <w:p w:rsidR="004F21C1" w:rsidRDefault="00B107A9">
            <w:pPr>
              <w:widowControl/>
              <w:jc w:val="center"/>
              <w:rPr>
                <w:rFonts w:ascii="仿宋_GB2312" w:eastAsia="仿宋_GB2312"/>
                <w:sz w:val="24"/>
              </w:rPr>
            </w:pPr>
            <w:r>
              <w:rPr>
                <w:rFonts w:ascii="仿宋_GB2312" w:eastAsia="仿宋_GB2312" w:hint="eastAsia"/>
                <w:sz w:val="24"/>
              </w:rPr>
              <w:t>单价（元）</w:t>
            </w:r>
          </w:p>
        </w:tc>
        <w:tc>
          <w:tcPr>
            <w:tcW w:w="1767" w:type="dxa"/>
            <w:tcBorders>
              <w:top w:val="single" w:sz="8" w:space="0" w:color="auto"/>
              <w:left w:val="nil"/>
              <w:bottom w:val="single" w:sz="8" w:space="0" w:color="auto"/>
              <w:right w:val="single" w:sz="8" w:space="0" w:color="auto"/>
            </w:tcBorders>
            <w:shd w:val="clear" w:color="auto" w:fill="auto"/>
            <w:vAlign w:val="center"/>
          </w:tcPr>
          <w:p w:rsidR="004F21C1" w:rsidRDefault="00B107A9">
            <w:pPr>
              <w:widowControl/>
              <w:jc w:val="center"/>
              <w:rPr>
                <w:rFonts w:ascii="仿宋_GB2312" w:eastAsia="仿宋_GB2312"/>
                <w:sz w:val="24"/>
              </w:rPr>
            </w:pPr>
            <w:r>
              <w:rPr>
                <w:rFonts w:ascii="仿宋_GB2312" w:eastAsia="仿宋_GB2312" w:hint="eastAsia"/>
                <w:sz w:val="24"/>
              </w:rPr>
              <w:t>合计（元）</w:t>
            </w:r>
          </w:p>
        </w:tc>
      </w:tr>
      <w:tr w:rsidR="004F21C1">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686" w:type="dxa"/>
            <w:tcBorders>
              <w:top w:val="nil"/>
              <w:left w:val="nil"/>
              <w:bottom w:val="single" w:sz="8" w:space="0" w:color="auto"/>
              <w:right w:val="single" w:sz="8" w:space="0" w:color="auto"/>
            </w:tcBorders>
            <w:shd w:val="clear" w:color="auto" w:fill="auto"/>
            <w:vAlign w:val="center"/>
          </w:tcPr>
          <w:p w:rsidR="004F21C1" w:rsidRDefault="004F21C1">
            <w:pPr>
              <w:widowControl/>
              <w:jc w:val="center"/>
              <w:rPr>
                <w:rFonts w:ascii="仿宋_GB2312" w:eastAsia="仿宋_GB2312"/>
                <w:sz w:val="24"/>
              </w:rPr>
            </w:pPr>
          </w:p>
        </w:tc>
        <w:tc>
          <w:tcPr>
            <w:tcW w:w="1028"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667"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r>
      <w:tr w:rsidR="004F21C1">
        <w:trPr>
          <w:trHeight w:val="495"/>
          <w:jc w:val="center"/>
        </w:trPr>
        <w:tc>
          <w:tcPr>
            <w:tcW w:w="1192" w:type="dxa"/>
            <w:tcBorders>
              <w:top w:val="nil"/>
              <w:left w:val="single" w:sz="8" w:space="0" w:color="auto"/>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686" w:type="dxa"/>
            <w:tcBorders>
              <w:top w:val="nil"/>
              <w:left w:val="nil"/>
              <w:bottom w:val="single" w:sz="8" w:space="0" w:color="auto"/>
              <w:right w:val="single" w:sz="8" w:space="0" w:color="auto"/>
            </w:tcBorders>
            <w:shd w:val="clear" w:color="auto" w:fill="auto"/>
            <w:vAlign w:val="center"/>
          </w:tcPr>
          <w:p w:rsidR="004F21C1" w:rsidRDefault="004F21C1">
            <w:pPr>
              <w:widowControl/>
              <w:jc w:val="center"/>
              <w:rPr>
                <w:rFonts w:ascii="仿宋_GB2312" w:eastAsia="仿宋_GB2312"/>
                <w:sz w:val="24"/>
              </w:rPr>
            </w:pPr>
          </w:p>
        </w:tc>
        <w:tc>
          <w:tcPr>
            <w:tcW w:w="1028"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667"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c>
          <w:tcPr>
            <w:tcW w:w="1767" w:type="dxa"/>
            <w:tcBorders>
              <w:top w:val="nil"/>
              <w:left w:val="nil"/>
              <w:bottom w:val="single" w:sz="8" w:space="0" w:color="auto"/>
              <w:right w:val="single" w:sz="8" w:space="0" w:color="auto"/>
            </w:tcBorders>
            <w:shd w:val="clear" w:color="auto" w:fill="auto"/>
            <w:vAlign w:val="center"/>
          </w:tcPr>
          <w:p w:rsidR="004F21C1" w:rsidRDefault="004F21C1">
            <w:pPr>
              <w:widowControl/>
              <w:spacing w:line="360" w:lineRule="auto"/>
              <w:jc w:val="center"/>
              <w:rPr>
                <w:rFonts w:ascii="宋体" w:hAnsi="宋体" w:cs="宋体"/>
                <w:kern w:val="0"/>
                <w:sz w:val="24"/>
              </w:rPr>
            </w:pPr>
          </w:p>
        </w:tc>
      </w:tr>
      <w:tr w:rsidR="004F21C1">
        <w:trPr>
          <w:trHeight w:val="495"/>
          <w:jc w:val="center"/>
        </w:trPr>
        <w:tc>
          <w:tcPr>
            <w:tcW w:w="7340" w:type="dxa"/>
            <w:gridSpan w:val="5"/>
            <w:tcBorders>
              <w:top w:val="nil"/>
              <w:left w:val="single" w:sz="8" w:space="0" w:color="auto"/>
              <w:bottom w:val="single" w:sz="8" w:space="0" w:color="auto"/>
              <w:right w:val="single" w:sz="8" w:space="0" w:color="auto"/>
            </w:tcBorders>
            <w:shd w:val="clear" w:color="auto" w:fill="auto"/>
            <w:vAlign w:val="center"/>
          </w:tcPr>
          <w:p w:rsidR="004F21C1" w:rsidRDefault="00B107A9">
            <w:pPr>
              <w:widowControl/>
              <w:spacing w:line="360" w:lineRule="auto"/>
              <w:rPr>
                <w:rFonts w:ascii="宋体" w:hAnsi="宋体" w:cs="宋体"/>
                <w:kern w:val="0"/>
                <w:sz w:val="24"/>
              </w:rPr>
            </w:pPr>
            <w:r>
              <w:rPr>
                <w:rFonts w:ascii="仿宋" w:eastAsia="仿宋" w:hAnsi="仿宋" w:cs="宋体" w:hint="eastAsia"/>
                <w:b/>
                <w:sz w:val="24"/>
              </w:rPr>
              <w:t>报价合计：小写：</w:t>
            </w:r>
            <w:r>
              <w:rPr>
                <w:rFonts w:ascii="仿宋" w:eastAsia="仿宋" w:hAnsi="仿宋" w:cs="宋体" w:hint="eastAsia"/>
                <w:b/>
                <w:sz w:val="24"/>
              </w:rPr>
              <w:t xml:space="preserve">                 </w:t>
            </w:r>
            <w:r>
              <w:rPr>
                <w:rFonts w:ascii="仿宋" w:eastAsia="仿宋" w:hAnsi="仿宋" w:cs="宋体" w:hint="eastAsia"/>
                <w:b/>
                <w:sz w:val="24"/>
              </w:rPr>
              <w:t>大写：</w:t>
            </w:r>
          </w:p>
        </w:tc>
      </w:tr>
    </w:tbl>
    <w:p w:rsidR="004F21C1" w:rsidRDefault="00B107A9">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w:t>
      </w:r>
      <w:r>
        <w:rPr>
          <w:rFonts w:ascii="仿宋" w:eastAsia="仿宋" w:hAnsi="仿宋" w:cs="宋体" w:hint="eastAsia"/>
          <w:bCs/>
          <w:sz w:val="22"/>
          <w:szCs w:val="22"/>
        </w:rPr>
        <w:t>注：</w:t>
      </w:r>
      <w:r>
        <w:rPr>
          <w:rFonts w:ascii="仿宋" w:eastAsia="仿宋" w:hAnsi="仿宋" w:cs="宋体" w:hint="eastAsia"/>
          <w:bCs/>
          <w:sz w:val="22"/>
          <w:szCs w:val="22"/>
        </w:rPr>
        <w:t xml:space="preserve">1. </w:t>
      </w:r>
      <w:r>
        <w:rPr>
          <w:rFonts w:ascii="仿宋" w:eastAsia="仿宋" w:hAnsi="仿宋" w:cs="宋体" w:hint="eastAsia"/>
          <w:bCs/>
          <w:sz w:val="22"/>
          <w:szCs w:val="22"/>
        </w:rPr>
        <w:t>报价应是最终用户验收合格后的总价，报价包含所有服务内容包括但不限于包含人工、管理、材料及税收等完成项目的所有费用。</w:t>
      </w:r>
    </w:p>
    <w:p w:rsidR="004F21C1" w:rsidRDefault="008434E8">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2.</w:t>
      </w:r>
      <w:r w:rsidR="00B107A9">
        <w:rPr>
          <w:rFonts w:ascii="仿宋" w:eastAsia="仿宋" w:hAnsi="仿宋" w:cs="宋体" w:hint="eastAsia"/>
          <w:bCs/>
          <w:sz w:val="22"/>
          <w:szCs w:val="22"/>
        </w:rPr>
        <w:t>以上表格如不能完全表达清楚</w:t>
      </w:r>
      <w:r w:rsidR="00B107A9">
        <w:rPr>
          <w:rFonts w:ascii="仿宋" w:eastAsia="仿宋" w:hAnsi="仿宋" w:cs="仿宋" w:hint="eastAsia"/>
          <w:sz w:val="24"/>
        </w:rPr>
        <w:t>比选申请人</w:t>
      </w:r>
      <w:r w:rsidR="00B107A9">
        <w:rPr>
          <w:rFonts w:ascii="仿宋" w:eastAsia="仿宋" w:hAnsi="仿宋" w:cs="宋体" w:hint="eastAsia"/>
          <w:bCs/>
          <w:sz w:val="22"/>
          <w:szCs w:val="22"/>
        </w:rPr>
        <w:t>认为必要的费用明细，</w:t>
      </w:r>
      <w:r w:rsidR="00B107A9">
        <w:rPr>
          <w:rFonts w:ascii="仿宋" w:eastAsia="仿宋" w:hAnsi="仿宋" w:cs="仿宋" w:hint="eastAsia"/>
          <w:sz w:val="24"/>
        </w:rPr>
        <w:t>比选申请人</w:t>
      </w:r>
      <w:r w:rsidR="00B107A9">
        <w:rPr>
          <w:rFonts w:ascii="仿宋" w:eastAsia="仿宋" w:hAnsi="仿宋" w:cs="宋体" w:hint="eastAsia"/>
          <w:bCs/>
          <w:sz w:val="22"/>
          <w:szCs w:val="22"/>
        </w:rPr>
        <w:t>可自行补充。</w:t>
      </w:r>
    </w:p>
    <w:p w:rsidR="004F21C1" w:rsidRDefault="00B107A9">
      <w:pPr>
        <w:spacing w:line="360" w:lineRule="auto"/>
        <w:rPr>
          <w:rFonts w:ascii="仿宋" w:eastAsia="仿宋" w:hAnsi="仿宋" w:cs="宋体"/>
          <w:bCs/>
          <w:sz w:val="24"/>
        </w:rPr>
      </w:pPr>
      <w:r>
        <w:rPr>
          <w:rFonts w:ascii="仿宋" w:eastAsia="仿宋" w:hAnsi="仿宋" w:cs="宋体" w:hint="eastAsia"/>
          <w:bCs/>
          <w:sz w:val="24"/>
        </w:rPr>
        <w:t>比选申请人（单位公章）：</w:t>
      </w:r>
    </w:p>
    <w:p w:rsidR="004F21C1" w:rsidRDefault="00B107A9">
      <w:pPr>
        <w:spacing w:line="360" w:lineRule="auto"/>
        <w:rPr>
          <w:rFonts w:ascii="仿宋" w:eastAsia="仿宋" w:hAnsi="仿宋" w:cs="宋体"/>
          <w:bCs/>
          <w:sz w:val="24"/>
        </w:rPr>
      </w:pPr>
      <w:r>
        <w:rPr>
          <w:rFonts w:ascii="仿宋" w:eastAsia="仿宋" w:hAnsi="仿宋" w:cs="宋体" w:hint="eastAsia"/>
          <w:bCs/>
          <w:sz w:val="24"/>
        </w:rPr>
        <w:t>法定代表人或授权代表（签字）：</w:t>
      </w:r>
    </w:p>
    <w:p w:rsidR="004F21C1" w:rsidRDefault="00B107A9">
      <w:pPr>
        <w:spacing w:line="360" w:lineRule="auto"/>
        <w:rPr>
          <w:rFonts w:ascii="仿宋" w:eastAsia="仿宋" w:hAnsi="仿宋" w:cs="宋体"/>
          <w:bCs/>
          <w:sz w:val="24"/>
        </w:rPr>
      </w:pPr>
      <w:r>
        <w:rPr>
          <w:rFonts w:ascii="仿宋" w:eastAsia="仿宋" w:hAnsi="仿宋" w:cs="宋体" w:hint="eastAsia"/>
          <w:bCs/>
          <w:sz w:val="24"/>
        </w:rPr>
        <w:t>日期：</w:t>
      </w:r>
    </w:p>
    <w:p w:rsidR="004F21C1" w:rsidRDefault="004F21C1">
      <w:pPr>
        <w:adjustRightInd w:val="0"/>
        <w:snapToGrid w:val="0"/>
        <w:spacing w:line="360" w:lineRule="auto"/>
        <w:rPr>
          <w:rFonts w:ascii="仿宋" w:eastAsia="仿宋" w:hAnsi="仿宋" w:cs="仿宋"/>
          <w:bCs/>
          <w:sz w:val="24"/>
        </w:rPr>
      </w:pPr>
    </w:p>
    <w:p w:rsidR="004F21C1" w:rsidRDefault="00B107A9">
      <w:pPr>
        <w:spacing w:line="360" w:lineRule="auto"/>
        <w:jc w:val="center"/>
        <w:rPr>
          <w:rFonts w:ascii="仿宋" w:eastAsia="仿宋" w:hAnsi="仿宋" w:cs="仿宋"/>
          <w:bCs/>
          <w:sz w:val="24"/>
        </w:rPr>
      </w:pPr>
      <w:r>
        <w:rPr>
          <w:rFonts w:ascii="仿宋" w:eastAsia="仿宋" w:hAnsi="仿宋" w:cs="仿宋" w:hint="eastAsia"/>
          <w:bCs/>
          <w:sz w:val="24"/>
        </w:rPr>
        <w:lastRenderedPageBreak/>
        <w:t>采购文件书装订顺序</w:t>
      </w:r>
    </w:p>
    <w:p w:rsidR="004F21C1" w:rsidRDefault="004F21C1">
      <w:pPr>
        <w:pStyle w:val="a3"/>
      </w:pPr>
    </w:p>
    <w:p w:rsidR="004F21C1" w:rsidRDefault="00B107A9">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1</w:t>
      </w:r>
      <w:r>
        <w:rPr>
          <w:rFonts w:ascii="仿宋" w:eastAsia="仿宋" w:hAnsi="仿宋" w:cs="仿宋" w:hint="eastAsia"/>
          <w:bCs/>
          <w:color w:val="000000"/>
          <w:spacing w:val="8"/>
          <w:sz w:val="24"/>
        </w:rPr>
        <w:t>、封面（公司、项目、联系人、联系方式）；</w:t>
      </w:r>
    </w:p>
    <w:p w:rsidR="004F21C1" w:rsidRDefault="00B107A9">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2</w:t>
      </w:r>
      <w:r>
        <w:rPr>
          <w:rFonts w:ascii="仿宋" w:eastAsia="仿宋" w:hAnsi="仿宋" w:cs="仿宋" w:hint="eastAsia"/>
          <w:bCs/>
          <w:color w:val="000000"/>
          <w:spacing w:val="8"/>
          <w:sz w:val="24"/>
        </w:rPr>
        <w:t>、目录；</w:t>
      </w:r>
    </w:p>
    <w:p w:rsidR="004F21C1" w:rsidRDefault="00B107A9">
      <w:pPr>
        <w:adjustRightInd w:val="0"/>
        <w:spacing w:line="360" w:lineRule="auto"/>
        <w:ind w:firstLineChars="200" w:firstLine="512"/>
        <w:rPr>
          <w:rFonts w:ascii="仿宋" w:eastAsia="仿宋" w:hAnsi="仿宋" w:cs="仿宋"/>
          <w:b/>
          <w:sz w:val="24"/>
        </w:rPr>
      </w:pPr>
      <w:r>
        <w:rPr>
          <w:rFonts w:ascii="仿宋" w:eastAsia="仿宋" w:hAnsi="仿宋" w:cs="仿宋" w:hint="eastAsia"/>
          <w:bCs/>
          <w:spacing w:val="8"/>
          <w:sz w:val="24"/>
        </w:rPr>
        <w:t>3</w:t>
      </w:r>
      <w:r>
        <w:rPr>
          <w:rFonts w:ascii="仿宋" w:eastAsia="仿宋" w:hAnsi="仿宋" w:cs="仿宋" w:hint="eastAsia"/>
          <w:bCs/>
          <w:spacing w:val="8"/>
          <w:sz w:val="24"/>
        </w:rPr>
        <w:t>、</w:t>
      </w:r>
      <w:r>
        <w:rPr>
          <w:rFonts w:ascii="仿宋" w:eastAsia="仿宋" w:hAnsi="仿宋" w:cs="仿宋" w:hint="eastAsia"/>
          <w:sz w:val="24"/>
        </w:rPr>
        <w:t>报价一览表；</w:t>
      </w:r>
    </w:p>
    <w:p w:rsidR="004F21C1" w:rsidRDefault="00B107A9">
      <w:pPr>
        <w:spacing w:line="360" w:lineRule="auto"/>
        <w:ind w:firstLineChars="200" w:firstLine="512"/>
        <w:rPr>
          <w:rFonts w:ascii="仿宋" w:eastAsia="仿宋" w:hAnsi="仿宋" w:cs="仿宋"/>
          <w:bCs/>
          <w:spacing w:val="8"/>
          <w:sz w:val="24"/>
        </w:rPr>
      </w:pPr>
      <w:r>
        <w:rPr>
          <w:rFonts w:ascii="仿宋" w:eastAsia="仿宋" w:hAnsi="仿宋" w:cs="仿宋" w:hint="eastAsia"/>
          <w:bCs/>
          <w:spacing w:val="8"/>
          <w:sz w:val="24"/>
        </w:rPr>
        <w:t>4</w:t>
      </w:r>
      <w:r>
        <w:rPr>
          <w:rFonts w:ascii="仿宋" w:eastAsia="仿宋" w:hAnsi="仿宋" w:cs="仿宋" w:hint="eastAsia"/>
          <w:bCs/>
          <w:spacing w:val="8"/>
          <w:sz w:val="24"/>
        </w:rPr>
        <w:t>、企业营业执照（复印件）；</w:t>
      </w:r>
    </w:p>
    <w:p w:rsidR="004F21C1" w:rsidRDefault="00B107A9">
      <w:pPr>
        <w:spacing w:line="360" w:lineRule="auto"/>
        <w:ind w:firstLineChars="200" w:firstLine="480"/>
        <w:rPr>
          <w:rFonts w:ascii="仿宋" w:eastAsia="仿宋" w:hAnsi="仿宋" w:cs="仿宋"/>
          <w:bCs/>
          <w:color w:val="000000"/>
          <w:spacing w:val="8"/>
          <w:sz w:val="24"/>
        </w:rPr>
      </w:pPr>
      <w:r>
        <w:rPr>
          <w:rFonts w:ascii="仿宋" w:eastAsia="仿宋" w:hAnsi="仿宋" w:cs="仿宋" w:hint="eastAsia"/>
          <w:sz w:val="24"/>
        </w:rPr>
        <w:t>5</w:t>
      </w:r>
      <w:r>
        <w:rPr>
          <w:rFonts w:ascii="仿宋" w:eastAsia="仿宋" w:hAnsi="仿宋" w:cs="仿宋" w:hint="eastAsia"/>
          <w:sz w:val="24"/>
        </w:rPr>
        <w:t>、本项目不接受联合体参选。</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、法定代表人授权书、暨经办人授权书，法人、经办人身份证（复印件）；</w:t>
      </w:r>
    </w:p>
    <w:p w:rsidR="004F21C1" w:rsidRDefault="00B107A9">
      <w:pPr>
        <w:spacing w:line="360" w:lineRule="auto"/>
        <w:ind w:firstLineChars="200" w:firstLine="480"/>
        <w:rPr>
          <w:rFonts w:ascii="仿宋" w:eastAsia="仿宋" w:hAnsi="仿宋" w:cs="仿宋"/>
          <w:bCs/>
          <w:color w:val="000000"/>
          <w:spacing w:val="8"/>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bCs/>
          <w:sz w:val="24"/>
        </w:rPr>
        <w:t>如有</w:t>
      </w:r>
      <w:r>
        <w:rPr>
          <w:rFonts w:ascii="仿宋" w:eastAsia="仿宋" w:hAnsi="仿宋" w:cs="仿宋" w:hint="eastAsia"/>
          <w:sz w:val="24"/>
        </w:rPr>
        <w:t>企业管理体系认证（考核），请提供的有效证明文件的复印或扫描件，质量管理体系认证包括</w:t>
      </w:r>
      <w:r>
        <w:rPr>
          <w:rFonts w:ascii="仿宋" w:eastAsia="仿宋" w:hAnsi="仿宋" w:cs="仿宋" w:hint="eastAsia"/>
          <w:sz w:val="24"/>
        </w:rPr>
        <w:t>FDA</w:t>
      </w:r>
      <w:r>
        <w:rPr>
          <w:rFonts w:ascii="仿宋" w:eastAsia="仿宋" w:hAnsi="仿宋" w:cs="仿宋" w:hint="eastAsia"/>
          <w:sz w:val="24"/>
        </w:rPr>
        <w:t>、</w:t>
      </w:r>
      <w:r>
        <w:rPr>
          <w:rFonts w:ascii="仿宋" w:eastAsia="仿宋" w:hAnsi="仿宋" w:cs="仿宋" w:hint="eastAsia"/>
          <w:sz w:val="24"/>
        </w:rPr>
        <w:t>CE</w:t>
      </w:r>
      <w:r>
        <w:rPr>
          <w:rFonts w:ascii="仿宋" w:eastAsia="仿宋" w:hAnsi="仿宋" w:cs="仿宋" w:hint="eastAsia"/>
          <w:sz w:val="24"/>
        </w:rPr>
        <w:t>、</w:t>
      </w:r>
      <w:r>
        <w:rPr>
          <w:rFonts w:ascii="仿宋" w:eastAsia="仿宋" w:hAnsi="仿宋" w:cs="仿宋" w:hint="eastAsia"/>
          <w:sz w:val="24"/>
        </w:rPr>
        <w:t>ISO</w:t>
      </w:r>
      <w:r>
        <w:rPr>
          <w:rFonts w:ascii="仿宋" w:eastAsia="仿宋" w:hAnsi="仿宋" w:cs="仿宋" w:hint="eastAsia"/>
          <w:sz w:val="24"/>
        </w:rPr>
        <w:t>等认证（提供中文翻译复印件）</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bCs/>
          <w:sz w:val="24"/>
        </w:rPr>
        <w:t>8</w:t>
      </w:r>
      <w:r>
        <w:rPr>
          <w:rFonts w:ascii="仿宋" w:eastAsia="仿宋" w:hAnsi="仿宋" w:cs="仿宋" w:hint="eastAsia"/>
          <w:bCs/>
          <w:sz w:val="24"/>
        </w:rPr>
        <w:t>、</w:t>
      </w:r>
      <w:r>
        <w:rPr>
          <w:rFonts w:ascii="仿宋" w:eastAsia="仿宋" w:hAnsi="仿宋" w:cs="仿宋" w:hint="eastAsia"/>
          <w:sz w:val="24"/>
        </w:rPr>
        <w:t>检测规范或标准名称</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bCs/>
          <w:spacing w:val="8"/>
          <w:sz w:val="24"/>
        </w:rPr>
        <w:t>售后</w:t>
      </w:r>
      <w:r>
        <w:rPr>
          <w:rFonts w:ascii="仿宋" w:eastAsia="仿宋" w:hAnsi="仿宋" w:cs="仿宋" w:hint="eastAsia"/>
          <w:bCs/>
          <w:sz w:val="24"/>
        </w:rPr>
        <w:t>服务承诺书</w:t>
      </w:r>
    </w:p>
    <w:p w:rsidR="004F21C1" w:rsidRDefault="00B107A9">
      <w:pPr>
        <w:spacing w:line="360" w:lineRule="auto"/>
        <w:ind w:firstLineChars="200" w:firstLine="512"/>
        <w:rPr>
          <w:rFonts w:ascii="仿宋" w:eastAsia="仿宋" w:hAnsi="仿宋" w:cs="仿宋"/>
          <w:sz w:val="24"/>
        </w:rPr>
      </w:pPr>
      <w:r>
        <w:rPr>
          <w:rFonts w:ascii="仿宋" w:eastAsia="仿宋" w:hAnsi="仿宋" w:cs="仿宋" w:hint="eastAsia"/>
          <w:bCs/>
          <w:spacing w:val="8"/>
          <w:sz w:val="24"/>
        </w:rPr>
        <w:t>1</w:t>
      </w:r>
      <w:r>
        <w:rPr>
          <w:rFonts w:ascii="仿宋" w:eastAsia="仿宋" w:hAnsi="仿宋" w:cs="仿宋" w:hint="eastAsia"/>
          <w:bCs/>
          <w:spacing w:val="8"/>
          <w:sz w:val="24"/>
        </w:rPr>
        <w:t>0</w:t>
      </w:r>
      <w:r>
        <w:rPr>
          <w:rFonts w:ascii="仿宋" w:eastAsia="仿宋" w:hAnsi="仿宋" w:cs="仿宋" w:hint="eastAsia"/>
          <w:bCs/>
          <w:spacing w:val="8"/>
          <w:sz w:val="24"/>
        </w:rPr>
        <w:t>、</w:t>
      </w:r>
      <w:r>
        <w:rPr>
          <w:rFonts w:ascii="仿宋" w:eastAsia="仿宋" w:hAnsi="仿宋" w:cs="仿宋" w:hint="eastAsia"/>
          <w:sz w:val="24"/>
        </w:rPr>
        <w:t>业绩证明文件（近一年用户名单及联系人与联系方式及合同复印件或近三个月内送货复印件，）。</w:t>
      </w:r>
    </w:p>
    <w:p w:rsidR="004F21C1" w:rsidRDefault="00B107A9">
      <w:pPr>
        <w:tabs>
          <w:tab w:val="left" w:pos="0"/>
        </w:tabs>
        <w:spacing w:line="360" w:lineRule="auto"/>
        <w:ind w:firstLineChars="200" w:firstLine="512"/>
        <w:rPr>
          <w:rFonts w:ascii="仿宋" w:eastAsia="仿宋" w:hAnsi="仿宋" w:cs="仿宋"/>
          <w:bCs/>
          <w:sz w:val="24"/>
        </w:rPr>
      </w:pPr>
      <w:r>
        <w:rPr>
          <w:rFonts w:ascii="仿宋" w:eastAsia="仿宋" w:hAnsi="仿宋" w:cs="仿宋" w:hint="eastAsia"/>
          <w:bCs/>
          <w:spacing w:val="8"/>
          <w:sz w:val="24"/>
        </w:rPr>
        <w:t>1</w:t>
      </w:r>
      <w:r>
        <w:rPr>
          <w:rFonts w:ascii="仿宋" w:eastAsia="仿宋" w:hAnsi="仿宋" w:cs="仿宋" w:hint="eastAsia"/>
          <w:bCs/>
          <w:spacing w:val="8"/>
          <w:sz w:val="24"/>
        </w:rPr>
        <w:t>1</w:t>
      </w:r>
      <w:r>
        <w:rPr>
          <w:rFonts w:ascii="仿宋" w:eastAsia="仿宋" w:hAnsi="仿宋" w:cs="仿宋" w:hint="eastAsia"/>
          <w:bCs/>
          <w:spacing w:val="8"/>
          <w:sz w:val="24"/>
        </w:rPr>
        <w:t>、封底</w:t>
      </w:r>
    </w:p>
    <w:p w:rsidR="004F21C1" w:rsidRDefault="00B107A9">
      <w:pPr>
        <w:spacing w:line="360" w:lineRule="auto"/>
        <w:rPr>
          <w:rFonts w:ascii="仿宋" w:eastAsia="仿宋" w:hAnsi="仿宋" w:cs="仿宋"/>
          <w:sz w:val="24"/>
        </w:rPr>
      </w:pPr>
      <w:r>
        <w:rPr>
          <w:rFonts w:ascii="仿宋" w:eastAsia="仿宋" w:hAnsi="仿宋" w:cs="仿宋" w:hint="eastAsia"/>
          <w:b/>
          <w:bCs/>
          <w:sz w:val="24"/>
        </w:rPr>
        <w:t>注：请务必按以上顺序装订资料，如有非中文资料，请同时提供中文翻译件。</w:t>
      </w:r>
    </w:p>
    <w:p w:rsidR="004F21C1" w:rsidRDefault="004F21C1">
      <w:pPr>
        <w:rPr>
          <w:rFonts w:ascii="仿宋" w:eastAsia="仿宋" w:hAnsi="仿宋" w:cs="仿宋"/>
          <w:b/>
          <w:sz w:val="24"/>
        </w:rPr>
      </w:pPr>
    </w:p>
    <w:p w:rsidR="004F21C1" w:rsidRDefault="004F21C1">
      <w:pPr>
        <w:pStyle w:val="a3"/>
        <w:rPr>
          <w:rFonts w:ascii="仿宋" w:eastAsia="仿宋" w:hAnsi="仿宋"/>
        </w:rPr>
      </w:pPr>
    </w:p>
    <w:p w:rsidR="004F21C1" w:rsidRDefault="004F21C1"/>
    <w:p w:rsidR="004F21C1" w:rsidRDefault="004F21C1">
      <w:pPr>
        <w:pStyle w:val="a3"/>
      </w:pPr>
    </w:p>
    <w:p w:rsidR="004F21C1" w:rsidRDefault="00B107A9">
      <w:pPr>
        <w:tabs>
          <w:tab w:val="left" w:pos="6645"/>
        </w:tabs>
        <w:spacing w:line="360" w:lineRule="auto"/>
        <w:jc w:val="left"/>
        <w:rPr>
          <w:rFonts w:ascii="仿宋" w:eastAsia="仿宋" w:hAnsi="仿宋" w:cs="仿宋"/>
          <w:b/>
          <w:sz w:val="24"/>
        </w:rPr>
      </w:pPr>
      <w:r>
        <w:rPr>
          <w:rFonts w:ascii="仿宋" w:eastAsia="仿宋" w:hAnsi="仿宋" w:cs="仿宋" w:hint="eastAsia"/>
          <w:b/>
          <w:sz w:val="24"/>
        </w:rPr>
        <w:t>附件</w:t>
      </w:r>
      <w:r>
        <w:rPr>
          <w:rFonts w:ascii="仿宋" w:eastAsia="仿宋" w:hAnsi="仿宋" w:cs="仿宋" w:hint="eastAsia"/>
          <w:b/>
          <w:sz w:val="24"/>
        </w:rPr>
        <w:t xml:space="preserve">3 </w:t>
      </w:r>
      <w:r>
        <w:rPr>
          <w:rFonts w:ascii="仿宋" w:eastAsia="仿宋" w:hAnsi="仿宋" w:cs="仿宋" w:hint="eastAsia"/>
          <w:b/>
          <w:sz w:val="24"/>
        </w:rPr>
        <w:t>反商业贿赂承诺书</w:t>
      </w:r>
    </w:p>
    <w:p w:rsidR="004F21C1" w:rsidRDefault="004F21C1">
      <w:pPr>
        <w:spacing w:line="360" w:lineRule="auto"/>
        <w:ind w:firstLine="866"/>
        <w:jc w:val="left"/>
        <w:rPr>
          <w:rFonts w:ascii="仿宋" w:eastAsia="仿宋" w:hAnsi="仿宋" w:cs="仿宋"/>
          <w:b/>
          <w:sz w:val="24"/>
        </w:rPr>
      </w:pPr>
    </w:p>
    <w:p w:rsidR="004F21C1" w:rsidRDefault="00B107A9">
      <w:pPr>
        <w:tabs>
          <w:tab w:val="left" w:pos="6645"/>
        </w:tabs>
        <w:spacing w:line="360" w:lineRule="auto"/>
        <w:jc w:val="center"/>
        <w:rPr>
          <w:rFonts w:ascii="仿宋" w:eastAsia="仿宋" w:hAnsi="仿宋" w:cs="仿宋"/>
          <w:sz w:val="32"/>
          <w:szCs w:val="32"/>
        </w:rPr>
      </w:pPr>
      <w:r>
        <w:rPr>
          <w:rFonts w:ascii="仿宋" w:eastAsia="仿宋" w:hAnsi="仿宋" w:cs="仿宋" w:hint="eastAsia"/>
          <w:sz w:val="32"/>
          <w:szCs w:val="32"/>
        </w:rPr>
        <w:t>反商业贿赂承诺书</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二、本厂家、商家、公司保证在药品、医疗器械、设备、</w:t>
      </w:r>
      <w:r>
        <w:rPr>
          <w:rFonts w:ascii="仿宋" w:eastAsia="仿宋" w:hAnsi="仿宋" w:cs="仿宋" w:hint="eastAsia"/>
          <w:sz w:val="24"/>
        </w:rPr>
        <w:t>物资、基建工程竞标工作及药品、试剂销售等工作中承诺做到：</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、不与其他相互串通报价，损害贵院的合法权益；</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、不与比选人串通投标，损害国家利益、社会公共利益或他人的合法权益；</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、不以向比选人或者评审委员会成员行贿的手段谋取中选；</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、比选报价不违反相关法律的规定，也不以他人名义参选或者以其他方式弄虚作假，骗取中标；</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、保证不以其他任何方式扰乱贵院的招标工作；</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、保证不在药品销售、医疗器械、设备、物资、基建工程竞标中采取账外暗中给予回扣的手段腐蚀、贿赂医护、药剂人员、干部等其他相关人员；</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、保证不以任</w:t>
      </w:r>
      <w:r>
        <w:rPr>
          <w:rFonts w:ascii="仿宋" w:eastAsia="仿宋" w:hAnsi="仿宋" w:cs="仿宋" w:hint="eastAsia"/>
          <w:sz w:val="24"/>
        </w:rPr>
        <w:t>何名义包括以宣传费、临床促销费、开单费、处方费、广告费、免费度假、考察旅游、房屋装修等任何名义给予贵院采购人员、药剂人员、医护人员、干部等有关人员以财物或者其他利益；</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、保证不让贵院临床科室、药剂部门以及有关人员登记、统计医生处方或为此提供方便，干扰贵院的正常工作秩序；</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、保证不以其他任何不正当竞争手段推销药品、医疗器械、设备、物资。</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三、本厂家、商家、公司保证竭力维护贵院的声誉，不做任何有损贵院形象的事情。</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五、对本厂家、商家、公司及本厂家、商家、公司工作人员采取以上手段竞标、促销等，干扰贵院正常工作秩序，损害贵院形象的，本厂家、商家、公司保证：</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、对尚处在竞标阶段的，贵院有权取消本厂家、商家、公司的竞标资格；已经中标的，贵院有权取消中标；对已经获得准入资格的，贵院</w:t>
      </w:r>
      <w:r>
        <w:rPr>
          <w:rFonts w:ascii="仿宋" w:eastAsia="仿宋" w:hAnsi="仿宋" w:cs="仿宋" w:hint="eastAsia"/>
          <w:sz w:val="24"/>
        </w:rPr>
        <w:t>有权随时取消本厂家、商家、公司的准入资格；</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、对本厂家、商家、公司相关工作人员作出严肃处理；</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r>
        <w:rPr>
          <w:rFonts w:ascii="仿宋" w:eastAsia="仿宋" w:hAnsi="仿宋" w:cs="仿宋" w:hint="eastAsia"/>
          <w:sz w:val="24"/>
        </w:rPr>
        <w:t>、对由于本厂家、商家、公司或本厂家、商家、公司工作人员的上述行为给贵院造成经济或名誉损失的，由本厂家、商家、公司负责，并愿意承担全部民事赔偿责任。</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六、采购物资名称：</w:t>
      </w:r>
      <w:r>
        <w:rPr>
          <w:rFonts w:ascii="仿宋" w:eastAsia="仿宋" w:hAnsi="仿宋" w:cs="仿宋" w:hint="eastAsia"/>
          <w:sz w:val="24"/>
        </w:rPr>
        <w:t xml:space="preserve">                                   </w:t>
      </w:r>
    </w:p>
    <w:p w:rsidR="004F21C1" w:rsidRDefault="00B107A9">
      <w:pPr>
        <w:spacing w:line="360" w:lineRule="auto"/>
        <w:ind w:firstLineChars="200" w:firstLine="480"/>
        <w:rPr>
          <w:rFonts w:ascii="仿宋" w:eastAsia="仿宋" w:hAnsi="仿宋" w:cs="仿宋"/>
          <w:sz w:val="24"/>
        </w:rPr>
      </w:pPr>
      <w:r>
        <w:rPr>
          <w:rFonts w:ascii="仿宋" w:eastAsia="仿宋" w:hAnsi="仿宋" w:cs="仿宋" w:hint="eastAsia"/>
          <w:sz w:val="24"/>
        </w:rPr>
        <w:t>本《承诺书》一式二份（一份由承诺人自存；一份随竞价书传递）</w:t>
      </w:r>
    </w:p>
    <w:p w:rsidR="004F21C1" w:rsidRDefault="00B107A9">
      <w:pPr>
        <w:spacing w:line="360" w:lineRule="auto"/>
        <w:rPr>
          <w:rFonts w:ascii="仿宋" w:eastAsia="仿宋" w:hAnsi="仿宋" w:cs="仿宋"/>
          <w:sz w:val="24"/>
        </w:rPr>
      </w:pPr>
      <w:r>
        <w:rPr>
          <w:rFonts w:ascii="仿宋" w:eastAsia="仿宋" w:hAnsi="仿宋" w:cs="仿宋" w:hint="eastAsia"/>
          <w:sz w:val="24"/>
        </w:rPr>
        <w:t>承诺企业名称（公章）</w:t>
      </w:r>
      <w:r>
        <w:rPr>
          <w:rFonts w:ascii="仿宋" w:eastAsia="仿宋" w:hAnsi="仿宋" w:cs="仿宋" w:hint="eastAsia"/>
          <w:sz w:val="24"/>
        </w:rPr>
        <w:t xml:space="preserve">                  </w:t>
      </w:r>
    </w:p>
    <w:p w:rsidR="004F21C1" w:rsidRDefault="00B107A9">
      <w:pPr>
        <w:spacing w:line="360" w:lineRule="auto"/>
        <w:rPr>
          <w:rFonts w:ascii="仿宋" w:eastAsia="仿宋" w:hAnsi="仿宋" w:cs="仿宋"/>
          <w:sz w:val="24"/>
        </w:rPr>
      </w:pPr>
      <w:r>
        <w:rPr>
          <w:rFonts w:ascii="仿宋" w:eastAsia="仿宋" w:hAnsi="仿宋" w:cs="仿宋" w:hint="eastAsia"/>
          <w:sz w:val="24"/>
        </w:rPr>
        <w:t>法人代表或委托代理人（承诺人）</w:t>
      </w:r>
    </w:p>
    <w:p w:rsidR="004F21C1" w:rsidRDefault="004F21C1">
      <w:pPr>
        <w:spacing w:line="360" w:lineRule="auto"/>
        <w:rPr>
          <w:rFonts w:ascii="仿宋" w:eastAsia="仿宋" w:hAnsi="仿宋" w:cs="仿宋"/>
          <w:sz w:val="24"/>
        </w:rPr>
      </w:pPr>
    </w:p>
    <w:p w:rsidR="004F21C1" w:rsidRDefault="004F21C1">
      <w:pPr>
        <w:spacing w:line="360" w:lineRule="auto"/>
        <w:rPr>
          <w:rFonts w:ascii="仿宋" w:eastAsia="仿宋" w:hAnsi="仿宋" w:cs="仿宋"/>
          <w:sz w:val="24"/>
        </w:rPr>
      </w:pPr>
    </w:p>
    <w:p w:rsidR="004F21C1" w:rsidRDefault="004F21C1"/>
    <w:sectPr w:rsidR="004F21C1" w:rsidSect="004F21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A9" w:rsidRDefault="00B107A9" w:rsidP="008434E8">
      <w:r>
        <w:separator/>
      </w:r>
    </w:p>
  </w:endnote>
  <w:endnote w:type="continuationSeparator" w:id="1">
    <w:p w:rsidR="00B107A9" w:rsidRDefault="00B107A9" w:rsidP="008434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A9" w:rsidRDefault="00B107A9" w:rsidP="008434E8">
      <w:r>
        <w:separator/>
      </w:r>
    </w:p>
  </w:footnote>
  <w:footnote w:type="continuationSeparator" w:id="1">
    <w:p w:rsidR="00B107A9" w:rsidRDefault="00B107A9" w:rsidP="00843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g4MmE5YmRmYThiZjVkNTZiMDJkMWQ3ZWM3MTJiZmYifQ=="/>
  </w:docVars>
  <w:rsids>
    <w:rsidRoot w:val="00FE5122"/>
    <w:rsid w:val="00152BF6"/>
    <w:rsid w:val="004F21C1"/>
    <w:rsid w:val="00563EB5"/>
    <w:rsid w:val="008434E8"/>
    <w:rsid w:val="009A16F6"/>
    <w:rsid w:val="00A223B7"/>
    <w:rsid w:val="00B107A9"/>
    <w:rsid w:val="00FE5122"/>
    <w:rsid w:val="05B80BDC"/>
    <w:rsid w:val="19BA631A"/>
    <w:rsid w:val="29356B84"/>
    <w:rsid w:val="439F2F5B"/>
    <w:rsid w:val="599639C7"/>
    <w:rsid w:val="5BEF1FF9"/>
    <w:rsid w:val="5DBB1833"/>
    <w:rsid w:val="645B0032"/>
    <w:rsid w:val="7B742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F21C1"/>
    <w:pPr>
      <w:widowControl w:val="0"/>
      <w:jc w:val="both"/>
    </w:pPr>
    <w:rPr>
      <w:rFonts w:ascii="Times New Roman" w:eastAsia="宋体" w:hAnsi="Times New Roman" w:cs="Times New Roman"/>
      <w:kern w:val="2"/>
      <w:sz w:val="21"/>
      <w:szCs w:val="24"/>
    </w:rPr>
  </w:style>
  <w:style w:type="paragraph" w:styleId="20">
    <w:name w:val="heading 2"/>
    <w:basedOn w:val="a"/>
    <w:next w:val="a"/>
    <w:uiPriority w:val="9"/>
    <w:qFormat/>
    <w:rsid w:val="004F21C1"/>
    <w:pPr>
      <w:keepNext/>
      <w:keepLines/>
      <w:spacing w:before="260" w:after="260" w:line="416" w:lineRule="auto"/>
      <w:outlineLvl w:val="1"/>
    </w:pPr>
    <w:rPr>
      <w:rFonts w:ascii="Cambria" w:hAnsi="Cambria"/>
      <w:b/>
      <w:bCs/>
      <w:sz w:val="32"/>
      <w:szCs w:val="32"/>
    </w:rPr>
  </w:style>
  <w:style w:type="paragraph" w:styleId="4">
    <w:name w:val="heading 4"/>
    <w:basedOn w:val="a"/>
    <w:next w:val="a"/>
    <w:uiPriority w:val="9"/>
    <w:qFormat/>
    <w:rsid w:val="004F21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semiHidden/>
    <w:unhideWhenUsed/>
    <w:qFormat/>
    <w:rsid w:val="004F21C1"/>
    <w:pPr>
      <w:spacing w:after="120" w:line="480" w:lineRule="auto"/>
      <w:ind w:leftChars="200" w:left="420"/>
    </w:pPr>
  </w:style>
  <w:style w:type="paragraph" w:styleId="a3">
    <w:name w:val="Body Text"/>
    <w:basedOn w:val="a"/>
    <w:next w:val="a"/>
    <w:qFormat/>
    <w:rsid w:val="004F21C1"/>
  </w:style>
  <w:style w:type="paragraph" w:styleId="a4">
    <w:name w:val="footer"/>
    <w:basedOn w:val="a"/>
    <w:link w:val="Char"/>
    <w:qFormat/>
    <w:rsid w:val="004F21C1"/>
    <w:pPr>
      <w:tabs>
        <w:tab w:val="center" w:pos="4153"/>
        <w:tab w:val="right" w:pos="8306"/>
      </w:tabs>
      <w:snapToGrid w:val="0"/>
      <w:jc w:val="left"/>
    </w:pPr>
    <w:rPr>
      <w:sz w:val="18"/>
      <w:szCs w:val="18"/>
    </w:rPr>
  </w:style>
  <w:style w:type="paragraph" w:styleId="a5">
    <w:name w:val="header"/>
    <w:basedOn w:val="a"/>
    <w:link w:val="Char0"/>
    <w:qFormat/>
    <w:rsid w:val="004F21C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F21C1"/>
    <w:pPr>
      <w:widowControl/>
      <w:spacing w:before="100" w:beforeAutospacing="1" w:after="100" w:afterAutospacing="1"/>
      <w:jc w:val="left"/>
    </w:pPr>
    <w:rPr>
      <w:rFonts w:ascii="宋体" w:hAnsi="宋体" w:cs="宋体"/>
      <w:kern w:val="0"/>
      <w:sz w:val="24"/>
    </w:rPr>
  </w:style>
  <w:style w:type="character" w:customStyle="1" w:styleId="font31">
    <w:name w:val="font31"/>
    <w:qFormat/>
    <w:rsid w:val="004F21C1"/>
    <w:rPr>
      <w:rFonts w:ascii="宋体" w:eastAsia="宋体" w:hAnsi="宋体" w:cs="宋体" w:hint="eastAsia"/>
      <w:color w:val="000000"/>
      <w:sz w:val="21"/>
      <w:szCs w:val="21"/>
      <w:u w:val="none"/>
    </w:rPr>
  </w:style>
  <w:style w:type="character" w:customStyle="1" w:styleId="Char0">
    <w:name w:val="页眉 Char"/>
    <w:basedOn w:val="a0"/>
    <w:link w:val="a5"/>
    <w:qFormat/>
    <w:rsid w:val="004F21C1"/>
    <w:rPr>
      <w:rFonts w:ascii="Times New Roman" w:eastAsia="宋体" w:hAnsi="Times New Roman" w:cs="Times New Roman"/>
      <w:kern w:val="2"/>
      <w:sz w:val="18"/>
      <w:szCs w:val="18"/>
    </w:rPr>
  </w:style>
  <w:style w:type="character" w:customStyle="1" w:styleId="Char">
    <w:name w:val="页脚 Char"/>
    <w:basedOn w:val="a0"/>
    <w:link w:val="a4"/>
    <w:qFormat/>
    <w:rsid w:val="004F21C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281</Words>
  <Characters>1602</Characters>
  <Application>Microsoft Office Word</Application>
  <DocSecurity>0</DocSecurity>
  <Lines>13</Lines>
  <Paragraphs>3</Paragraphs>
  <ScaleCrop>false</ScaleCrop>
  <Company>微软中国</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cp:lastModifiedBy>
  <cp:revision>4</cp:revision>
  <dcterms:created xsi:type="dcterms:W3CDTF">2021-11-15T05:49:00Z</dcterms:created>
  <dcterms:modified xsi:type="dcterms:W3CDTF">2022-06-29T01:06:00Z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7351B9DFD8DA40A08E307D9A91307C7B</vt:lpwstr>
  </property>
</Properties>
</file>