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一、项目概述</w:t>
      </w:r>
    </w:p>
    <w:p>
      <w:pPr>
        <w:pStyle w:val="2"/>
        <w:spacing w:after="0"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随着医疗信息化的不断发展，医院内网存在各种各样的终端设备,如医生办公终端、医疗手持终端、医疗器械、I</w:t>
      </w:r>
      <w:r>
        <w:rPr>
          <w:rFonts w:ascii="宋体" w:hAnsi="宋体" w:cs="仿宋"/>
          <w:sz w:val="24"/>
        </w:rPr>
        <w:t>oT</w:t>
      </w:r>
      <w:r>
        <w:rPr>
          <w:rFonts w:hint="eastAsia" w:ascii="宋体" w:hAnsi="宋体" w:cs="仿宋"/>
          <w:sz w:val="24"/>
        </w:rPr>
        <w:t>终端等。这些终端未经可信认证就能随意接入医院内网和无线网络，并且这些终端本身可能存在一定的安全隐患，给内网带来了巨大隐患。若任由不合规终端接入网络，将给内网带来严重威胁，例如导致病毒在内网疯狂传播。</w:t>
      </w:r>
    </w:p>
    <w:p>
      <w:pPr>
        <w:pStyle w:val="2"/>
        <w:spacing w:after="0"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当前四川省妇幼保健院已经构筑了基础网络安全防护能力，有效地支持了医院各项业务的有效开展，然而新型威胁不断涌现，网络安全工作面临前所未有的挑战，需要进一步加强现有安全设备相关防护能力。网络安全相关政策要求《网络安全等级保护制度》2.0版本、电子病历、互联互通、智慧化医院等行业政策要求下，对终端安全、安全接入等方面都提出了对应要求。</w:t>
      </w:r>
    </w:p>
    <w:p>
      <w:pPr>
        <w:pStyle w:val="2"/>
        <w:spacing w:after="0"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本次需要对医院内网终端进行安全防护部署杀毒软件、部署网络准入且要求检测终端杀毒软件，实现未安装杀毒软件禁止接入网络。通过部署上述系统，实现终端杀毒、网络准入、安全态势感知的三方协调响应机制，达到威胁发现到处置的闭环安全效果，从而提高医院整体的安全防护能力。</w:t>
      </w:r>
    </w:p>
    <w:p>
      <w:pPr>
        <w:pStyle w:val="2"/>
        <w:spacing w:after="0" w:line="360" w:lineRule="auto"/>
        <w:rPr>
          <w:rFonts w:ascii="宋体" w:hAnsi="宋体" w:cs="仿宋"/>
          <w:sz w:val="24"/>
        </w:rPr>
      </w:pPr>
    </w:p>
    <w:p>
      <w:pPr>
        <w:widowControl/>
        <w:jc w:val="left"/>
        <w:rPr>
          <w:rFonts w:ascii="宋体" w:hAnsi="宋体"/>
        </w:rPr>
      </w:pPr>
    </w:p>
    <w:p>
      <w:pPr>
        <w:pStyle w:val="2"/>
        <w:spacing w:after="0" w:line="360" w:lineRule="auto"/>
        <w:outlineLvl w:val="0"/>
        <w:rPr>
          <w:rFonts w:hint="default" w:ascii="宋体" w:hAnsi="宋体" w:eastAsia="宋体" w:cs="仿宋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cs="仿宋"/>
          <w:b/>
          <w:bCs/>
          <w:sz w:val="24"/>
          <w:szCs w:val="32"/>
        </w:rPr>
        <w:t>二、</w:t>
      </w:r>
      <w:r>
        <w:rPr>
          <w:rFonts w:hint="eastAsia" w:ascii="宋体" w:hAnsi="宋体" w:cs="仿宋"/>
          <w:b/>
          <w:bCs/>
          <w:sz w:val="24"/>
          <w:szCs w:val="32"/>
          <w:lang w:val="en-US" w:eastAsia="zh-CN"/>
        </w:rPr>
        <w:t>功能要求</w:t>
      </w:r>
      <w:bookmarkStart w:id="0" w:name="_GoBack"/>
      <w:bookmarkEnd w:id="0"/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7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描述</w:t>
            </w:r>
          </w:p>
        </w:tc>
        <w:tc>
          <w:tcPr>
            <w:tcW w:w="7308" w:type="dxa"/>
            <w:vAlign w:val="center"/>
          </w:tcPr>
          <w:p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网络准入扩容授权</w:t>
            </w:r>
          </w:p>
        </w:tc>
        <w:tc>
          <w:tcPr>
            <w:tcW w:w="730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276" w:lineRule="auto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基于医院现有的网络行为管理设备上配置网络准入功能模块，提供1</w:t>
            </w:r>
            <w:r>
              <w:rPr>
                <w:sz w:val="24"/>
              </w:rPr>
              <w:t>500</w:t>
            </w:r>
            <w:r>
              <w:rPr>
                <w:rFonts w:hint="eastAsia"/>
                <w:sz w:val="24"/>
              </w:rPr>
              <w:t>个终端的准入授权。</w:t>
            </w:r>
          </w:p>
          <w:p>
            <w:pPr>
              <w:pStyle w:val="8"/>
              <w:numPr>
                <w:ilvl w:val="0"/>
                <w:numId w:val="1"/>
              </w:numPr>
              <w:spacing w:line="276" w:lineRule="auto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若无法满足上述要求，可提供单独网络准入设备实现终端准入功能。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无感知平台软系统</w:t>
            </w:r>
          </w:p>
        </w:tc>
        <w:tc>
          <w:tcPr>
            <w:tcW w:w="7308" w:type="dxa"/>
            <w:vAlign w:val="center"/>
          </w:tcPr>
          <w:p>
            <w:pPr>
              <w:pStyle w:val="8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为简化终端管理，要求支持自动收集终端资产状况，本次需配置</w:t>
            </w:r>
            <w:r>
              <w:rPr>
                <w:rFonts w:hint="eastAsia" w:ascii="宋体" w:hAnsi="宋体"/>
                <w:sz w:val="24"/>
              </w:rPr>
              <w:t>pc端≥800</w:t>
            </w:r>
            <w:r>
              <w:rPr>
                <w:rFonts w:ascii="宋体" w:hAnsi="宋体"/>
                <w:sz w:val="24"/>
              </w:rPr>
              <w:t>，</w:t>
            </w:r>
            <w:r>
              <w:rPr>
                <w:rFonts w:hint="eastAsia" w:ascii="宋体" w:hAnsi="宋体"/>
                <w:sz w:val="24"/>
              </w:rPr>
              <w:t>服务器端≥200；</w:t>
            </w:r>
            <w:r>
              <w:rPr>
                <w:rFonts w:ascii="宋体" w:hAnsi="宋体"/>
                <w:sz w:val="24"/>
              </w:rPr>
              <w:t>并提供不少于三年的使用、升级与更新授权；</w:t>
            </w:r>
          </w:p>
          <w:p>
            <w:pPr>
              <w:pStyle w:val="8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支持展示终端资产状况，包括：主机名、在线/离线状态、IPv4地址、MAC地址、操作系统、终端agent版本、病毒库版本、最近登录时间、最近登录的用户名；</w:t>
            </w:r>
          </w:p>
          <w:p>
            <w:pPr>
              <w:pStyle w:val="8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支持全网风险展示，包括但不限于未处理的勒索病毒数量、暴力破解数量、WebShell后门数量、高危漏洞及其各自影响的终端数量</w:t>
            </w:r>
            <w:r>
              <w:rPr>
                <w:rFonts w:hint="eastAsia" w:ascii="宋体" w:hAnsi="宋体"/>
                <w:sz w:val="24"/>
              </w:rPr>
              <w:t>；</w:t>
            </w:r>
          </w:p>
          <w:p>
            <w:pPr>
              <w:pStyle w:val="8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支持彻底清除当前流行的蠕虫\挖矿病毒：驱动人生病毒、DorkBot、Morto等；支持主流感染型病毒的清除，包括：Ramnit、Neshta、Parite、Virut、Jadtre、viking、Expiro；支持对宏病毒和感染型病毒的查杀和修复，覆盖office2003和office2007格式的文档和模板；</w:t>
            </w:r>
          </w:p>
          <w:p>
            <w:pPr>
              <w:pStyle w:val="8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支持跳转链接至云端安全威胁响应系统，针对已发生的病毒的基本信息，影响分析、威胁分析和处理建议；</w:t>
            </w:r>
          </w:p>
          <w:p>
            <w:pPr>
              <w:pStyle w:val="8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支持远程控制管控终端桌面的功能，便于管理员能够及时对存在故障的终端进行维护；</w:t>
            </w:r>
          </w:p>
          <w:p>
            <w:pPr>
              <w:pStyle w:val="8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提供勒索病毒整体防护体系入口，直观展示最近七天勒索病毒防护效果，包括已处置的勒索病毒数量、已阻止的勒索病毒行为次数、已阻止的未知进程操作次数、已阻止的暴力破解攻击次数</w:t>
            </w:r>
            <w:r>
              <w:rPr>
                <w:rFonts w:hint="eastAsia" w:ascii="宋体" w:hAnsi="宋体"/>
                <w:sz w:val="24"/>
              </w:rPr>
              <w:t>；</w:t>
            </w:r>
          </w:p>
          <w:p>
            <w:pPr>
              <w:pStyle w:val="8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支持对70+款软件进行广告弹窗拦截，让办公环境更纯净，支持在客户端查看拦截效果，包括拦截内容、拦截次数等；</w:t>
            </w:r>
          </w:p>
          <w:p>
            <w:pPr>
              <w:pStyle w:val="8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支持基于威胁情报的病毒文件哈希值和域名全网终端搜索，可定位出全网终端该病毒的感染情况</w:t>
            </w:r>
            <w:r>
              <w:rPr>
                <w:rFonts w:hint="eastAsia" w:ascii="宋体" w:hAnsi="宋体"/>
                <w:sz w:val="24"/>
              </w:rPr>
              <w:t>；</w:t>
            </w:r>
          </w:p>
          <w:p>
            <w:pPr>
              <w:pStyle w:val="8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支持展示全球热点风险事件在网内终端的爆发情况，及时了解、处置网内终端的热点风险事件，并显示影响终端数量</w:t>
            </w:r>
            <w:r>
              <w:rPr>
                <w:rFonts w:hint="eastAsia" w:ascii="宋体" w:hAnsi="宋体"/>
                <w:sz w:val="24"/>
              </w:rPr>
              <w:t>；</w:t>
            </w:r>
          </w:p>
          <w:p>
            <w:pPr>
              <w:pStyle w:val="8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支持导出针对全网终端的终端风险报告，从整体分析全网安全状况，快速了解业务和网络的安全风险，提供安全规划建设建议</w:t>
            </w:r>
            <w:r>
              <w:rPr>
                <w:rFonts w:hint="eastAsia" w:ascii="宋体" w:hAnsi="宋体"/>
                <w:sz w:val="24"/>
              </w:rPr>
              <w:t>；</w:t>
            </w:r>
          </w:p>
          <w:p>
            <w:pPr>
              <w:pStyle w:val="8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支持展示终端检测到的WebShell事件及事件详情，包括：恶意文件名称，威胁等级，受感染的文件，发现时间，检测引擎，文件类型，文件名，文件Hash值，文件大小，文件创建时间；可配置WebShell实时扫描，一旦发现WebShell文件，可自动隔离或仅上报不隔离</w:t>
            </w:r>
            <w:r>
              <w:rPr>
                <w:rFonts w:hint="eastAsia" w:ascii="宋体" w:hAnsi="宋体"/>
                <w:sz w:val="24"/>
              </w:rPr>
              <w:t>；</w:t>
            </w:r>
          </w:p>
          <w:p>
            <w:pPr>
              <w:pStyle w:val="8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支持用户直接对勒索病毒的家族名、病毒名、加密文件后缀名执行链接查询，可通过直接上传加密文件的方式确定勒索病毒类型，如果能解密可以提供必要的解密工具</w:t>
            </w:r>
            <w:r>
              <w:rPr>
                <w:rFonts w:hint="eastAsia" w:ascii="宋体" w:hAnsi="宋体"/>
                <w:sz w:val="24"/>
              </w:rPr>
              <w:t>；</w:t>
            </w:r>
          </w:p>
          <w:p>
            <w:pPr>
              <w:pStyle w:val="8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基于勒索病毒攻击过程，建立多维度立体防护机制，提供事前入侵防御-事中反加密-事后检测响应的完整防护体系，展示勒索病毒处置情况，对勒索病毒及变种实现专门有效防御</w:t>
            </w:r>
            <w:r>
              <w:rPr>
                <w:rFonts w:hint="eastAsia" w:ascii="宋体" w:hAnsi="宋体"/>
                <w:sz w:val="24"/>
              </w:rPr>
              <w:t>；</w:t>
            </w:r>
          </w:p>
          <w:p>
            <w:pPr>
              <w:pStyle w:val="8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与医院现与网络准入控制系统联动，实现终端用户无感知认证功能。</w:t>
            </w:r>
          </w:p>
          <w:p>
            <w:pPr>
              <w:pStyle w:val="8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与医院现有网络安全态势感知系统联动，实现终端用户安全事件的联动处置。</w:t>
            </w:r>
          </w:p>
          <w:p>
            <w:pPr>
              <w:pStyle w:val="8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与医院现有服务器安全防护系统平台实现统一管理、运维、处置。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F7455"/>
    <w:multiLevelType w:val="multilevel"/>
    <w:tmpl w:val="10DF7455"/>
    <w:lvl w:ilvl="0" w:tentative="0">
      <w:start w:val="1"/>
      <w:numFmt w:val="decimal"/>
      <w:lvlText w:val="%1、"/>
      <w:lvlJc w:val="left"/>
      <w:pPr>
        <w:ind w:left="380" w:hanging="3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E35759"/>
    <w:multiLevelType w:val="multilevel"/>
    <w:tmpl w:val="57E3575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657E7B"/>
    <w:rsid w:val="01B505F9"/>
    <w:rsid w:val="6B65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40" w:lineRule="exact"/>
      <w:outlineLvl w:val="1"/>
    </w:pPr>
    <w:rPr>
      <w:rFonts w:ascii="Arial" w:hAnsi="Arial"/>
      <w:b/>
      <w:bCs/>
      <w:sz w:val="24"/>
      <w:szCs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2022-07-11T02:28:00Z</dcterms:created>
  <dc:creator>胡瑞</dc:creator>
  <cp:lastModifiedBy>胡瑞</cp:lastModifiedBy>
  <dcterms:modified xsi:type="dcterms:W3CDTF">2022-07-11T02:52:46Z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