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sz w:val="32"/>
        </w:rPr>
      </w:pPr>
      <w:r>
        <w:rPr>
          <w:rFonts w:hint="eastAsia"/>
          <w:sz w:val="32"/>
        </w:rPr>
        <w:t>高通量测序大数据存储、超算及分析工作站</w:t>
      </w:r>
    </w:p>
    <w:p>
      <w:pPr>
        <w:ind w:firstLine="480"/>
        <w:rPr>
          <w:rFonts w:hint="eastAsia"/>
          <w:sz w:val="24"/>
        </w:rPr>
      </w:pPr>
    </w:p>
    <w:p>
      <w:pPr>
        <w:ind w:left="0" w:leftChars="0" w:firstLine="0" w:firstLineChars="0"/>
        <w:rPr>
          <w:rFonts w:hint="eastAsia"/>
          <w:sz w:val="24"/>
        </w:rPr>
      </w:pPr>
    </w:p>
    <w:p>
      <w:pPr>
        <w:ind w:left="0" w:leftChars="0" w:firstLine="0" w:firstLineChars="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一、功能要求：</w:t>
      </w:r>
    </w:p>
    <w:p>
      <w:pPr>
        <w:ind w:left="0" w:leftChars="0" w:firstLine="480" w:firstLineChars="200"/>
        <w:rPr>
          <w:sz w:val="24"/>
        </w:rPr>
      </w:pPr>
      <w:r>
        <w:rPr>
          <w:rFonts w:hint="eastAsia"/>
          <w:sz w:val="24"/>
        </w:rPr>
        <w:t>提供高通量测序大数据“全栈式”解决方案，具有本地技术支撑团队服务能力。包含实验室信息管理系统、存储系统、NGS数据二级分析+三级分析系统，CNV calling，trioWES UPD分析。</w:t>
      </w: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  <w:r>
        <w:rPr>
          <w:rFonts w:hint="eastAsia"/>
          <w:sz w:val="24"/>
        </w:rPr>
        <w:t>需要实现的主要功能或目标：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 xml:space="preserve">1. 高通量测序大数据存储及信息化服务； 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2. 高通量测序大数据超算处理；</w:t>
      </w:r>
    </w:p>
    <w:p>
      <w:pPr>
        <w:ind w:firstLine="480"/>
      </w:pPr>
      <w:r>
        <w:rPr>
          <w:rFonts w:hint="eastAsia"/>
          <w:sz w:val="24"/>
        </w:rPr>
        <w:t xml:space="preserve">3. 高通量测序大数据注释及分析。 </w:t>
      </w:r>
    </w:p>
    <w:p>
      <w:pPr>
        <w:pStyle w:val="6"/>
        <w:ind w:left="420" w:firstLine="0" w:firstLineChars="0"/>
        <w:rPr>
          <w:sz w:val="24"/>
        </w:rPr>
      </w:pPr>
    </w:p>
    <w:p>
      <w:pPr>
        <w:pStyle w:val="6"/>
        <w:ind w:left="0" w:leftChars="0" w:firstLine="0" w:firstLineChars="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二、配置要求：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服务器硬件：采用NAS存储+计算节点(配置相应的CPU/内存/存储) ，预留扩容接口；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服务器软件：必要的操作系统和防火墙；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二级分析+三级分析：</w:t>
      </w:r>
      <w:r>
        <w:rPr>
          <w:rFonts w:hint="eastAsia"/>
          <w:sz w:val="24"/>
          <w:lang w:val="en-US" w:eastAsia="zh-CN"/>
        </w:rPr>
        <w:t>优选</w:t>
      </w:r>
      <w:r>
        <w:rPr>
          <w:rFonts w:hint="eastAsia"/>
          <w:sz w:val="24"/>
        </w:rPr>
        <w:t>两套独立的分析系统（含GATK4最佳实践数据处理及分析流程）；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二级分析：具有批处理功能，具有WES, WGS, Panel处理能力，具有NIPT、CNV-seq数据分析功能，同时支持基因组hg19，hg38；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三级分析：包括ACMG致病性评级，表型相关scoring系统，位点剪切功能预测，UPD及来源分析，CNV calling及分析，性别分析，亲缘系数分析，STR位点分析，自动化报告功能等 （按照功能模块及精确、完善程度给分）；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三级分析：内嵌所有数据分析所需数据库，知识库，可在离线状态下完成系统部署与所有生产工作。本地离线专业数据库包括但不限于：OMIM、clinvar、gnomAD等；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本地基因数据库：实时更新本地变异频率；提供有效的多中心共享人群频率及表型资料；目的基因及基因变异条件筛选以及样本信息关联功能；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LIMS系统：样本管理及查询功能，报告分析功能，试验流程管理，综合查询功能，（按照功能模块及完善程度给分）；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维保：硬件维保5年，软件更新维护 3年及以上</w:t>
      </w:r>
      <w:bookmarkStart w:id="0" w:name="_GoBack"/>
      <w:bookmarkEnd w:id="0"/>
      <w:r>
        <w:rPr>
          <w:rFonts w:hint="eastAsia"/>
          <w:sz w:val="24"/>
        </w:rPr>
        <w:t>；提供相应的软件及数据库同步更新，重要数据库至少1个季度更新1次；维保期内，相应软件/数据库无限次使用。</w:t>
      </w:r>
    </w:p>
    <w:p>
      <w:pPr>
        <w:spacing w:line="276" w:lineRule="auto"/>
        <w:ind w:firstLine="480"/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478D9"/>
    <w:multiLevelType w:val="multilevel"/>
    <w:tmpl w:val="7C5478D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AFA"/>
    <w:rsid w:val="001D4F55"/>
    <w:rsid w:val="002E7064"/>
    <w:rsid w:val="0032161D"/>
    <w:rsid w:val="00337326"/>
    <w:rsid w:val="00337D61"/>
    <w:rsid w:val="00482AFA"/>
    <w:rsid w:val="006402B1"/>
    <w:rsid w:val="007236B0"/>
    <w:rsid w:val="009E5B94"/>
    <w:rsid w:val="00B62E99"/>
    <w:rsid w:val="00C23640"/>
    <w:rsid w:val="00CD5BB6"/>
    <w:rsid w:val="00EB11C3"/>
    <w:rsid w:val="00F11B97"/>
    <w:rsid w:val="00F726E6"/>
    <w:rsid w:val="00FA33D1"/>
    <w:rsid w:val="16751CF2"/>
    <w:rsid w:val="2590482F"/>
    <w:rsid w:val="67657378"/>
    <w:rsid w:val="7F0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spacing w:line="240" w:lineRule="auto"/>
      <w:ind w:firstLine="42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680</Characters>
  <Lines>5</Lines>
  <Paragraphs>1</Paragraphs>
  <TotalTime>30</TotalTime>
  <ScaleCrop>false</ScaleCrop>
  <LinksUpToDate>false</LinksUpToDate>
  <CharactersWithSpaces>798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2022-06-17T16:10:00Z</dcterms:created>
  <dc:creator>WangJ</dc:creator>
  <cp:lastModifiedBy>胡瑞</cp:lastModifiedBy>
  <dcterms:modified xsi:type="dcterms:W3CDTF">2022-07-13T00:08:24Z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