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0"/>
        <w:jc w:val="center"/>
        <w:rPr>
          <w:rFonts w:ascii="Microsoft YaHei UI" w:hAnsi="Microsoft YaHei UI" w:eastAsia="Microsoft YaHei UI" w:cs="Microsoft YaHei UI"/>
          <w:b w:val="0"/>
          <w:i w:val="0"/>
          <w:caps w:val="0"/>
          <w:color w:val="666666"/>
          <w:spacing w:val="0"/>
          <w:sz w:val="36"/>
          <w:szCs w:val="36"/>
        </w:rPr>
      </w:pPr>
      <w:r>
        <w:rPr>
          <w:rFonts w:hint="eastAsia" w:ascii="Microsoft YaHei UI" w:hAnsi="Microsoft YaHei UI" w:eastAsia="Microsoft YaHei UI" w:cs="Microsoft YaHei UI"/>
          <w:b w:val="0"/>
          <w:i w:val="0"/>
          <w:caps w:val="0"/>
          <w:color w:val="666666"/>
          <w:spacing w:val="0"/>
          <w:sz w:val="36"/>
          <w:szCs w:val="36"/>
          <w:shd w:val="clear" w:color="auto" w:fill="FFFFFF"/>
          <w:lang w:val="en-US" w:eastAsia="zh-CN"/>
        </w:rPr>
        <w:t>四川省妇幼保健院UPS采购项目</w:t>
      </w:r>
      <w:r>
        <w:rPr>
          <w:rFonts w:hint="eastAsia" w:ascii="Microsoft YaHei UI" w:hAnsi="Microsoft YaHei UI" w:eastAsia="Microsoft YaHei UI" w:cs="Microsoft YaHei UI"/>
          <w:b w:val="0"/>
          <w:i w:val="0"/>
          <w:caps w:val="0"/>
          <w:color w:val="666666"/>
          <w:spacing w:val="0"/>
          <w:sz w:val="36"/>
          <w:szCs w:val="36"/>
          <w:shd w:val="clear" w:color="auto" w:fill="FFFFFF"/>
        </w:rPr>
        <w:t>市场调研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jc w:val="left"/>
        <w:rPr>
          <w:rFonts w:hint="eastAsia" w:ascii="仿宋" w:hAnsi="仿宋" w:eastAsia="仿宋" w:cs="仿宋"/>
          <w:i w:val="0"/>
          <w:caps w:val="0"/>
          <w:color w:val="555555"/>
          <w:spacing w:val="0"/>
          <w:sz w:val="30"/>
          <w:szCs w:val="30"/>
          <w:shd w:val="clear" w:color="auto" w:fill="FFFFFF"/>
        </w:rPr>
      </w:pPr>
      <w:r>
        <w:rPr>
          <w:rFonts w:hint="eastAsia" w:ascii="仿宋" w:hAnsi="仿宋" w:eastAsia="仿宋" w:cs="仿宋"/>
          <w:i w:val="0"/>
          <w:caps w:val="0"/>
          <w:color w:val="555555"/>
          <w:spacing w:val="0"/>
          <w:sz w:val="30"/>
          <w:szCs w:val="30"/>
          <w:shd w:val="clear" w:color="auto" w:fill="FFFFFF"/>
        </w:rPr>
        <w:t>一、项目名称：</w:t>
      </w:r>
      <w:r>
        <w:rPr>
          <w:rFonts w:hint="eastAsia" w:ascii="仿宋" w:hAnsi="仿宋" w:eastAsia="仿宋" w:cs="仿宋"/>
          <w:i w:val="0"/>
          <w:caps w:val="0"/>
          <w:color w:val="555555"/>
          <w:spacing w:val="0"/>
          <w:sz w:val="30"/>
          <w:szCs w:val="30"/>
          <w:shd w:val="clear" w:color="auto" w:fill="FFFFFF"/>
          <w:lang w:val="en-US" w:eastAsia="zh-CN"/>
        </w:rPr>
        <w:t>四川省妇幼保健院UPS采购项目</w:t>
      </w:r>
      <w:r>
        <w:rPr>
          <w:rFonts w:hint="eastAsia" w:ascii="仿宋" w:hAnsi="仿宋" w:eastAsia="仿宋" w:cs="仿宋"/>
          <w:i w:val="0"/>
          <w:caps w:val="0"/>
          <w:color w:val="555555"/>
          <w:spacing w:val="0"/>
          <w:sz w:val="30"/>
          <w:szCs w:val="30"/>
          <w:shd w:val="clear" w:color="auto" w:fill="FFFFFF"/>
        </w:rPr>
        <w:t>调研项目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jc w:val="left"/>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二、本市场调研项目在四川妇幼保健网主页(http:∥www.fybj.net)上公开发布（提供免费下载），供符合条件的潜在供应商前来参加市场调研。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三、市场调研期限：202</w:t>
      </w:r>
      <w:r>
        <w:rPr>
          <w:rFonts w:hint="eastAsia" w:ascii="仿宋" w:hAnsi="仿宋" w:eastAsia="仿宋" w:cs="仿宋"/>
          <w:i w:val="0"/>
          <w:caps w:val="0"/>
          <w:color w:val="555555"/>
          <w:spacing w:val="0"/>
          <w:sz w:val="30"/>
          <w:szCs w:val="30"/>
          <w:shd w:val="clear" w:color="auto" w:fill="FFFFFF"/>
          <w:lang w:val="en-US" w:eastAsia="zh-CN"/>
        </w:rPr>
        <w:t>2</w:t>
      </w:r>
      <w:r>
        <w:rPr>
          <w:rFonts w:hint="eastAsia" w:ascii="仿宋" w:hAnsi="仿宋" w:eastAsia="仿宋" w:cs="仿宋"/>
          <w:i w:val="0"/>
          <w:caps w:val="0"/>
          <w:color w:val="555555"/>
          <w:spacing w:val="0"/>
          <w:sz w:val="30"/>
          <w:szCs w:val="30"/>
          <w:shd w:val="clear" w:color="auto" w:fill="FFFFFF"/>
        </w:rPr>
        <w:t>年</w:t>
      </w:r>
      <w:r>
        <w:rPr>
          <w:rFonts w:hint="eastAsia" w:ascii="仿宋" w:hAnsi="仿宋" w:eastAsia="仿宋" w:cs="仿宋"/>
          <w:i w:val="0"/>
          <w:caps w:val="0"/>
          <w:color w:val="555555"/>
          <w:spacing w:val="0"/>
          <w:sz w:val="30"/>
          <w:szCs w:val="30"/>
          <w:shd w:val="clear" w:color="auto" w:fill="FFFFFF"/>
          <w:lang w:val="en-US" w:eastAsia="zh-CN"/>
        </w:rPr>
        <w:t>7</w:t>
      </w:r>
      <w:r>
        <w:rPr>
          <w:rFonts w:hint="eastAsia" w:ascii="仿宋" w:hAnsi="仿宋" w:eastAsia="仿宋" w:cs="仿宋"/>
          <w:i w:val="0"/>
          <w:caps w:val="0"/>
          <w:color w:val="555555"/>
          <w:spacing w:val="0"/>
          <w:sz w:val="30"/>
          <w:szCs w:val="30"/>
          <w:shd w:val="clear" w:color="auto" w:fill="FFFFFF"/>
        </w:rPr>
        <w:t>月</w:t>
      </w:r>
      <w:r>
        <w:rPr>
          <w:rFonts w:hint="eastAsia" w:ascii="仿宋" w:hAnsi="仿宋" w:eastAsia="仿宋" w:cs="仿宋"/>
          <w:i w:val="0"/>
          <w:caps w:val="0"/>
          <w:color w:val="555555"/>
          <w:spacing w:val="0"/>
          <w:sz w:val="30"/>
          <w:szCs w:val="30"/>
          <w:shd w:val="clear" w:color="auto" w:fill="FFFFFF"/>
          <w:lang w:val="en-US" w:eastAsia="zh-CN"/>
        </w:rPr>
        <w:t>21</w:t>
      </w:r>
      <w:r>
        <w:rPr>
          <w:rFonts w:hint="eastAsia" w:ascii="仿宋" w:hAnsi="仿宋" w:eastAsia="仿宋" w:cs="仿宋"/>
          <w:i w:val="0"/>
          <w:caps w:val="0"/>
          <w:color w:val="555555"/>
          <w:spacing w:val="0"/>
          <w:sz w:val="30"/>
          <w:szCs w:val="30"/>
          <w:shd w:val="clear" w:color="auto" w:fill="FFFFFF"/>
        </w:rPr>
        <w:t>日</w:t>
      </w:r>
      <w:r>
        <w:rPr>
          <w:rFonts w:hint="eastAsia" w:ascii="仿宋" w:hAnsi="仿宋" w:eastAsia="仿宋" w:cs="仿宋"/>
          <w:i w:val="0"/>
          <w:caps w:val="0"/>
          <w:color w:val="555555"/>
          <w:spacing w:val="0"/>
          <w:sz w:val="30"/>
          <w:szCs w:val="30"/>
          <w:shd w:val="clear" w:color="auto" w:fill="FFFFFF"/>
          <w:lang w:val="en-US" w:eastAsia="zh-CN"/>
        </w:rPr>
        <w:t>-7</w:t>
      </w:r>
      <w:r>
        <w:rPr>
          <w:rFonts w:hint="eastAsia" w:ascii="仿宋" w:hAnsi="仿宋" w:eastAsia="仿宋" w:cs="仿宋"/>
          <w:i w:val="0"/>
          <w:caps w:val="0"/>
          <w:color w:val="555555"/>
          <w:spacing w:val="0"/>
          <w:sz w:val="30"/>
          <w:szCs w:val="30"/>
          <w:shd w:val="clear" w:color="auto" w:fill="FFFFFF"/>
        </w:rPr>
        <w:t>月</w:t>
      </w:r>
      <w:r>
        <w:rPr>
          <w:rFonts w:hint="eastAsia" w:ascii="仿宋" w:hAnsi="仿宋" w:eastAsia="仿宋" w:cs="仿宋"/>
          <w:i w:val="0"/>
          <w:caps w:val="0"/>
          <w:color w:val="555555"/>
          <w:spacing w:val="0"/>
          <w:sz w:val="30"/>
          <w:szCs w:val="30"/>
          <w:shd w:val="clear" w:color="auto" w:fill="FFFFFF"/>
          <w:lang w:val="en-US" w:eastAsia="zh-CN"/>
        </w:rPr>
        <w:t>25</w:t>
      </w:r>
      <w:r>
        <w:rPr>
          <w:rFonts w:hint="eastAsia" w:ascii="仿宋" w:hAnsi="仿宋" w:eastAsia="仿宋" w:cs="仿宋"/>
          <w:i w:val="0"/>
          <w:caps w:val="0"/>
          <w:color w:val="555555"/>
          <w:spacing w:val="0"/>
          <w:sz w:val="30"/>
          <w:szCs w:val="30"/>
          <w:shd w:val="clear" w:color="auto"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四、市场调研品目、配置及需求（见附件）。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五、提供真实齐全的资质证明文件一份（保证所提供的各种材料和证明材料的真实性，承担相应的法律责任，并请按照下面的顺序装订）：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1.封面（注明包号、品目、公司名称、联系人、联系电话、加盖公司印章）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2.营业执照（副本）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3.税务证（国、地税副本）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4.组织机构代码证（副本）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5.质量保证书（见附件）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6.经办人授权委托书（原件，见附件）,法人、经办人身份证复印件。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7.国家规定的其它相关资质证明文件或其它涉及特许经营许可的须提供经营许可证书的复印件。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8.报价一览表（见附件）。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9.如有质量检测中心或法定机构出具的产品检测报告∕性能自测报告∕出厂检验报告的复印或扫描件。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10.如有其他证书：产品在技术、节能、安全、环保和自主创新方面获得的认证证书或制造厂家和产品所获国家级荣誉称号等复印或扫描件。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11.业绩证明文件（提供近三个月内送货复印件＜需有客户签名＞或银行进账联复印件）；（见附件）。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12.售后服务承诺书（含质量、货源保证，产品验收标准、质保期、售后服务响应等）。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13.封底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六、报价要求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1.以人民币报价（格式见附件）。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2.报价表中的价格应包括货物设计、材料、制造、包装、运输、装卸、保险、关税、增值税、仓储、商检、卫检、报关、输机、清关手续费、调试、培训、质检、保修、其它伴随服务等所有费用。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3.可提供多种备选产品，分别报价，并分别说明性能、配置及参数（提供电子版本）。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七、其他说明：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1.根据要求及自身实际用A4纸编制市场调研书，严格按上述第五条的装订顺序编制市场调研书。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2.如有，提供相关的产品技术资料。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3.提供的所有资料须加盖鲜章。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5.如有，提供所报产品的样品。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i w:val="0"/>
          <w:caps w:val="0"/>
          <w:color w:val="555555"/>
          <w:spacing w:val="0"/>
          <w:sz w:val="30"/>
          <w:szCs w:val="30"/>
          <w:shd w:val="clear" w:color="auto" w:fill="FFFFFF"/>
          <w:lang w:val="en-US" w:eastAsia="zh-CN"/>
        </w:rPr>
      </w:pPr>
      <w:r>
        <w:rPr>
          <w:rFonts w:hint="eastAsia" w:ascii="仿宋" w:hAnsi="仿宋" w:eastAsia="仿宋" w:cs="仿宋"/>
          <w:i w:val="0"/>
          <w:caps w:val="0"/>
          <w:color w:val="555555"/>
          <w:spacing w:val="0"/>
          <w:sz w:val="30"/>
          <w:szCs w:val="30"/>
          <w:shd w:val="clear" w:color="auto" w:fill="FFFFFF"/>
        </w:rPr>
        <w:t>6.对技术指标</w:t>
      </w:r>
      <w:bookmarkStart w:id="0" w:name="_GoBack"/>
      <w:bookmarkEnd w:id="0"/>
      <w:r>
        <w:rPr>
          <w:rFonts w:hint="eastAsia" w:ascii="仿宋" w:hAnsi="仿宋" w:eastAsia="仿宋" w:cs="仿宋"/>
          <w:i w:val="0"/>
          <w:caps w:val="0"/>
          <w:color w:val="555555"/>
          <w:spacing w:val="0"/>
          <w:sz w:val="30"/>
          <w:szCs w:val="30"/>
          <w:shd w:val="clear" w:color="auto" w:fill="FFFFFF"/>
        </w:rPr>
        <w:t xml:space="preserve">的咨询：028-65978223 </w:t>
      </w:r>
      <w:r>
        <w:rPr>
          <w:rFonts w:hint="eastAsia" w:ascii="仿宋" w:hAnsi="仿宋" w:eastAsia="仿宋" w:cs="仿宋"/>
          <w:i w:val="0"/>
          <w:caps w:val="0"/>
          <w:color w:val="555555"/>
          <w:spacing w:val="0"/>
          <w:sz w:val="30"/>
          <w:szCs w:val="30"/>
          <w:shd w:val="clear" w:color="auto" w:fill="FFFFFF"/>
          <w:lang w:val="en-US" w:eastAsia="zh-CN"/>
        </w:rPr>
        <w:t>赵老师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八、市场调研书的递交：于202</w:t>
      </w:r>
      <w:r>
        <w:rPr>
          <w:rFonts w:hint="eastAsia" w:ascii="仿宋" w:hAnsi="仿宋" w:eastAsia="仿宋" w:cs="仿宋"/>
          <w:i w:val="0"/>
          <w:caps w:val="0"/>
          <w:color w:val="555555"/>
          <w:spacing w:val="0"/>
          <w:sz w:val="30"/>
          <w:szCs w:val="30"/>
          <w:shd w:val="clear" w:color="auto" w:fill="FFFFFF"/>
          <w:lang w:val="en-US" w:eastAsia="zh-CN"/>
        </w:rPr>
        <w:t>2</w:t>
      </w:r>
      <w:r>
        <w:rPr>
          <w:rFonts w:hint="eastAsia" w:ascii="仿宋" w:hAnsi="仿宋" w:eastAsia="仿宋" w:cs="仿宋"/>
          <w:i w:val="0"/>
          <w:caps w:val="0"/>
          <w:color w:val="555555"/>
          <w:spacing w:val="0"/>
          <w:sz w:val="30"/>
          <w:szCs w:val="30"/>
          <w:shd w:val="clear" w:color="auto" w:fill="FFFFFF"/>
        </w:rPr>
        <w:t>年</w:t>
      </w:r>
      <w:r>
        <w:rPr>
          <w:rFonts w:hint="eastAsia" w:ascii="仿宋" w:hAnsi="仿宋" w:eastAsia="仿宋" w:cs="仿宋"/>
          <w:i w:val="0"/>
          <w:caps w:val="0"/>
          <w:color w:val="555555"/>
          <w:spacing w:val="0"/>
          <w:sz w:val="30"/>
          <w:szCs w:val="30"/>
          <w:shd w:val="clear" w:color="auto" w:fill="FFFFFF"/>
          <w:lang w:val="en-US" w:eastAsia="zh-CN"/>
        </w:rPr>
        <w:t>7</w:t>
      </w:r>
      <w:r>
        <w:rPr>
          <w:rFonts w:hint="eastAsia" w:ascii="仿宋" w:hAnsi="仿宋" w:eastAsia="仿宋" w:cs="仿宋"/>
          <w:i w:val="0"/>
          <w:caps w:val="0"/>
          <w:color w:val="555555"/>
          <w:spacing w:val="0"/>
          <w:sz w:val="30"/>
          <w:szCs w:val="30"/>
          <w:shd w:val="clear" w:color="auto" w:fill="FFFFFF"/>
        </w:rPr>
        <w:t>月</w:t>
      </w:r>
      <w:r>
        <w:rPr>
          <w:rFonts w:hint="eastAsia" w:ascii="仿宋" w:hAnsi="仿宋" w:eastAsia="仿宋" w:cs="仿宋"/>
          <w:i w:val="0"/>
          <w:caps w:val="0"/>
          <w:color w:val="555555"/>
          <w:spacing w:val="0"/>
          <w:sz w:val="30"/>
          <w:szCs w:val="30"/>
          <w:shd w:val="clear" w:color="auto" w:fill="FFFFFF"/>
          <w:lang w:val="en-US" w:eastAsia="zh-CN"/>
        </w:rPr>
        <w:t>25</w:t>
      </w:r>
      <w:r>
        <w:rPr>
          <w:rFonts w:hint="eastAsia" w:ascii="仿宋" w:hAnsi="仿宋" w:eastAsia="仿宋" w:cs="仿宋"/>
          <w:i w:val="0"/>
          <w:caps w:val="0"/>
          <w:color w:val="555555"/>
          <w:spacing w:val="0"/>
          <w:sz w:val="30"/>
          <w:szCs w:val="30"/>
          <w:shd w:val="clear" w:color="auto" w:fill="FFFFFF"/>
        </w:rPr>
        <w:t>日下午17：00时以前一式一份送交四川省妇幼保健院后勤保障部（综合楼二楼203）。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地  址：四川省成都市晋阳路沙堰西二街290号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仿宋" w:hAnsi="仿宋" w:eastAsia="仿宋" w:cs="仿宋"/>
          <w:sz w:val="30"/>
          <w:szCs w:val="30"/>
        </w:rPr>
      </w:pPr>
      <w:r>
        <w:rPr>
          <w:rFonts w:hint="eastAsia" w:ascii="仿宋" w:hAnsi="仿宋" w:eastAsia="仿宋" w:cs="仿宋"/>
          <w:i w:val="0"/>
          <w:caps w:val="0"/>
          <w:color w:val="555555"/>
          <w:spacing w:val="0"/>
          <w:sz w:val="30"/>
          <w:szCs w:val="30"/>
          <w:shd w:val="clear" w:color="auto" w:fill="FFFFFF"/>
        </w:rPr>
        <w:t>联系人：</w:t>
      </w:r>
      <w:r>
        <w:rPr>
          <w:rFonts w:hint="eastAsia" w:ascii="仿宋" w:hAnsi="仿宋" w:eastAsia="仿宋" w:cs="仿宋"/>
          <w:i w:val="0"/>
          <w:caps w:val="0"/>
          <w:color w:val="555555"/>
          <w:spacing w:val="0"/>
          <w:sz w:val="30"/>
          <w:szCs w:val="30"/>
          <w:shd w:val="clear" w:color="auto" w:fill="FFFFFF"/>
          <w:lang w:val="en-US" w:eastAsia="zh-CN"/>
        </w:rPr>
        <w:t>罗</w:t>
      </w:r>
      <w:r>
        <w:rPr>
          <w:rFonts w:hint="eastAsia" w:ascii="仿宋" w:hAnsi="仿宋" w:eastAsia="仿宋" w:cs="仿宋"/>
          <w:i w:val="0"/>
          <w:caps w:val="0"/>
          <w:color w:val="555555"/>
          <w:spacing w:val="0"/>
          <w:sz w:val="30"/>
          <w:szCs w:val="30"/>
          <w:shd w:val="clear" w:color="auto" w:fill="FFFFFF"/>
        </w:rPr>
        <w:t>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i w:val="0"/>
          <w:caps w:val="0"/>
          <w:color w:val="555555"/>
          <w:spacing w:val="0"/>
          <w:sz w:val="24"/>
          <w:szCs w:val="24"/>
          <w:shd w:val="clear" w:color="auto" w:fill="FFFFFF"/>
        </w:rPr>
      </w:pPr>
      <w:r>
        <w:rPr>
          <w:rFonts w:hint="eastAsia" w:ascii="仿宋" w:hAnsi="仿宋" w:eastAsia="仿宋" w:cs="仿宋"/>
          <w:i w:val="0"/>
          <w:caps w:val="0"/>
          <w:color w:val="555555"/>
          <w:spacing w:val="0"/>
          <w:sz w:val="30"/>
          <w:szCs w:val="30"/>
          <w:shd w:val="clear" w:color="auto" w:fill="FFFFFF"/>
        </w:rPr>
        <w:t>电  话：028-65978223</w:t>
      </w:r>
    </w:p>
    <w:p>
      <w:pPr>
        <w:spacing w:line="360" w:lineRule="auto"/>
        <w:jc w:val="left"/>
        <w:rPr>
          <w:rFonts w:hint="eastAsia" w:ascii="宋体" w:hAnsi="宋体" w:eastAsia="宋体" w:cs="仿宋"/>
          <w:bCs/>
          <w:sz w:val="32"/>
          <w:szCs w:val="32"/>
          <w:lang w:val="en-US" w:eastAsia="zh-CN"/>
        </w:rPr>
      </w:pPr>
    </w:p>
    <w:p>
      <w:pPr>
        <w:spacing w:line="360" w:lineRule="auto"/>
        <w:jc w:val="left"/>
        <w:rPr>
          <w:rFonts w:hint="eastAsia" w:ascii="宋体" w:hAnsi="宋体" w:eastAsia="宋体" w:cs="仿宋"/>
          <w:bCs/>
          <w:sz w:val="32"/>
          <w:szCs w:val="32"/>
          <w:lang w:val="en-US" w:eastAsia="zh-CN"/>
        </w:rPr>
      </w:pPr>
    </w:p>
    <w:p>
      <w:pPr>
        <w:spacing w:line="360" w:lineRule="auto"/>
        <w:jc w:val="left"/>
        <w:rPr>
          <w:rFonts w:hint="eastAsia" w:ascii="宋体" w:hAnsi="宋体" w:eastAsia="宋体" w:cs="仿宋"/>
          <w:bCs/>
          <w:sz w:val="32"/>
          <w:szCs w:val="32"/>
          <w:lang w:val="en-US" w:eastAsia="zh-CN"/>
        </w:rPr>
      </w:pPr>
    </w:p>
    <w:p>
      <w:pPr>
        <w:spacing w:line="360" w:lineRule="auto"/>
        <w:jc w:val="left"/>
        <w:rPr>
          <w:rFonts w:hint="eastAsia" w:ascii="宋体" w:hAnsi="宋体" w:eastAsia="宋体" w:cs="仿宋"/>
          <w:bCs/>
          <w:sz w:val="32"/>
          <w:szCs w:val="32"/>
          <w:lang w:val="en-US" w:eastAsia="zh-CN"/>
        </w:rPr>
      </w:pPr>
      <w:r>
        <w:rPr>
          <w:rFonts w:hint="eastAsia" w:ascii="宋体" w:hAnsi="宋体" w:eastAsia="宋体" w:cs="仿宋"/>
          <w:bCs/>
          <w:sz w:val="32"/>
          <w:szCs w:val="32"/>
          <w:lang w:val="en-US" w:eastAsia="zh-CN"/>
        </w:rPr>
        <w:t>附件一</w:t>
      </w:r>
    </w:p>
    <w:p>
      <w:pPr>
        <w:spacing w:line="360" w:lineRule="auto"/>
        <w:jc w:val="center"/>
        <w:rPr>
          <w:rFonts w:ascii="仿宋" w:hAnsi="仿宋" w:eastAsia="仿宋" w:cs="仿宋"/>
          <w:b/>
          <w:bCs/>
          <w:sz w:val="24"/>
        </w:rPr>
      </w:pPr>
      <w:r>
        <w:rPr>
          <w:rFonts w:hint="eastAsia" w:ascii="宋体" w:hAnsi="宋体" w:eastAsia="宋体" w:cs="仿宋"/>
          <w:bCs/>
          <w:sz w:val="36"/>
          <w:szCs w:val="36"/>
          <w:lang w:val="en-US" w:eastAsia="zh-CN"/>
        </w:rPr>
        <w:t>四川省妇幼保健院UPS采购项目</w:t>
      </w:r>
      <w:r>
        <w:rPr>
          <w:rFonts w:hint="eastAsia" w:ascii="宋体" w:hAnsi="宋体" w:eastAsia="宋体" w:cs="仿宋"/>
          <w:bCs/>
          <w:sz w:val="36"/>
          <w:szCs w:val="36"/>
        </w:rPr>
        <w:t>采购要求</w:t>
      </w:r>
    </w:p>
    <w:p>
      <w:pPr>
        <w:spacing w:line="360" w:lineRule="auto"/>
        <w:ind w:firstLine="640" w:firstLineChars="200"/>
        <w:rPr>
          <w:rFonts w:ascii="黑体" w:hAnsi="黑体" w:eastAsia="黑体" w:cs="仿宋"/>
          <w:bCs/>
          <w:sz w:val="32"/>
          <w:szCs w:val="32"/>
        </w:rPr>
      </w:pPr>
      <w:r>
        <w:rPr>
          <w:rFonts w:hint="eastAsia" w:ascii="黑体" w:hAnsi="黑体" w:eastAsia="黑体" w:cs="仿宋"/>
          <w:bCs/>
          <w:sz w:val="32"/>
          <w:szCs w:val="32"/>
        </w:rPr>
        <w:t>一、项目概况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1.项目名称：</w:t>
      </w:r>
      <w:r>
        <w:rPr>
          <w:rFonts w:hint="eastAsia" w:ascii="仿宋" w:hAnsi="仿宋" w:eastAsia="仿宋" w:cs="仿宋"/>
          <w:sz w:val="32"/>
          <w:szCs w:val="32"/>
          <w:lang w:val="en-US" w:eastAsia="zh-CN"/>
        </w:rPr>
        <w:t>四川省妇幼保健院UPS采购项目</w:t>
      </w:r>
      <w:r>
        <w:rPr>
          <w:rFonts w:hint="eastAsia" w:ascii="仿宋" w:hAnsi="仿宋" w:eastAsia="仿宋" w:cs="仿宋"/>
          <w:sz w:val="32"/>
          <w:szCs w:val="32"/>
        </w:rPr>
        <w:t>调研</w:t>
      </w:r>
      <w:r>
        <w:rPr>
          <w:rFonts w:hint="eastAsia" w:ascii="仿宋" w:hAnsi="仿宋" w:eastAsia="仿宋" w:cs="仿宋"/>
          <w:sz w:val="32"/>
          <w:szCs w:val="32"/>
        </w:rPr>
        <w:t>项目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2.项目位置：成都市武侯区沙堰西二街290号。</w:t>
      </w:r>
    </w:p>
    <w:p>
      <w:pPr>
        <w:spacing w:line="360" w:lineRule="auto"/>
        <w:ind w:firstLine="627" w:firstLineChars="196"/>
        <w:rPr>
          <w:rFonts w:ascii="宋体" w:hAnsi="宋体" w:cs="宋体"/>
          <w:b/>
          <w:bCs/>
          <w:spacing w:val="20"/>
          <w:sz w:val="32"/>
          <w:szCs w:val="22"/>
        </w:rPr>
      </w:pPr>
      <w:r>
        <w:rPr>
          <w:rFonts w:hint="eastAsia" w:ascii="黑体" w:hAnsi="黑体" w:eastAsia="黑体" w:cs="仿宋"/>
          <w:bCs/>
          <w:sz w:val="32"/>
          <w:szCs w:val="32"/>
        </w:rPr>
        <w:t>二、</w:t>
      </w:r>
      <w:r>
        <w:rPr>
          <w:rFonts w:hint="eastAsia" w:ascii="宋体" w:hAnsi="宋体" w:cs="宋体"/>
          <w:b/>
          <w:bCs/>
          <w:spacing w:val="20"/>
          <w:sz w:val="32"/>
          <w:szCs w:val="22"/>
        </w:rPr>
        <w:t>四川省妇幼保健院UPS更换清单</w:t>
      </w:r>
    </w:p>
    <w:tbl>
      <w:tblPr>
        <w:tblStyle w:val="7"/>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2090"/>
        <w:gridCol w:w="2652"/>
        <w:gridCol w:w="1369"/>
        <w:gridCol w:w="859"/>
        <w:gridCol w:w="874"/>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054" w:type="dxa"/>
            <w:gridSpan w:val="7"/>
            <w:vMerge w:val="restart"/>
            <w:shd w:val="clear" w:color="auto" w:fill="auto"/>
            <w:noWrap/>
            <w:tcMar>
              <w:top w:w="15" w:type="dxa"/>
              <w:left w:w="15" w:type="dxa"/>
              <w:right w:w="15" w:type="dxa"/>
            </w:tcMar>
            <w:vAlign w:val="center"/>
          </w:tcPr>
          <w:p>
            <w:pPr>
              <w:widowControl/>
              <w:snapToGrid w:val="0"/>
              <w:jc w:val="center"/>
              <w:textAlignment w:val="center"/>
              <w:rPr>
                <w:rFonts w:ascii="宋体" w:hAnsi="宋体" w:cs="宋体"/>
                <w:b/>
                <w:color w:val="000000"/>
                <w:szCs w:val="24"/>
              </w:rPr>
            </w:pPr>
            <w:r>
              <w:rPr>
                <w:rFonts w:hint="eastAsia" w:ascii="宋体" w:hAnsi="宋体" w:cs="宋体"/>
                <w:b/>
                <w:color w:val="000000"/>
                <w:kern w:val="0"/>
                <w:szCs w:val="24"/>
              </w:rPr>
              <w:t>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0054" w:type="dxa"/>
            <w:gridSpan w:val="7"/>
            <w:vMerge w:val="continue"/>
            <w:shd w:val="clear" w:color="auto" w:fill="auto"/>
            <w:noWrap/>
            <w:tcMar>
              <w:top w:w="15" w:type="dxa"/>
              <w:left w:w="15" w:type="dxa"/>
              <w:right w:w="15" w:type="dxa"/>
            </w:tcMar>
            <w:vAlign w:val="center"/>
          </w:tcPr>
          <w:p>
            <w:pPr>
              <w:snapToGrid w:val="0"/>
              <w:jc w:val="center"/>
              <w:rPr>
                <w:rFonts w:ascii="宋体" w:hAnsi="宋体" w:cs="宋体"/>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shd w:val="clear" w:color="auto" w:fill="auto"/>
            <w:tcMar>
              <w:top w:w="15" w:type="dxa"/>
              <w:left w:w="15" w:type="dxa"/>
              <w:right w:w="15" w:type="dxa"/>
            </w:tcMar>
            <w:vAlign w:val="center"/>
          </w:tcPr>
          <w:p>
            <w:pPr>
              <w:widowControl/>
              <w:snapToGrid w:val="0"/>
              <w:jc w:val="center"/>
              <w:textAlignment w:val="center"/>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序号</w:t>
            </w:r>
          </w:p>
        </w:tc>
        <w:tc>
          <w:tcPr>
            <w:tcW w:w="2090" w:type="dxa"/>
            <w:shd w:val="clear" w:color="auto" w:fill="auto"/>
            <w:tcMar>
              <w:top w:w="15" w:type="dxa"/>
              <w:left w:w="15" w:type="dxa"/>
              <w:right w:w="15" w:type="dxa"/>
            </w:tcMar>
            <w:vAlign w:val="center"/>
          </w:tcPr>
          <w:p>
            <w:pPr>
              <w:widowControl/>
              <w:snapToGrid w:val="0"/>
              <w:jc w:val="center"/>
              <w:textAlignment w:val="center"/>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科室名称</w:t>
            </w: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设备名称</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型号</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单位</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数量</w:t>
            </w:r>
          </w:p>
        </w:tc>
        <w:tc>
          <w:tcPr>
            <w:tcW w:w="1475" w:type="dxa"/>
            <w:shd w:val="clear" w:color="auto" w:fill="auto"/>
            <w:tcMar>
              <w:top w:w="15" w:type="dxa"/>
              <w:left w:w="15" w:type="dxa"/>
              <w:right w:w="15" w:type="dxa"/>
            </w:tcMar>
            <w:vAlign w:val="center"/>
          </w:tcPr>
          <w:p>
            <w:pPr>
              <w:widowControl/>
              <w:snapToGrid w:val="0"/>
              <w:jc w:val="center"/>
              <w:textAlignment w:val="center"/>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vMerge w:val="restart"/>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w:t>
            </w:r>
          </w:p>
        </w:tc>
        <w:tc>
          <w:tcPr>
            <w:tcW w:w="2090" w:type="dxa"/>
            <w:vMerge w:val="restart"/>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住院部5楼</w:t>
            </w: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模块式UPS主机</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120KVA</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台</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w:t>
            </w: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090"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胶体铅酸蓄电池</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12V150AH</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只</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32</w:t>
            </w: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090"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定制钢制电池架</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40只电池标配</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架</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w:t>
            </w:r>
          </w:p>
        </w:tc>
        <w:tc>
          <w:tcPr>
            <w:tcW w:w="1475"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含电池开关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35"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090"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电池连接线</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标配</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根</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40</w:t>
            </w: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vMerge w:val="restart"/>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2</w:t>
            </w:r>
          </w:p>
        </w:tc>
        <w:tc>
          <w:tcPr>
            <w:tcW w:w="2090" w:type="dxa"/>
            <w:vMerge w:val="restart"/>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住院部4楼手术室</w:t>
            </w: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模块式UPS主机</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120KVA</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台</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w:t>
            </w: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090"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胶体铅酸蓄电池</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12V150AH</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只</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32</w:t>
            </w: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090"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电池连接线</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标配</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根</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40</w:t>
            </w: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090"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定制钢制电池架</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40只电池标配</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架</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w:t>
            </w:r>
          </w:p>
        </w:tc>
        <w:tc>
          <w:tcPr>
            <w:tcW w:w="1475"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含电池开关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vMerge w:val="restart"/>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3</w:t>
            </w:r>
          </w:p>
        </w:tc>
        <w:tc>
          <w:tcPr>
            <w:tcW w:w="2090" w:type="dxa"/>
            <w:vMerge w:val="restart"/>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4号楼2楼（新增）</w:t>
            </w: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模块式UPS主机</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120KVA</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台</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w:t>
            </w: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090"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胶体铅酸蓄电池</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12V150AH</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只</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32</w:t>
            </w: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090"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kern w:val="0"/>
                <w:szCs w:val="24"/>
              </w:rPr>
            </w:pPr>
            <w:r>
              <w:rPr>
                <w:rFonts w:hint="eastAsia" w:ascii="宋体" w:hAnsi="宋体" w:cs="宋体"/>
                <w:color w:val="000000"/>
                <w:kern w:val="0"/>
                <w:szCs w:val="24"/>
              </w:rPr>
              <w:t>电池连接线</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kern w:val="0"/>
                <w:szCs w:val="24"/>
              </w:rPr>
            </w:pPr>
            <w:r>
              <w:rPr>
                <w:rFonts w:hint="eastAsia" w:ascii="宋体" w:hAnsi="宋体" w:cs="宋体"/>
                <w:color w:val="000000"/>
                <w:kern w:val="0"/>
                <w:szCs w:val="24"/>
              </w:rPr>
              <w:t>标配</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kern w:val="0"/>
                <w:szCs w:val="24"/>
              </w:rPr>
            </w:pPr>
            <w:r>
              <w:rPr>
                <w:rFonts w:hint="eastAsia" w:ascii="宋体" w:hAnsi="宋体" w:cs="宋体"/>
                <w:color w:val="000000"/>
                <w:kern w:val="0"/>
                <w:szCs w:val="24"/>
              </w:rPr>
              <w:t>根</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kern w:val="0"/>
                <w:szCs w:val="24"/>
              </w:rPr>
            </w:pPr>
            <w:r>
              <w:rPr>
                <w:rFonts w:hint="eastAsia" w:ascii="宋体" w:hAnsi="宋体" w:cs="宋体"/>
                <w:color w:val="000000"/>
                <w:kern w:val="0"/>
                <w:szCs w:val="24"/>
              </w:rPr>
              <w:t>40</w:t>
            </w: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090" w:type="dxa"/>
            <w:vMerge w:val="continue"/>
            <w:shd w:val="clear" w:color="auto" w:fill="auto"/>
            <w:tcMar>
              <w:top w:w="15" w:type="dxa"/>
              <w:left w:w="15" w:type="dxa"/>
              <w:right w:w="15" w:type="dxa"/>
            </w:tcMar>
            <w:vAlign w:val="center"/>
          </w:tcPr>
          <w:p>
            <w:pPr>
              <w:snapToGrid w:val="0"/>
              <w:jc w:val="center"/>
              <w:rPr>
                <w:rFonts w:ascii="宋体" w:hAnsi="宋体" w:cs="宋体"/>
                <w:color w:val="000000"/>
                <w:szCs w:val="24"/>
              </w:rPr>
            </w:pP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32只装电池箱</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标配</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架</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w:t>
            </w: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szCs w:val="24"/>
              </w:rPr>
            </w:pPr>
            <w:r>
              <w:rPr>
                <w:rFonts w:hint="eastAsia" w:ascii="宋体" w:hAnsi="宋体" w:cs="宋体"/>
                <w:color w:val="000000"/>
                <w:kern w:val="0"/>
                <w:szCs w:val="24"/>
              </w:rPr>
              <w:t>含电池开关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shd w:val="clear" w:color="auto" w:fill="auto"/>
            <w:tcMar>
              <w:top w:w="15" w:type="dxa"/>
              <w:left w:w="15" w:type="dxa"/>
              <w:right w:w="15" w:type="dxa"/>
            </w:tcMar>
            <w:vAlign w:val="center"/>
          </w:tcPr>
          <w:p>
            <w:pPr>
              <w:snapToGrid w:val="0"/>
              <w:jc w:val="center"/>
              <w:rPr>
                <w:rFonts w:ascii="宋体" w:hAnsi="宋体" w:cs="宋体"/>
                <w:color w:val="000000"/>
                <w:szCs w:val="24"/>
              </w:rPr>
            </w:pPr>
            <w:r>
              <w:rPr>
                <w:rFonts w:hint="eastAsia" w:ascii="宋体" w:hAnsi="宋体" w:cs="宋体"/>
                <w:color w:val="000000"/>
                <w:szCs w:val="24"/>
              </w:rPr>
              <w:t>4</w:t>
            </w:r>
          </w:p>
        </w:tc>
        <w:tc>
          <w:tcPr>
            <w:tcW w:w="2090" w:type="dxa"/>
            <w:shd w:val="clear" w:color="auto" w:fill="auto"/>
            <w:tcMar>
              <w:top w:w="15" w:type="dxa"/>
              <w:left w:w="15" w:type="dxa"/>
              <w:right w:w="15" w:type="dxa"/>
            </w:tcMar>
            <w:vAlign w:val="center"/>
          </w:tcPr>
          <w:p>
            <w:pPr>
              <w:snapToGrid w:val="0"/>
              <w:jc w:val="center"/>
              <w:rPr>
                <w:rFonts w:ascii="宋体" w:hAnsi="宋体" w:cs="宋体"/>
                <w:color w:val="000000"/>
                <w:szCs w:val="24"/>
              </w:rPr>
            </w:pPr>
            <w:r>
              <w:rPr>
                <w:rFonts w:hint="eastAsia" w:ascii="宋体" w:hAnsi="宋体" w:cs="宋体"/>
                <w:color w:val="000000"/>
                <w:szCs w:val="24"/>
              </w:rPr>
              <w:t>信息机房</w:t>
            </w:r>
          </w:p>
        </w:tc>
        <w:tc>
          <w:tcPr>
            <w:tcW w:w="2652"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kern w:val="0"/>
                <w:szCs w:val="24"/>
              </w:rPr>
            </w:pPr>
            <w:r>
              <w:rPr>
                <w:rFonts w:hint="eastAsia" w:ascii="宋体" w:hAnsi="宋体" w:cs="宋体"/>
                <w:color w:val="000000"/>
                <w:kern w:val="0"/>
                <w:szCs w:val="24"/>
              </w:rPr>
              <w:t>模块式UPS主机</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kern w:val="0"/>
                <w:szCs w:val="24"/>
              </w:rPr>
            </w:pPr>
            <w:r>
              <w:rPr>
                <w:rFonts w:hint="eastAsia" w:ascii="宋体" w:hAnsi="宋体" w:cs="宋体"/>
                <w:color w:val="000000"/>
                <w:kern w:val="0"/>
                <w:szCs w:val="24"/>
              </w:rPr>
              <w:t>120KVA</w:t>
            </w: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kern w:val="0"/>
                <w:szCs w:val="24"/>
              </w:rPr>
            </w:pPr>
            <w:r>
              <w:rPr>
                <w:rFonts w:hint="eastAsia" w:ascii="宋体" w:hAnsi="宋体" w:cs="宋体"/>
                <w:color w:val="000000"/>
                <w:kern w:val="0"/>
                <w:szCs w:val="24"/>
              </w:rPr>
              <w:t>台</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kern w:val="0"/>
                <w:szCs w:val="24"/>
              </w:rPr>
            </w:pPr>
            <w:r>
              <w:rPr>
                <w:rFonts w:hint="eastAsia" w:ascii="宋体" w:hAnsi="宋体" w:cs="宋体"/>
                <w:color w:val="000000"/>
                <w:kern w:val="0"/>
                <w:szCs w:val="24"/>
              </w:rPr>
              <w:t>1</w:t>
            </w: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5</w:t>
            </w:r>
          </w:p>
        </w:tc>
        <w:tc>
          <w:tcPr>
            <w:tcW w:w="2090"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安装及辅材</w:t>
            </w:r>
          </w:p>
        </w:tc>
        <w:tc>
          <w:tcPr>
            <w:tcW w:w="2652" w:type="dxa"/>
            <w:shd w:val="clear" w:color="auto" w:fill="auto"/>
            <w:tcMar>
              <w:top w:w="15" w:type="dxa"/>
              <w:left w:w="15" w:type="dxa"/>
              <w:right w:w="15" w:type="dxa"/>
            </w:tcMar>
            <w:vAlign w:val="center"/>
          </w:tcPr>
          <w:p>
            <w:pPr>
              <w:widowControl/>
              <w:snapToGrid w:val="0"/>
              <w:ind w:firstLine="420" w:firstLineChars="200"/>
              <w:jc w:val="left"/>
              <w:textAlignment w:val="center"/>
              <w:rPr>
                <w:rFonts w:ascii="宋体" w:hAnsi="宋体" w:cs="宋体"/>
                <w:color w:val="000000"/>
                <w:szCs w:val="24"/>
              </w:rPr>
            </w:pPr>
            <w:r>
              <w:rPr>
                <w:rFonts w:hint="eastAsia" w:ascii="宋体" w:hAnsi="宋体" w:cs="宋体"/>
                <w:color w:val="000000"/>
                <w:kern w:val="0"/>
                <w:szCs w:val="24"/>
              </w:rPr>
              <w:t>安装及辅材</w:t>
            </w:r>
          </w:p>
        </w:tc>
        <w:tc>
          <w:tcPr>
            <w:tcW w:w="1369" w:type="dxa"/>
            <w:shd w:val="clear" w:color="auto" w:fill="auto"/>
            <w:tcMar>
              <w:top w:w="15" w:type="dxa"/>
              <w:left w:w="15" w:type="dxa"/>
              <w:right w:w="15" w:type="dxa"/>
            </w:tcMar>
            <w:vAlign w:val="center"/>
          </w:tcPr>
          <w:p>
            <w:pPr>
              <w:snapToGrid w:val="0"/>
              <w:rPr>
                <w:rFonts w:ascii="宋体" w:hAnsi="宋体" w:cs="宋体"/>
                <w:color w:val="000000"/>
                <w:szCs w:val="24"/>
              </w:rPr>
            </w:pPr>
          </w:p>
        </w:tc>
        <w:tc>
          <w:tcPr>
            <w:tcW w:w="859"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项</w:t>
            </w:r>
          </w:p>
        </w:tc>
        <w:tc>
          <w:tcPr>
            <w:tcW w:w="874" w:type="dxa"/>
            <w:shd w:val="clear" w:color="auto" w:fill="auto"/>
            <w:tcMar>
              <w:top w:w="15" w:type="dxa"/>
              <w:left w:w="15" w:type="dxa"/>
              <w:right w:w="15" w:type="dxa"/>
            </w:tcMar>
            <w:vAlign w:val="center"/>
          </w:tcPr>
          <w:p>
            <w:pPr>
              <w:widowControl/>
              <w:snapToGrid w:val="0"/>
              <w:jc w:val="center"/>
              <w:textAlignment w:val="center"/>
              <w:rPr>
                <w:rFonts w:ascii="宋体" w:hAnsi="宋体" w:cs="宋体"/>
                <w:color w:val="000000"/>
                <w:szCs w:val="24"/>
              </w:rPr>
            </w:pPr>
            <w:r>
              <w:rPr>
                <w:rFonts w:hint="eastAsia" w:ascii="宋体" w:hAnsi="宋体" w:cs="宋体"/>
                <w:color w:val="000000"/>
                <w:kern w:val="0"/>
                <w:szCs w:val="24"/>
              </w:rPr>
              <w:t>1</w:t>
            </w: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shd w:val="clear" w:color="auto" w:fill="auto"/>
            <w:tcMar>
              <w:top w:w="15" w:type="dxa"/>
              <w:left w:w="15" w:type="dxa"/>
              <w:right w:w="15" w:type="dxa"/>
            </w:tcMar>
            <w:vAlign w:val="center"/>
          </w:tcPr>
          <w:p>
            <w:pPr>
              <w:snapToGrid w:val="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Cs w:val="24"/>
                <w:lang w:val="en-US" w:eastAsia="zh-CN"/>
              </w:rPr>
              <w:t>6</w:t>
            </w:r>
          </w:p>
        </w:tc>
        <w:tc>
          <w:tcPr>
            <w:tcW w:w="2090" w:type="dxa"/>
            <w:shd w:val="clear" w:color="auto" w:fill="auto"/>
            <w:tcMar>
              <w:top w:w="15" w:type="dxa"/>
              <w:left w:w="15" w:type="dxa"/>
              <w:right w:w="15" w:type="dxa"/>
            </w:tcMar>
            <w:vAlign w:val="center"/>
          </w:tcPr>
          <w:p>
            <w:pPr>
              <w:snapToGrid w:val="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Cs w:val="24"/>
              </w:rPr>
              <w:t>PICU</w:t>
            </w:r>
          </w:p>
        </w:tc>
        <w:tc>
          <w:tcPr>
            <w:tcW w:w="2652"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4"/>
              </w:rPr>
              <w:t>胶体铅酸蓄电池</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Cs w:val="24"/>
              </w:rPr>
              <w:t>12V120AH</w:t>
            </w:r>
          </w:p>
        </w:tc>
        <w:tc>
          <w:tcPr>
            <w:tcW w:w="859"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4"/>
              </w:rPr>
              <w:t>只</w:t>
            </w:r>
          </w:p>
        </w:tc>
        <w:tc>
          <w:tcPr>
            <w:tcW w:w="874"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4"/>
              </w:rPr>
              <w:t>54</w:t>
            </w:r>
          </w:p>
        </w:tc>
        <w:tc>
          <w:tcPr>
            <w:tcW w:w="1475" w:type="dxa"/>
            <w:shd w:val="clear" w:color="auto" w:fill="auto"/>
            <w:tcMar>
              <w:top w:w="15" w:type="dxa"/>
              <w:left w:w="15" w:type="dxa"/>
              <w:right w:w="15" w:type="dxa"/>
            </w:tcMar>
            <w:vAlign w:val="center"/>
          </w:tcPr>
          <w:p>
            <w:pPr>
              <w:snapToGrid w:val="0"/>
              <w:jc w:val="center"/>
              <w:rPr>
                <w:rFonts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shd w:val="clear" w:color="auto" w:fill="auto"/>
            <w:tcMar>
              <w:top w:w="15" w:type="dxa"/>
              <w:left w:w="15" w:type="dxa"/>
              <w:right w:w="15" w:type="dxa"/>
            </w:tcMar>
            <w:vAlign w:val="center"/>
          </w:tcPr>
          <w:p>
            <w:pPr>
              <w:snapToGrid w:val="0"/>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7</w:t>
            </w:r>
          </w:p>
        </w:tc>
        <w:tc>
          <w:tcPr>
            <w:tcW w:w="2090" w:type="dxa"/>
            <w:shd w:val="clear" w:color="auto" w:fill="auto"/>
            <w:tcMar>
              <w:top w:w="15" w:type="dxa"/>
              <w:left w:w="15" w:type="dxa"/>
              <w:right w:w="15" w:type="dxa"/>
            </w:tcMar>
            <w:vAlign w:val="center"/>
          </w:tcPr>
          <w:p>
            <w:pPr>
              <w:snapToGrid w:val="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Cs w:val="24"/>
              </w:rPr>
              <w:t>新生儿科</w:t>
            </w:r>
          </w:p>
        </w:tc>
        <w:tc>
          <w:tcPr>
            <w:tcW w:w="2652"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4"/>
              </w:rPr>
              <w:t>胶体铅酸蓄电池</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Cs w:val="24"/>
              </w:rPr>
              <w:t>12V120AH</w:t>
            </w:r>
          </w:p>
        </w:tc>
        <w:tc>
          <w:tcPr>
            <w:tcW w:w="859"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4"/>
              </w:rPr>
              <w:t>只</w:t>
            </w:r>
          </w:p>
        </w:tc>
        <w:tc>
          <w:tcPr>
            <w:tcW w:w="874"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4"/>
              </w:rPr>
              <w:t>54</w:t>
            </w:r>
          </w:p>
        </w:tc>
        <w:tc>
          <w:tcPr>
            <w:tcW w:w="1475" w:type="dxa"/>
            <w:shd w:val="clear" w:color="auto" w:fill="auto"/>
            <w:tcMar>
              <w:top w:w="15" w:type="dxa"/>
              <w:left w:w="15" w:type="dxa"/>
              <w:right w:w="15" w:type="dxa"/>
            </w:tcMar>
            <w:vAlign w:val="center"/>
          </w:tcPr>
          <w:p>
            <w:pPr>
              <w:snapToGrid w:val="0"/>
              <w:jc w:val="center"/>
              <w:rPr>
                <w:rFonts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0"/>
                <w:szCs w:val="24"/>
                <w:lang w:val="en-US" w:eastAsia="zh-CN"/>
              </w:rPr>
            </w:pPr>
            <w:r>
              <w:rPr>
                <w:rFonts w:hint="eastAsia" w:ascii="宋体" w:hAnsi="宋体" w:cs="宋体"/>
                <w:color w:val="000000"/>
                <w:kern w:val="0"/>
                <w:szCs w:val="24"/>
                <w:lang w:val="en-US" w:eastAsia="zh-CN"/>
              </w:rPr>
              <w:t>8</w:t>
            </w:r>
          </w:p>
        </w:tc>
        <w:tc>
          <w:tcPr>
            <w:tcW w:w="2090"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4"/>
              </w:rPr>
              <w:t>MICU</w:t>
            </w:r>
          </w:p>
        </w:tc>
        <w:tc>
          <w:tcPr>
            <w:tcW w:w="2652"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4"/>
              </w:rPr>
              <w:t>模块式主机</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Cs w:val="24"/>
              </w:rPr>
              <w:t>40KVA</w:t>
            </w:r>
          </w:p>
        </w:tc>
        <w:tc>
          <w:tcPr>
            <w:tcW w:w="859"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4"/>
              </w:rPr>
              <w:t>台</w:t>
            </w:r>
          </w:p>
        </w:tc>
        <w:tc>
          <w:tcPr>
            <w:tcW w:w="874"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4"/>
              </w:rPr>
              <w:t>1</w:t>
            </w:r>
          </w:p>
        </w:tc>
        <w:tc>
          <w:tcPr>
            <w:tcW w:w="1475" w:type="dxa"/>
            <w:shd w:val="clear" w:color="auto" w:fill="auto"/>
            <w:tcMar>
              <w:top w:w="15" w:type="dxa"/>
              <w:left w:w="15" w:type="dxa"/>
              <w:right w:w="15" w:type="dxa"/>
            </w:tcMar>
            <w:vAlign w:val="center"/>
          </w:tcPr>
          <w:p>
            <w:pPr>
              <w:snapToGrid w:val="0"/>
              <w:jc w:val="center"/>
              <w:rPr>
                <w:rFonts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0"/>
                <w:szCs w:val="24"/>
                <w:lang w:val="en-US" w:eastAsia="zh-CN"/>
              </w:rPr>
            </w:pPr>
            <w:r>
              <w:rPr>
                <w:rFonts w:hint="eastAsia" w:ascii="宋体" w:hAnsi="宋体" w:cs="宋体"/>
                <w:color w:val="000000"/>
                <w:kern w:val="0"/>
                <w:szCs w:val="24"/>
                <w:lang w:val="en-US" w:eastAsia="zh-CN"/>
              </w:rPr>
              <w:t>9</w:t>
            </w:r>
          </w:p>
        </w:tc>
        <w:tc>
          <w:tcPr>
            <w:tcW w:w="2090"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cs="宋体"/>
                <w:color w:val="000000"/>
                <w:kern w:val="0"/>
                <w:szCs w:val="24"/>
              </w:rPr>
            </w:pPr>
            <w:r>
              <w:rPr>
                <w:rFonts w:hint="eastAsia" w:ascii="宋体" w:hAnsi="宋体" w:cs="宋体"/>
                <w:color w:val="000000"/>
                <w:kern w:val="0"/>
                <w:szCs w:val="24"/>
              </w:rPr>
              <w:t>MICU</w:t>
            </w:r>
          </w:p>
        </w:tc>
        <w:tc>
          <w:tcPr>
            <w:tcW w:w="2652"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4"/>
              </w:rPr>
              <w:t>胶体铅酸蓄电池</w:t>
            </w:r>
          </w:p>
        </w:tc>
        <w:tc>
          <w:tcPr>
            <w:tcW w:w="1369" w:type="dxa"/>
            <w:shd w:val="clear" w:color="auto" w:fill="auto"/>
            <w:tcMar>
              <w:top w:w="15" w:type="dxa"/>
              <w:left w:w="15" w:type="dxa"/>
              <w:right w:w="15" w:type="dxa"/>
            </w:tcMar>
            <w:vAlign w:val="center"/>
          </w:tcPr>
          <w:p>
            <w:pPr>
              <w:widowControl/>
              <w:snapToGrid w:val="0"/>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Cs w:val="24"/>
              </w:rPr>
              <w:t>12V100AH</w:t>
            </w:r>
          </w:p>
        </w:tc>
        <w:tc>
          <w:tcPr>
            <w:tcW w:w="859"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4"/>
              </w:rPr>
              <w:t>只</w:t>
            </w:r>
          </w:p>
        </w:tc>
        <w:tc>
          <w:tcPr>
            <w:tcW w:w="874"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Cs w:val="24"/>
              </w:rPr>
              <w:t>54</w:t>
            </w:r>
          </w:p>
        </w:tc>
        <w:tc>
          <w:tcPr>
            <w:tcW w:w="1475" w:type="dxa"/>
            <w:shd w:val="clear" w:color="auto" w:fill="auto"/>
            <w:tcMar>
              <w:top w:w="15" w:type="dxa"/>
              <w:left w:w="15" w:type="dxa"/>
              <w:right w:w="15" w:type="dxa"/>
            </w:tcMar>
            <w:vAlign w:val="center"/>
          </w:tcPr>
          <w:p>
            <w:pPr>
              <w:snapToGrid w:val="0"/>
              <w:jc w:val="center"/>
              <w:rPr>
                <w:rFonts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cs="宋体"/>
                <w:color w:val="000000"/>
                <w:kern w:val="0"/>
                <w:szCs w:val="24"/>
              </w:rPr>
            </w:pPr>
          </w:p>
        </w:tc>
        <w:tc>
          <w:tcPr>
            <w:tcW w:w="2090" w:type="dxa"/>
            <w:shd w:val="clear" w:color="auto" w:fill="auto"/>
            <w:tcMar>
              <w:top w:w="15" w:type="dxa"/>
              <w:left w:w="15" w:type="dxa"/>
              <w:right w:w="15" w:type="dxa"/>
            </w:tcMar>
            <w:vAlign w:val="center"/>
          </w:tcPr>
          <w:p>
            <w:pPr>
              <w:widowControl/>
              <w:snapToGrid w:val="0"/>
              <w:jc w:val="left"/>
              <w:textAlignment w:val="center"/>
              <w:rPr>
                <w:rFonts w:hint="eastAsia" w:ascii="宋体" w:hAnsi="宋体" w:cs="宋体"/>
                <w:color w:val="000000"/>
                <w:kern w:val="0"/>
                <w:szCs w:val="24"/>
              </w:rPr>
            </w:pPr>
          </w:p>
        </w:tc>
        <w:tc>
          <w:tcPr>
            <w:tcW w:w="2652" w:type="dxa"/>
            <w:shd w:val="clear" w:color="auto" w:fill="auto"/>
            <w:tcMar>
              <w:top w:w="15" w:type="dxa"/>
              <w:left w:w="15" w:type="dxa"/>
              <w:right w:w="15" w:type="dxa"/>
            </w:tcMar>
            <w:vAlign w:val="center"/>
          </w:tcPr>
          <w:p>
            <w:pPr>
              <w:widowControl/>
              <w:snapToGrid w:val="0"/>
              <w:ind w:firstLine="420" w:firstLineChars="200"/>
              <w:jc w:val="left"/>
              <w:textAlignment w:val="center"/>
              <w:rPr>
                <w:rFonts w:hint="eastAsia" w:ascii="宋体" w:hAnsi="宋体" w:cs="宋体"/>
                <w:color w:val="000000"/>
                <w:kern w:val="0"/>
                <w:szCs w:val="24"/>
              </w:rPr>
            </w:pPr>
          </w:p>
        </w:tc>
        <w:tc>
          <w:tcPr>
            <w:tcW w:w="1369" w:type="dxa"/>
            <w:shd w:val="clear" w:color="auto" w:fill="auto"/>
            <w:tcMar>
              <w:top w:w="15" w:type="dxa"/>
              <w:left w:w="15" w:type="dxa"/>
              <w:right w:w="15" w:type="dxa"/>
            </w:tcMar>
            <w:vAlign w:val="center"/>
          </w:tcPr>
          <w:p>
            <w:pPr>
              <w:snapToGrid w:val="0"/>
              <w:rPr>
                <w:rFonts w:ascii="宋体" w:hAnsi="宋体" w:cs="宋体"/>
                <w:color w:val="000000"/>
                <w:szCs w:val="24"/>
              </w:rPr>
            </w:pPr>
          </w:p>
        </w:tc>
        <w:tc>
          <w:tcPr>
            <w:tcW w:w="859"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cs="宋体"/>
                <w:color w:val="000000"/>
                <w:kern w:val="0"/>
                <w:szCs w:val="24"/>
              </w:rPr>
            </w:pPr>
          </w:p>
        </w:tc>
        <w:tc>
          <w:tcPr>
            <w:tcW w:w="874"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cs="宋体"/>
                <w:color w:val="000000"/>
                <w:kern w:val="0"/>
                <w:szCs w:val="24"/>
              </w:rPr>
            </w:pP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5"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cs="宋体"/>
                <w:color w:val="000000"/>
                <w:kern w:val="0"/>
                <w:szCs w:val="24"/>
              </w:rPr>
            </w:pPr>
          </w:p>
        </w:tc>
        <w:tc>
          <w:tcPr>
            <w:tcW w:w="2090" w:type="dxa"/>
            <w:shd w:val="clear" w:color="auto" w:fill="auto"/>
            <w:tcMar>
              <w:top w:w="15" w:type="dxa"/>
              <w:left w:w="15" w:type="dxa"/>
              <w:right w:w="15" w:type="dxa"/>
            </w:tcMar>
            <w:vAlign w:val="center"/>
          </w:tcPr>
          <w:p>
            <w:pPr>
              <w:widowControl/>
              <w:snapToGrid w:val="0"/>
              <w:jc w:val="left"/>
              <w:textAlignment w:val="center"/>
              <w:rPr>
                <w:rFonts w:hint="eastAsia" w:ascii="宋体" w:hAnsi="宋体" w:cs="宋体"/>
                <w:color w:val="000000"/>
                <w:kern w:val="0"/>
                <w:szCs w:val="24"/>
              </w:rPr>
            </w:pPr>
          </w:p>
        </w:tc>
        <w:tc>
          <w:tcPr>
            <w:tcW w:w="2652" w:type="dxa"/>
            <w:shd w:val="clear" w:color="auto" w:fill="auto"/>
            <w:tcMar>
              <w:top w:w="15" w:type="dxa"/>
              <w:left w:w="15" w:type="dxa"/>
              <w:right w:w="15" w:type="dxa"/>
            </w:tcMar>
            <w:vAlign w:val="center"/>
          </w:tcPr>
          <w:p>
            <w:pPr>
              <w:widowControl/>
              <w:snapToGrid w:val="0"/>
              <w:ind w:firstLine="420" w:firstLineChars="200"/>
              <w:jc w:val="left"/>
              <w:textAlignment w:val="center"/>
              <w:rPr>
                <w:rFonts w:hint="eastAsia" w:ascii="宋体" w:hAnsi="宋体" w:cs="宋体"/>
                <w:color w:val="000000"/>
                <w:kern w:val="0"/>
                <w:szCs w:val="24"/>
              </w:rPr>
            </w:pPr>
          </w:p>
        </w:tc>
        <w:tc>
          <w:tcPr>
            <w:tcW w:w="1369" w:type="dxa"/>
            <w:shd w:val="clear" w:color="auto" w:fill="auto"/>
            <w:tcMar>
              <w:top w:w="15" w:type="dxa"/>
              <w:left w:w="15" w:type="dxa"/>
              <w:right w:w="15" w:type="dxa"/>
            </w:tcMar>
            <w:vAlign w:val="center"/>
          </w:tcPr>
          <w:p>
            <w:pPr>
              <w:snapToGrid w:val="0"/>
              <w:rPr>
                <w:rFonts w:ascii="宋体" w:hAnsi="宋体" w:cs="宋体"/>
                <w:color w:val="000000"/>
                <w:szCs w:val="24"/>
              </w:rPr>
            </w:pPr>
          </w:p>
        </w:tc>
        <w:tc>
          <w:tcPr>
            <w:tcW w:w="859"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cs="宋体"/>
                <w:color w:val="000000"/>
                <w:kern w:val="0"/>
                <w:szCs w:val="24"/>
              </w:rPr>
            </w:pPr>
          </w:p>
        </w:tc>
        <w:tc>
          <w:tcPr>
            <w:tcW w:w="874" w:type="dxa"/>
            <w:shd w:val="clear" w:color="auto" w:fill="auto"/>
            <w:tcMar>
              <w:top w:w="15" w:type="dxa"/>
              <w:left w:w="15" w:type="dxa"/>
              <w:right w:w="15" w:type="dxa"/>
            </w:tcMar>
            <w:vAlign w:val="center"/>
          </w:tcPr>
          <w:p>
            <w:pPr>
              <w:widowControl/>
              <w:snapToGrid w:val="0"/>
              <w:jc w:val="center"/>
              <w:textAlignment w:val="center"/>
              <w:rPr>
                <w:rFonts w:hint="eastAsia" w:ascii="宋体" w:hAnsi="宋体" w:cs="宋体"/>
                <w:color w:val="000000"/>
                <w:kern w:val="0"/>
                <w:szCs w:val="24"/>
              </w:rPr>
            </w:pPr>
          </w:p>
        </w:tc>
        <w:tc>
          <w:tcPr>
            <w:tcW w:w="1475" w:type="dxa"/>
            <w:shd w:val="clear" w:color="auto" w:fill="auto"/>
            <w:tcMar>
              <w:top w:w="15" w:type="dxa"/>
              <w:left w:w="15" w:type="dxa"/>
              <w:right w:w="15" w:type="dxa"/>
            </w:tcMar>
            <w:vAlign w:val="center"/>
          </w:tcPr>
          <w:p>
            <w:pPr>
              <w:snapToGrid w:val="0"/>
              <w:jc w:val="center"/>
              <w:rPr>
                <w:rFonts w:ascii="宋体" w:hAnsi="宋体" w:cs="宋体"/>
                <w:color w:val="000000"/>
                <w:szCs w:val="24"/>
              </w:rPr>
            </w:pPr>
          </w:p>
        </w:tc>
      </w:tr>
    </w:tbl>
    <w:p>
      <w:pPr>
        <w:spacing w:line="360" w:lineRule="auto"/>
        <w:outlineLvl w:val="1"/>
        <w:rPr>
          <w:rFonts w:hint="eastAsia" w:ascii="宋体" w:hAnsi="宋体" w:cs="宋体"/>
          <w:b/>
          <w:szCs w:val="24"/>
        </w:rPr>
      </w:pPr>
    </w:p>
    <w:p/>
    <w:p>
      <w:pPr>
        <w:spacing w:line="360" w:lineRule="auto"/>
        <w:ind w:firstLine="627" w:firstLineChars="196"/>
        <w:rPr>
          <w:rFonts w:ascii="黑体" w:hAnsi="黑体" w:eastAsia="黑体" w:cs="仿宋"/>
          <w:bCs/>
          <w:sz w:val="32"/>
          <w:szCs w:val="32"/>
        </w:rPr>
      </w:pPr>
      <w:r>
        <w:rPr>
          <w:rFonts w:hint="eastAsia" w:ascii="黑体" w:hAnsi="黑体" w:eastAsia="黑体" w:cs="仿宋"/>
          <w:bCs/>
          <w:sz w:val="32"/>
          <w:szCs w:val="32"/>
          <w:lang w:val="en-US" w:eastAsia="zh-CN"/>
        </w:rPr>
        <w:t>三</w:t>
      </w:r>
      <w:r>
        <w:rPr>
          <w:rFonts w:hint="eastAsia" w:ascii="黑体" w:hAnsi="黑体" w:eastAsia="黑体" w:cs="仿宋"/>
          <w:bCs/>
          <w:sz w:val="32"/>
          <w:szCs w:val="32"/>
        </w:rPr>
        <w:t>、其他事项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有意愿投标的符合要求的单位可自行来院现场踏勘、洽谈。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上班时间为工作日8：00—12：00（上午），14：00—17：30（下午）。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联系电话：65978223</w:t>
      </w:r>
    </w:p>
    <w:p>
      <w:pPr>
        <w:tabs>
          <w:tab w:val="left" w:pos="6645"/>
        </w:tabs>
        <w:spacing w:line="360" w:lineRule="auto"/>
        <w:jc w:val="left"/>
        <w:rPr>
          <w:rFonts w:ascii="仿宋" w:hAnsi="仿宋" w:eastAsia="仿宋" w:cs="仿宋"/>
          <w:b/>
          <w:sz w:val="24"/>
        </w:rPr>
      </w:pPr>
    </w:p>
    <w:p>
      <w:pPr>
        <w:tabs>
          <w:tab w:val="left" w:pos="6645"/>
        </w:tabs>
        <w:spacing w:line="360" w:lineRule="auto"/>
        <w:jc w:val="left"/>
        <w:rPr>
          <w:rFonts w:ascii="仿宋" w:hAnsi="仿宋" w:eastAsia="仿宋" w:cs="仿宋"/>
          <w:b/>
          <w:sz w:val="24"/>
        </w:rPr>
      </w:pPr>
    </w:p>
    <w:p>
      <w:pPr>
        <w:tabs>
          <w:tab w:val="left" w:pos="6645"/>
        </w:tabs>
        <w:spacing w:line="360" w:lineRule="auto"/>
        <w:jc w:val="left"/>
        <w:rPr>
          <w:rFonts w:ascii="仿宋" w:hAnsi="仿宋" w:eastAsia="仿宋" w:cs="仿宋"/>
          <w:sz w:val="32"/>
          <w:szCs w:val="32"/>
        </w:rPr>
      </w:pPr>
      <w:r>
        <w:rPr>
          <w:rFonts w:hint="eastAsia" w:ascii="仿宋" w:hAnsi="仿宋" w:eastAsia="仿宋" w:cs="仿宋"/>
          <w:sz w:val="32"/>
          <w:szCs w:val="32"/>
        </w:rPr>
        <w:t>附件2</w:t>
      </w:r>
      <w:r>
        <w:rPr>
          <w:rFonts w:ascii="仿宋" w:hAnsi="仿宋" w:eastAsia="仿宋" w:cs="仿宋"/>
          <w:sz w:val="32"/>
          <w:szCs w:val="32"/>
        </w:rPr>
        <w:t xml:space="preserve"> </w:t>
      </w:r>
    </w:p>
    <w:p>
      <w:pPr>
        <w:pStyle w:val="4"/>
        <w:spacing w:line="360" w:lineRule="auto"/>
        <w:jc w:val="center"/>
        <w:rPr>
          <w:rFonts w:ascii="仿宋" w:hAnsi="仿宋" w:eastAsia="仿宋" w:cs="仿宋"/>
          <w:b w:val="0"/>
        </w:rPr>
      </w:pPr>
      <w:r>
        <w:rPr>
          <w:rFonts w:hint="eastAsia" w:ascii="仿宋" w:hAnsi="仿宋" w:eastAsia="仿宋" w:cs="仿宋"/>
          <w:b w:val="0"/>
        </w:rPr>
        <w:t>报价一览表</w:t>
      </w:r>
    </w:p>
    <w:p>
      <w:pPr>
        <w:spacing w:line="360" w:lineRule="auto"/>
        <w:rPr>
          <w:rFonts w:ascii="仿宋" w:hAnsi="仿宋" w:eastAsia="仿宋" w:cs="仿宋"/>
          <w:b/>
          <w:sz w:val="24"/>
        </w:rPr>
      </w:pPr>
      <w:r>
        <w:rPr>
          <w:rFonts w:hint="eastAsia" w:ascii="仿宋" w:hAnsi="仿宋" w:eastAsia="仿宋" w:cs="仿宋"/>
          <w:b/>
          <w:sz w:val="24"/>
        </w:rPr>
        <w:t>采购项目名称：                       采购项目编号：           包号：</w:t>
      </w:r>
    </w:p>
    <w:tbl>
      <w:tblPr>
        <w:tblStyle w:val="7"/>
        <w:tblpPr w:leftFromText="180" w:rightFromText="180" w:vertAnchor="text" w:horzAnchor="page" w:tblpX="1225" w:tblpY="2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427"/>
        <w:gridCol w:w="1843"/>
        <w:gridCol w:w="1559"/>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50" w:type="dxa"/>
            <w:noWrap w:val="0"/>
            <w:vAlign w:val="center"/>
          </w:tcPr>
          <w:p>
            <w:pPr>
              <w:spacing w:line="360" w:lineRule="auto"/>
              <w:jc w:val="center"/>
              <w:rPr>
                <w:rFonts w:ascii="仿宋" w:hAnsi="仿宋" w:eastAsia="仿宋" w:cs="仿宋"/>
                <w:b/>
                <w:sz w:val="24"/>
              </w:rPr>
            </w:pPr>
            <w:r>
              <w:rPr>
                <w:rFonts w:hint="eastAsia" w:ascii="仿宋" w:hAnsi="仿宋" w:eastAsia="仿宋" w:cs="仿宋"/>
                <w:b/>
                <w:sz w:val="24"/>
              </w:rPr>
              <w:t xml:space="preserve"> 名  称</w:t>
            </w:r>
          </w:p>
        </w:tc>
        <w:tc>
          <w:tcPr>
            <w:tcW w:w="1427" w:type="dxa"/>
            <w:noWrap w:val="0"/>
            <w:vAlign w:val="center"/>
          </w:tcPr>
          <w:p>
            <w:pPr>
              <w:spacing w:line="360" w:lineRule="auto"/>
              <w:jc w:val="center"/>
              <w:rPr>
                <w:rFonts w:ascii="仿宋" w:hAnsi="仿宋" w:eastAsia="仿宋" w:cs="仿宋"/>
                <w:b/>
                <w:sz w:val="24"/>
              </w:rPr>
            </w:pPr>
            <w:r>
              <w:rPr>
                <w:rFonts w:hint="eastAsia" w:ascii="仿宋" w:hAnsi="仿宋" w:eastAsia="仿宋" w:cs="仿宋"/>
                <w:b/>
                <w:sz w:val="24"/>
              </w:rPr>
              <w:t>报价</w:t>
            </w:r>
          </w:p>
        </w:tc>
        <w:tc>
          <w:tcPr>
            <w:tcW w:w="1843" w:type="dxa"/>
            <w:noWrap w:val="0"/>
            <w:vAlign w:val="center"/>
          </w:tcPr>
          <w:p>
            <w:pPr>
              <w:spacing w:line="360" w:lineRule="auto"/>
              <w:jc w:val="center"/>
              <w:rPr>
                <w:rFonts w:ascii="仿宋" w:hAnsi="仿宋" w:eastAsia="仿宋" w:cs="仿宋"/>
                <w:b/>
                <w:sz w:val="24"/>
              </w:rPr>
            </w:pPr>
            <w:r>
              <w:rPr>
                <w:rFonts w:hint="eastAsia" w:ascii="仿宋" w:hAnsi="仿宋" w:eastAsia="仿宋" w:cs="仿宋"/>
                <w:b/>
                <w:sz w:val="24"/>
              </w:rPr>
              <w:t>工期（服务期）</w:t>
            </w:r>
          </w:p>
        </w:tc>
        <w:tc>
          <w:tcPr>
            <w:tcW w:w="1559" w:type="dxa"/>
            <w:noWrap w:val="0"/>
            <w:vAlign w:val="center"/>
          </w:tcPr>
          <w:p>
            <w:pPr>
              <w:spacing w:line="360" w:lineRule="auto"/>
              <w:jc w:val="center"/>
              <w:rPr>
                <w:rFonts w:ascii="仿宋" w:hAnsi="仿宋" w:eastAsia="仿宋" w:cs="仿宋"/>
                <w:b/>
                <w:sz w:val="24"/>
              </w:rPr>
            </w:pPr>
            <w:r>
              <w:rPr>
                <w:rFonts w:hint="eastAsia" w:ascii="仿宋" w:hAnsi="仿宋" w:eastAsia="仿宋" w:cs="仿宋"/>
                <w:b/>
                <w:sz w:val="24"/>
              </w:rPr>
              <w:t>质量标准</w:t>
            </w:r>
          </w:p>
        </w:tc>
        <w:tc>
          <w:tcPr>
            <w:tcW w:w="1983" w:type="dxa"/>
            <w:noWrap w:val="0"/>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ascii="仿宋" w:hAnsi="仿宋" w:eastAsia="仿宋" w:cs="仿宋"/>
                <w:b/>
                <w:sz w:val="24"/>
              </w:rPr>
            </w:pPr>
          </w:p>
        </w:tc>
        <w:tc>
          <w:tcPr>
            <w:tcW w:w="1427" w:type="dxa"/>
            <w:noWrap w:val="0"/>
            <w:vAlign w:val="center"/>
          </w:tcPr>
          <w:p>
            <w:pPr>
              <w:spacing w:line="360" w:lineRule="auto"/>
              <w:rPr>
                <w:rFonts w:ascii="仿宋" w:hAnsi="仿宋" w:eastAsia="仿宋" w:cs="仿宋"/>
                <w:b/>
                <w:sz w:val="24"/>
              </w:rPr>
            </w:pPr>
          </w:p>
        </w:tc>
        <w:tc>
          <w:tcPr>
            <w:tcW w:w="1843" w:type="dxa"/>
            <w:noWrap w:val="0"/>
            <w:vAlign w:val="center"/>
          </w:tcPr>
          <w:p>
            <w:pPr>
              <w:spacing w:line="360" w:lineRule="auto"/>
              <w:rPr>
                <w:rFonts w:ascii="仿宋" w:hAnsi="仿宋" w:eastAsia="仿宋" w:cs="仿宋"/>
                <w:b/>
                <w:sz w:val="24"/>
              </w:rPr>
            </w:pPr>
          </w:p>
        </w:tc>
        <w:tc>
          <w:tcPr>
            <w:tcW w:w="1559" w:type="dxa"/>
            <w:noWrap w:val="0"/>
            <w:vAlign w:val="center"/>
          </w:tcPr>
          <w:p>
            <w:pPr>
              <w:spacing w:line="360" w:lineRule="auto"/>
              <w:rPr>
                <w:rFonts w:ascii="仿宋" w:hAnsi="仿宋" w:eastAsia="仿宋" w:cs="仿宋"/>
                <w:b/>
                <w:sz w:val="24"/>
              </w:rPr>
            </w:pPr>
          </w:p>
        </w:tc>
        <w:tc>
          <w:tcPr>
            <w:tcW w:w="1983" w:type="dxa"/>
            <w:noWrap w:val="0"/>
            <w:vAlign w:val="center"/>
          </w:tcPr>
          <w:p>
            <w:pPr>
              <w:spacing w:line="360" w:lineRule="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ascii="仿宋" w:hAnsi="仿宋" w:eastAsia="仿宋" w:cs="仿宋"/>
                <w:b/>
                <w:sz w:val="24"/>
              </w:rPr>
            </w:pPr>
          </w:p>
        </w:tc>
        <w:tc>
          <w:tcPr>
            <w:tcW w:w="1427" w:type="dxa"/>
            <w:noWrap w:val="0"/>
            <w:vAlign w:val="center"/>
          </w:tcPr>
          <w:p>
            <w:pPr>
              <w:spacing w:line="360" w:lineRule="auto"/>
              <w:rPr>
                <w:rFonts w:ascii="仿宋" w:hAnsi="仿宋" w:eastAsia="仿宋" w:cs="仿宋"/>
                <w:b/>
                <w:sz w:val="24"/>
              </w:rPr>
            </w:pPr>
          </w:p>
        </w:tc>
        <w:tc>
          <w:tcPr>
            <w:tcW w:w="1843" w:type="dxa"/>
            <w:noWrap w:val="0"/>
            <w:vAlign w:val="center"/>
          </w:tcPr>
          <w:p>
            <w:pPr>
              <w:spacing w:line="360" w:lineRule="auto"/>
              <w:rPr>
                <w:rFonts w:ascii="仿宋" w:hAnsi="仿宋" w:eastAsia="仿宋" w:cs="仿宋"/>
                <w:b/>
                <w:sz w:val="24"/>
              </w:rPr>
            </w:pPr>
          </w:p>
        </w:tc>
        <w:tc>
          <w:tcPr>
            <w:tcW w:w="1559" w:type="dxa"/>
            <w:noWrap w:val="0"/>
            <w:vAlign w:val="center"/>
          </w:tcPr>
          <w:p>
            <w:pPr>
              <w:spacing w:line="360" w:lineRule="auto"/>
              <w:rPr>
                <w:rFonts w:ascii="仿宋" w:hAnsi="仿宋" w:eastAsia="仿宋" w:cs="仿宋"/>
                <w:b/>
                <w:sz w:val="24"/>
              </w:rPr>
            </w:pPr>
          </w:p>
        </w:tc>
        <w:tc>
          <w:tcPr>
            <w:tcW w:w="1983" w:type="dxa"/>
            <w:noWrap w:val="0"/>
            <w:vAlign w:val="center"/>
          </w:tcPr>
          <w:p>
            <w:pPr>
              <w:spacing w:line="360" w:lineRule="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noWrap w:val="0"/>
            <w:vAlign w:val="center"/>
          </w:tcPr>
          <w:p>
            <w:pPr>
              <w:spacing w:line="360" w:lineRule="auto"/>
              <w:rPr>
                <w:rFonts w:ascii="仿宋" w:hAnsi="仿宋" w:eastAsia="仿宋" w:cs="仿宋"/>
                <w:b/>
                <w:sz w:val="24"/>
              </w:rPr>
            </w:pPr>
          </w:p>
        </w:tc>
        <w:tc>
          <w:tcPr>
            <w:tcW w:w="1427" w:type="dxa"/>
            <w:noWrap w:val="0"/>
            <w:vAlign w:val="center"/>
          </w:tcPr>
          <w:p>
            <w:pPr>
              <w:spacing w:line="360" w:lineRule="auto"/>
              <w:rPr>
                <w:rFonts w:ascii="仿宋" w:hAnsi="仿宋" w:eastAsia="仿宋" w:cs="仿宋"/>
                <w:b/>
                <w:sz w:val="24"/>
              </w:rPr>
            </w:pPr>
          </w:p>
        </w:tc>
        <w:tc>
          <w:tcPr>
            <w:tcW w:w="1843" w:type="dxa"/>
            <w:noWrap w:val="0"/>
            <w:vAlign w:val="center"/>
          </w:tcPr>
          <w:p>
            <w:pPr>
              <w:spacing w:line="360" w:lineRule="auto"/>
              <w:rPr>
                <w:rFonts w:ascii="仿宋" w:hAnsi="仿宋" w:eastAsia="仿宋" w:cs="仿宋"/>
                <w:b/>
                <w:sz w:val="24"/>
              </w:rPr>
            </w:pPr>
          </w:p>
        </w:tc>
        <w:tc>
          <w:tcPr>
            <w:tcW w:w="1559" w:type="dxa"/>
            <w:noWrap w:val="0"/>
            <w:vAlign w:val="center"/>
          </w:tcPr>
          <w:p>
            <w:pPr>
              <w:spacing w:line="360" w:lineRule="auto"/>
              <w:rPr>
                <w:rFonts w:ascii="仿宋" w:hAnsi="仿宋" w:eastAsia="仿宋" w:cs="仿宋"/>
                <w:b/>
                <w:sz w:val="24"/>
              </w:rPr>
            </w:pPr>
          </w:p>
        </w:tc>
        <w:tc>
          <w:tcPr>
            <w:tcW w:w="1983" w:type="dxa"/>
            <w:noWrap w:val="0"/>
            <w:vAlign w:val="center"/>
          </w:tcPr>
          <w:p>
            <w:pPr>
              <w:spacing w:line="360" w:lineRule="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50" w:type="dxa"/>
            <w:noWrap w:val="0"/>
            <w:vAlign w:val="center"/>
          </w:tcPr>
          <w:p>
            <w:pPr>
              <w:spacing w:line="360" w:lineRule="auto"/>
              <w:rPr>
                <w:rFonts w:ascii="仿宋" w:hAnsi="仿宋" w:eastAsia="仿宋" w:cs="仿宋"/>
                <w:b/>
                <w:sz w:val="24"/>
              </w:rPr>
            </w:pPr>
          </w:p>
        </w:tc>
        <w:tc>
          <w:tcPr>
            <w:tcW w:w="1427" w:type="dxa"/>
            <w:noWrap w:val="0"/>
            <w:vAlign w:val="center"/>
          </w:tcPr>
          <w:p>
            <w:pPr>
              <w:spacing w:line="360" w:lineRule="auto"/>
              <w:rPr>
                <w:rFonts w:ascii="仿宋" w:hAnsi="仿宋" w:eastAsia="仿宋" w:cs="仿宋"/>
                <w:b/>
                <w:sz w:val="24"/>
              </w:rPr>
            </w:pPr>
          </w:p>
        </w:tc>
        <w:tc>
          <w:tcPr>
            <w:tcW w:w="1843" w:type="dxa"/>
            <w:noWrap w:val="0"/>
            <w:vAlign w:val="center"/>
          </w:tcPr>
          <w:p>
            <w:pPr>
              <w:spacing w:line="360" w:lineRule="auto"/>
              <w:rPr>
                <w:rFonts w:ascii="仿宋" w:hAnsi="仿宋" w:eastAsia="仿宋" w:cs="仿宋"/>
                <w:b/>
                <w:sz w:val="24"/>
              </w:rPr>
            </w:pPr>
          </w:p>
        </w:tc>
        <w:tc>
          <w:tcPr>
            <w:tcW w:w="1559" w:type="dxa"/>
            <w:noWrap w:val="0"/>
            <w:vAlign w:val="center"/>
          </w:tcPr>
          <w:p>
            <w:pPr>
              <w:spacing w:line="360" w:lineRule="auto"/>
              <w:rPr>
                <w:rFonts w:ascii="仿宋" w:hAnsi="仿宋" w:eastAsia="仿宋" w:cs="仿宋"/>
                <w:b/>
                <w:sz w:val="24"/>
              </w:rPr>
            </w:pPr>
          </w:p>
        </w:tc>
        <w:tc>
          <w:tcPr>
            <w:tcW w:w="1983" w:type="dxa"/>
            <w:noWrap w:val="0"/>
            <w:vAlign w:val="center"/>
          </w:tcPr>
          <w:p>
            <w:pPr>
              <w:spacing w:line="360" w:lineRule="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650" w:type="dxa"/>
            <w:noWrap w:val="0"/>
            <w:vAlign w:val="center"/>
          </w:tcPr>
          <w:p>
            <w:pPr>
              <w:spacing w:line="360" w:lineRule="auto"/>
              <w:rPr>
                <w:rFonts w:ascii="仿宋" w:hAnsi="仿宋" w:eastAsia="仿宋" w:cs="仿宋"/>
                <w:b/>
                <w:sz w:val="24"/>
              </w:rPr>
            </w:pPr>
          </w:p>
        </w:tc>
        <w:tc>
          <w:tcPr>
            <w:tcW w:w="1427" w:type="dxa"/>
            <w:noWrap w:val="0"/>
            <w:vAlign w:val="center"/>
          </w:tcPr>
          <w:p>
            <w:pPr>
              <w:spacing w:line="360" w:lineRule="auto"/>
              <w:rPr>
                <w:rFonts w:ascii="仿宋" w:hAnsi="仿宋" w:eastAsia="仿宋" w:cs="仿宋"/>
                <w:b/>
                <w:sz w:val="24"/>
              </w:rPr>
            </w:pPr>
          </w:p>
        </w:tc>
        <w:tc>
          <w:tcPr>
            <w:tcW w:w="1843" w:type="dxa"/>
            <w:noWrap w:val="0"/>
            <w:vAlign w:val="center"/>
          </w:tcPr>
          <w:p>
            <w:pPr>
              <w:spacing w:line="360" w:lineRule="auto"/>
              <w:rPr>
                <w:rFonts w:ascii="仿宋" w:hAnsi="仿宋" w:eastAsia="仿宋" w:cs="仿宋"/>
                <w:b/>
                <w:sz w:val="24"/>
              </w:rPr>
            </w:pPr>
          </w:p>
        </w:tc>
        <w:tc>
          <w:tcPr>
            <w:tcW w:w="1559" w:type="dxa"/>
            <w:noWrap w:val="0"/>
            <w:vAlign w:val="center"/>
          </w:tcPr>
          <w:p>
            <w:pPr>
              <w:spacing w:line="360" w:lineRule="auto"/>
              <w:rPr>
                <w:rFonts w:ascii="仿宋" w:hAnsi="仿宋" w:eastAsia="仿宋" w:cs="仿宋"/>
                <w:b/>
                <w:sz w:val="24"/>
              </w:rPr>
            </w:pPr>
          </w:p>
        </w:tc>
        <w:tc>
          <w:tcPr>
            <w:tcW w:w="1983" w:type="dxa"/>
            <w:noWrap w:val="0"/>
            <w:vAlign w:val="center"/>
          </w:tcPr>
          <w:p>
            <w:pPr>
              <w:spacing w:line="360" w:lineRule="auto"/>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462" w:type="dxa"/>
            <w:gridSpan w:val="5"/>
            <w:noWrap w:val="0"/>
            <w:vAlign w:val="center"/>
          </w:tcPr>
          <w:p>
            <w:pPr>
              <w:spacing w:line="360" w:lineRule="auto"/>
              <w:rPr>
                <w:rFonts w:ascii="仿宋" w:hAnsi="仿宋" w:eastAsia="仿宋" w:cs="仿宋"/>
                <w:b/>
                <w:sz w:val="24"/>
              </w:rPr>
            </w:pPr>
            <w:r>
              <w:rPr>
                <w:rFonts w:hint="eastAsia" w:ascii="仿宋" w:hAnsi="仿宋" w:eastAsia="仿宋" w:cs="仿宋"/>
                <w:b/>
                <w:sz w:val="24"/>
              </w:rPr>
              <w:t>报价合计：小写：                 大写：</w:t>
            </w:r>
          </w:p>
        </w:tc>
      </w:tr>
    </w:tbl>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注:所有报价均用人民币表示,所报价格是竣工验收合格的价格，其总价即为履行合同的固定价格。人员、设备、运输、安装、调试、检验、垃圾清运、税金和保险等费用以及采购文件规定的其他费用均应包含在报价中。</w:t>
      </w:r>
    </w:p>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供应商名称（单位公章）：</w:t>
      </w:r>
    </w:p>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法定代表人或授权代表（签字）：</w:t>
      </w:r>
    </w:p>
    <w:p>
      <w:pPr>
        <w:adjustRightInd w:val="0"/>
        <w:snapToGrid w:val="0"/>
        <w:spacing w:line="360" w:lineRule="auto"/>
        <w:rPr>
          <w:rFonts w:ascii="仿宋" w:hAnsi="仿宋" w:eastAsia="仿宋" w:cs="仿宋"/>
          <w:bCs/>
          <w:sz w:val="28"/>
          <w:szCs w:val="28"/>
        </w:rPr>
      </w:pPr>
      <w:r>
        <w:rPr>
          <w:rFonts w:hint="eastAsia" w:ascii="仿宋" w:hAnsi="仿宋" w:eastAsia="仿宋" w:cs="仿宋"/>
          <w:bCs/>
          <w:sz w:val="28"/>
          <w:szCs w:val="28"/>
        </w:rPr>
        <w:t>日期：XXX年XXX月XXX日</w:t>
      </w:r>
    </w:p>
    <w:p>
      <w:pPr>
        <w:pStyle w:val="5"/>
        <w:spacing w:line="360" w:lineRule="auto"/>
        <w:rPr>
          <w:rFonts w:ascii="仿宋" w:hAnsi="仿宋" w:eastAsia="仿宋" w:cs="仿宋"/>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jg1ZDMwYzBhZTUyNWI0NTA2M2U4NjAyY2VjMTgifQ=="/>
  </w:docVars>
  <w:rsids>
    <w:rsidRoot w:val="00000000"/>
    <w:rsid w:val="3FA97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9"/>
    <w:pPr>
      <w:keepNext/>
      <w:spacing w:before="240" w:after="60"/>
      <w:outlineLvl w:val="3"/>
    </w:pPr>
    <w:rPr>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2022-07-20T06:24:48Z</dcterms:created>
  <dc:creator>Administrator.DESKTOP-5IFN3JK</dc:creator>
  <cp:lastModifiedBy>赵付伟</cp:lastModifiedBy>
  <dcterms:modified xsi:type="dcterms:W3CDTF">2022-07-20T06:34:37Z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E44860064FE54C3B90027939B53D97F8</vt:lpwstr>
  </property>
</Properties>
</file>