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一、采购数量：</w:t>
      </w:r>
      <w:r w:rsidR="00823CC7">
        <w:rPr>
          <w:rFonts w:asciiTheme="minorEastAsia" w:hAnsiTheme="minorEastAsia" w:hint="eastAsia"/>
          <w:sz w:val="24"/>
          <w:szCs w:val="24"/>
        </w:rPr>
        <w:t>1</w:t>
      </w:r>
      <w:r w:rsidR="00101652">
        <w:rPr>
          <w:rFonts w:asciiTheme="minorEastAsia" w:hAnsiTheme="minorEastAsia" w:hint="eastAsia"/>
          <w:sz w:val="24"/>
          <w:szCs w:val="24"/>
        </w:rPr>
        <w:t>批</w:t>
      </w:r>
      <w:r w:rsidR="00823CC7">
        <w:rPr>
          <w:rFonts w:asciiTheme="minorEastAsia" w:hAnsiTheme="minorEastAsia" w:hint="eastAsia"/>
          <w:sz w:val="24"/>
          <w:szCs w:val="24"/>
        </w:rPr>
        <w:t>。</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w:t>
      </w:r>
      <w:r w:rsidR="009B186F">
        <w:rPr>
          <w:rFonts w:asciiTheme="minorEastAsia" w:hAnsiTheme="minorEastAsia" w:hint="eastAsia"/>
          <w:b/>
          <w:sz w:val="24"/>
          <w:szCs w:val="24"/>
        </w:rPr>
        <w:t>最高限价</w:t>
      </w:r>
      <w:r w:rsidRPr="00E42E77">
        <w:rPr>
          <w:rFonts w:asciiTheme="minorEastAsia" w:hAnsiTheme="minorEastAsia" w:hint="eastAsia"/>
          <w:b/>
          <w:sz w:val="24"/>
          <w:szCs w:val="24"/>
        </w:rPr>
        <w:t>：</w:t>
      </w:r>
      <w:r w:rsidR="00101652">
        <w:rPr>
          <w:rFonts w:asciiTheme="minorEastAsia" w:hAnsiTheme="minorEastAsia" w:hint="eastAsia"/>
          <w:sz w:val="24"/>
          <w:szCs w:val="24"/>
        </w:rPr>
        <w:t>78800</w:t>
      </w:r>
      <w:r w:rsidRPr="00E42E77">
        <w:rPr>
          <w:rFonts w:asciiTheme="minorEastAsia" w:hAnsiTheme="minorEastAsia" w:hint="eastAsia"/>
          <w:sz w:val="24"/>
          <w:szCs w:val="24"/>
        </w:rPr>
        <w:t>元</w:t>
      </w:r>
      <w:r w:rsidR="007A6A05" w:rsidRPr="00E42E77">
        <w:rPr>
          <w:rFonts w:asciiTheme="minorEastAsia" w:hAnsiTheme="minorEastAsia" w:hint="eastAsia"/>
          <w:sz w:val="24"/>
          <w:szCs w:val="24"/>
        </w:rPr>
        <w:t>。</w:t>
      </w:r>
    </w:p>
    <w:p w:rsidR="00AD5571"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w:t>
      </w:r>
      <w:r w:rsidR="00B512E5">
        <w:rPr>
          <w:rFonts w:asciiTheme="minorEastAsia" w:hAnsiTheme="minorEastAsia" w:hint="eastAsia"/>
          <w:b/>
          <w:sz w:val="24"/>
          <w:szCs w:val="24"/>
        </w:rPr>
        <w:t>参数</w:t>
      </w:r>
      <w:r w:rsidR="00064457" w:rsidRPr="00E42E77">
        <w:rPr>
          <w:rFonts w:asciiTheme="minorEastAsia" w:hAnsiTheme="minorEastAsia" w:hint="eastAsia"/>
          <w:b/>
          <w:sz w:val="24"/>
          <w:szCs w:val="24"/>
        </w:rPr>
        <w:t>要求</w:t>
      </w:r>
      <w:r w:rsidR="007A6A05" w:rsidRPr="00E42E77">
        <w:rPr>
          <w:rFonts w:asciiTheme="minorEastAsia" w:hAnsiTheme="minorEastAsia" w:hint="eastAsia"/>
          <w:b/>
          <w:sz w:val="24"/>
          <w:szCs w:val="24"/>
        </w:rPr>
        <w:t>：</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1．甲状腺拉钩：</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▲1.1形状为U形，至少包含有左弯、右弯、直3种，工作长度≥220mm。</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▲1.2采用不锈钢材料制成，拉钩内外表面粗糙度Ra≤0.8μm，具有≥60N的弹性拉力。拉钩头宽≥39mm，钩头部分与钩体角度为30°。</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1.3带有半埋式吸引管，吸引手术中能量器械产生的烟雾。</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2．L型拉钩：</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2.1用于手术初始建立腋窝至甲状腺之间的腔道。</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2.2采用不锈钢材料制成，拉钩内外表面粗糙度Ra≤0.8μm，具有≥60N的弹性拉力。</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3．甲状腺牵开器：</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▲3.1由悬吊装置固定器、悬吊杆和悬吊卷链器组成，与拉钩配套使用，用于甲状腺外科手术时辅助手术牵开。</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▲3.2经固定后垂直拉力≥60N，变形不超过1cm，支持通过调整齿形螺纹套调节悬吊杆角度，并可上下调节高度。</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3.3采用不锈钢材料制成，外表面圆整、光滑，杆部平直。</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▲4．器械表面经过哑光处理，减少慢反射。</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5．器械支持高温高压消毒灭菌重复使用。</w:t>
      </w:r>
    </w:p>
    <w:p w:rsidR="00101652" w:rsidRPr="00101652" w:rsidRDefault="00101652" w:rsidP="00101652">
      <w:pPr>
        <w:spacing w:line="360" w:lineRule="auto"/>
        <w:rPr>
          <w:rFonts w:ascii="宋体" w:hAnsi="宋体"/>
          <w:sz w:val="24"/>
          <w:szCs w:val="24"/>
        </w:rPr>
      </w:pPr>
      <w:r w:rsidRPr="00101652">
        <w:rPr>
          <w:rFonts w:ascii="宋体" w:hAnsi="宋体" w:hint="eastAsia"/>
          <w:sz w:val="24"/>
          <w:szCs w:val="24"/>
        </w:rPr>
        <w:t>6．配置清单：甲状腺拉钩（含U形左弯、U形右弯、U形直）1套、L形拉钩2个、甲状腺牵开器（含悬吊装置固定器、悬吊杆、悬吊卷链器）1套、专用消毒器械盒1个。</w:t>
      </w:r>
    </w:p>
    <w:p w:rsidR="00114254" w:rsidRDefault="00114254" w:rsidP="00991324">
      <w:pPr>
        <w:widowControl/>
        <w:shd w:val="clear" w:color="auto" w:fill="FFFFFF"/>
        <w:wordWrap w:val="0"/>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A24D8F" w:rsidRPr="00E04E60" w:rsidTr="0051407D">
        <w:trPr>
          <w:trHeight w:val="701"/>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投标报价</w:t>
            </w:r>
          </w:p>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A24D8F" w:rsidRPr="00E04E60" w:rsidRDefault="00A24D8F" w:rsidP="00196ADC">
            <w:pPr>
              <w:widowControl/>
              <w:spacing w:line="40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w:t>
            </w:r>
            <w:r>
              <w:rPr>
                <w:rFonts w:ascii="宋体" w:hAnsi="宋体" w:cs="宋体" w:hint="eastAsia"/>
              </w:rPr>
              <w:lastRenderedPageBreak/>
              <w:t>他投标人的报价分按以下公式计算：报价得分=(评标基准价／投标报价)×30。</w:t>
            </w:r>
          </w:p>
        </w:tc>
        <w:tc>
          <w:tcPr>
            <w:tcW w:w="565" w:type="pct"/>
            <w:vAlign w:val="center"/>
          </w:tcPr>
          <w:p w:rsidR="00A24D8F" w:rsidRPr="00E04E60" w:rsidRDefault="00A24D8F" w:rsidP="00196ADC">
            <w:pPr>
              <w:spacing w:line="400" w:lineRule="exact"/>
              <w:jc w:val="center"/>
              <w:rPr>
                <w:rFonts w:ascii="宋体" w:hAnsi="宋体" w:cs="Segoe UI"/>
                <w:kern w:val="0"/>
              </w:rPr>
            </w:pPr>
            <w:r>
              <w:rPr>
                <w:rFonts w:ascii="宋体" w:hAnsi="宋体" w:cs="宋体" w:hint="eastAsia"/>
              </w:rPr>
              <w:lastRenderedPageBreak/>
              <w:t>共同评审因素</w:t>
            </w:r>
          </w:p>
        </w:tc>
      </w:tr>
      <w:tr w:rsidR="00A24D8F" w:rsidRPr="00E04E60" w:rsidTr="0051407D">
        <w:trPr>
          <w:trHeight w:val="2826"/>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lastRenderedPageBreak/>
              <w:t>2</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技术指标</w:t>
            </w:r>
          </w:p>
          <w:p w:rsidR="00A24D8F" w:rsidRPr="00E04E60" w:rsidRDefault="00A24D8F" w:rsidP="006D2248">
            <w:pPr>
              <w:widowControl/>
              <w:spacing w:line="400" w:lineRule="exact"/>
              <w:jc w:val="center"/>
              <w:rPr>
                <w:rFonts w:ascii="宋体" w:hAnsi="宋体" w:cs="Segoe UI"/>
                <w:color w:val="333333"/>
                <w:kern w:val="0"/>
              </w:rPr>
            </w:pPr>
            <w:r>
              <w:rPr>
                <w:rFonts w:ascii="宋体" w:hAnsi="宋体" w:cs="Segoe UI" w:hint="eastAsia"/>
                <w:color w:val="000000"/>
                <w:kern w:val="0"/>
              </w:rPr>
              <w:t>5</w:t>
            </w:r>
            <w:r w:rsidR="006D2248">
              <w:rPr>
                <w:rFonts w:ascii="宋体" w:hAnsi="宋体" w:cs="Segoe UI"/>
                <w:color w:val="000000"/>
                <w:kern w:val="0"/>
              </w:rPr>
              <w:t>8</w:t>
            </w:r>
            <w:r w:rsidRPr="00E04E60">
              <w:rPr>
                <w:rFonts w:ascii="宋体" w:hAnsi="宋体" w:cs="Segoe UI" w:hint="eastAsia"/>
                <w:color w:val="000000"/>
                <w:kern w:val="0"/>
              </w:rPr>
              <w:t>%</w:t>
            </w:r>
          </w:p>
        </w:tc>
        <w:tc>
          <w:tcPr>
            <w:tcW w:w="512" w:type="pct"/>
            <w:vAlign w:val="center"/>
          </w:tcPr>
          <w:p w:rsidR="00A24D8F" w:rsidRPr="00E04E60" w:rsidRDefault="00A24D8F" w:rsidP="006D2248">
            <w:pPr>
              <w:widowControl/>
              <w:spacing w:line="400" w:lineRule="exact"/>
              <w:jc w:val="center"/>
              <w:rPr>
                <w:rFonts w:ascii="宋体" w:hAnsi="宋体" w:cs="Segoe UI"/>
                <w:color w:val="333333"/>
                <w:kern w:val="0"/>
              </w:rPr>
            </w:pPr>
            <w:r>
              <w:rPr>
                <w:rFonts w:ascii="宋体" w:hAnsi="宋体" w:cs="Segoe UI" w:hint="eastAsia"/>
                <w:color w:val="000000"/>
                <w:kern w:val="0"/>
              </w:rPr>
              <w:t>5</w:t>
            </w:r>
            <w:r w:rsidR="006D2248">
              <w:rPr>
                <w:rFonts w:ascii="宋体" w:hAnsi="宋体" w:cs="Segoe UI"/>
                <w:color w:val="000000"/>
                <w:kern w:val="0"/>
              </w:rPr>
              <w:t>8</w:t>
            </w:r>
          </w:p>
        </w:tc>
        <w:tc>
          <w:tcPr>
            <w:tcW w:w="2813" w:type="pct"/>
            <w:vAlign w:val="center"/>
          </w:tcPr>
          <w:p w:rsidR="00D66E61" w:rsidRDefault="00D66E61" w:rsidP="00D66E61">
            <w:pPr>
              <w:widowControl/>
              <w:spacing w:line="360" w:lineRule="exact"/>
              <w:rPr>
                <w:rFonts w:ascii="宋体" w:hAnsi="宋体" w:cs="宋体"/>
              </w:rPr>
            </w:pPr>
            <w:r>
              <w:rPr>
                <w:rFonts w:ascii="宋体" w:hAnsi="宋体" w:cs="宋体" w:hint="eastAsia"/>
              </w:rPr>
              <w:t>完全符合招标文件技术参数要求得58分。</w:t>
            </w:r>
            <w:r w:rsidRPr="000E71E6">
              <w:rPr>
                <w:rFonts w:ascii="宋体" w:hAnsi="宋体" w:cs="宋体" w:hint="eastAsia"/>
              </w:rPr>
              <w:t>▲</w:t>
            </w:r>
            <w:r>
              <w:rPr>
                <w:rFonts w:ascii="宋体" w:hAnsi="宋体" w:cs="宋体" w:hint="eastAsia"/>
              </w:rPr>
              <w:t>号条款负偏离一项扣8分，非</w:t>
            </w:r>
            <w:r w:rsidRPr="000E71E6">
              <w:rPr>
                <w:rFonts w:ascii="宋体" w:hAnsi="宋体" w:cs="宋体" w:hint="eastAsia"/>
              </w:rPr>
              <w:t>▲</w:t>
            </w:r>
            <w:r>
              <w:rPr>
                <w:rFonts w:ascii="宋体" w:hAnsi="宋体" w:cs="宋体" w:hint="eastAsia"/>
              </w:rPr>
              <w:t>号条款负偏离一项扣3分，扣完为止。（</w:t>
            </w:r>
            <w:r w:rsidRPr="000E71E6">
              <w:rPr>
                <w:rFonts w:ascii="宋体" w:hAnsi="宋体" w:cs="宋体" w:hint="eastAsia"/>
              </w:rPr>
              <w:t>▲</w:t>
            </w:r>
            <w:r>
              <w:rPr>
                <w:rFonts w:ascii="宋体" w:hAnsi="宋体" w:cs="宋体" w:hint="eastAsia"/>
              </w:rPr>
              <w:t>号条款共5项，非</w:t>
            </w:r>
            <w:r w:rsidRPr="000E71E6">
              <w:rPr>
                <w:rFonts w:ascii="宋体" w:hAnsi="宋体" w:cs="宋体" w:hint="eastAsia"/>
              </w:rPr>
              <w:t>▲</w:t>
            </w:r>
            <w:r>
              <w:rPr>
                <w:rFonts w:ascii="宋体" w:hAnsi="宋体" w:cs="宋体" w:hint="eastAsia"/>
              </w:rPr>
              <w:t>号条款负偏离共6项），</w:t>
            </w:r>
          </w:p>
          <w:p w:rsidR="00A24D8F" w:rsidRPr="00EF59A8" w:rsidRDefault="00D66E61" w:rsidP="00D66E61">
            <w:pPr>
              <w:widowControl/>
              <w:spacing w:line="400" w:lineRule="exact"/>
              <w:rPr>
                <w:rFonts w:ascii="宋体" w:hAnsi="宋体" w:cs="宋体"/>
              </w:rPr>
            </w:pPr>
            <w:r>
              <w:rPr>
                <w:rFonts w:ascii="宋体" w:hAnsi="宋体" w:cs="宋体" w:hint="eastAsia"/>
              </w:rPr>
              <w:t>注：（1）▲号</w:t>
            </w:r>
            <w:r w:rsidRPr="000E71E6">
              <w:rPr>
                <w:rFonts w:ascii="宋体" w:hAnsi="宋体" w:cs="宋体" w:hint="eastAsia"/>
              </w:rPr>
              <w:t>条款需提供证明文件（按招标文件要求提供资料,</w:t>
            </w:r>
            <w:r w:rsidRPr="001B3FE3">
              <w:rPr>
                <w:rFonts w:ascii="仿宋" w:eastAsia="仿宋" w:hAnsi="仿宋" w:hint="eastAsia"/>
              </w:rPr>
              <w:t xml:space="preserve"> </w:t>
            </w:r>
            <w:r w:rsidRPr="000E71E6">
              <w:rPr>
                <w:rFonts w:ascii="宋体" w:hAnsi="宋体" w:cs="宋体" w:hint="eastAsia"/>
              </w:rPr>
              <w:t>▲</w:t>
            </w:r>
            <w:r>
              <w:rPr>
                <w:rFonts w:ascii="宋体" w:hAnsi="宋体" w:cs="宋体" w:hint="eastAsia"/>
              </w:rPr>
              <w:t>号</w:t>
            </w:r>
            <w:r w:rsidRPr="000E71E6">
              <w:rPr>
                <w:rFonts w:ascii="宋体" w:hAnsi="宋体" w:cs="宋体" w:hint="eastAsia"/>
              </w:rPr>
              <w:t>条款招标文件未要求提供证明材料的，</w:t>
            </w:r>
            <w:r>
              <w:rPr>
                <w:rFonts w:ascii="宋体" w:hAnsi="宋体" w:cs="宋体" w:hint="eastAsia"/>
              </w:rPr>
              <w:t>提供所投产品说明书或向社会公开的彩页资料或</w:t>
            </w:r>
            <w:r w:rsidRPr="000E71E6">
              <w:rPr>
                <w:rFonts w:ascii="宋体" w:hAnsi="宋体" w:cs="宋体" w:hint="eastAsia"/>
              </w:rPr>
              <w:t>国家认可的合法的</w:t>
            </w:r>
            <w:r>
              <w:rPr>
                <w:rFonts w:ascii="宋体" w:hAnsi="宋体" w:cs="宋体" w:hint="eastAsia"/>
              </w:rPr>
              <w:t>检测机构出具的检测报告等有效证明材料并加盖投标人公章）。（2）如技术指标在投标文件中未对应出现或在投标文件中存在自相矛盾之处或未提供的不得分。</w:t>
            </w:r>
          </w:p>
        </w:tc>
        <w:tc>
          <w:tcPr>
            <w:tcW w:w="565" w:type="pct"/>
            <w:vAlign w:val="center"/>
          </w:tcPr>
          <w:p w:rsidR="00A24D8F" w:rsidRPr="00E04E60" w:rsidRDefault="00D66E61" w:rsidP="00196ADC">
            <w:pPr>
              <w:widowControl/>
              <w:spacing w:line="400" w:lineRule="exact"/>
              <w:jc w:val="center"/>
              <w:rPr>
                <w:rFonts w:ascii="宋体" w:hAnsi="宋体" w:cs="Segoe UI"/>
                <w:kern w:val="0"/>
              </w:rPr>
            </w:pPr>
            <w:r>
              <w:rPr>
                <w:rFonts w:ascii="宋体" w:hAnsi="宋体" w:cs="宋体" w:hint="eastAsia"/>
              </w:rPr>
              <w:t>技术</w:t>
            </w:r>
            <w:r w:rsidR="00A24D8F">
              <w:rPr>
                <w:rFonts w:ascii="宋体" w:hAnsi="宋体" w:cs="宋体" w:hint="eastAsia"/>
              </w:rPr>
              <w:t>评审因素</w:t>
            </w:r>
          </w:p>
        </w:tc>
      </w:tr>
      <w:tr w:rsidR="00A24D8F" w:rsidRPr="00E04E60" w:rsidTr="0051407D">
        <w:trPr>
          <w:trHeight w:val="1550"/>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Pr>
                <w:rFonts w:ascii="宋体" w:hAnsi="宋体" w:cs="Segoe UI" w:hint="eastAsia"/>
                <w:color w:val="000000"/>
                <w:kern w:val="0"/>
              </w:rPr>
              <w:t>业绩</w:t>
            </w:r>
          </w:p>
          <w:p w:rsidR="00A24D8F" w:rsidRPr="00E04E60" w:rsidRDefault="006D2248" w:rsidP="00196ADC">
            <w:pPr>
              <w:widowControl/>
              <w:spacing w:line="400" w:lineRule="exact"/>
              <w:jc w:val="center"/>
              <w:rPr>
                <w:rFonts w:ascii="宋体" w:hAnsi="宋体" w:cs="Segoe UI"/>
                <w:color w:val="000000"/>
                <w:kern w:val="0"/>
              </w:rPr>
            </w:pPr>
            <w:r>
              <w:rPr>
                <w:rFonts w:ascii="宋体" w:hAnsi="宋体" w:cs="Segoe UI"/>
                <w:color w:val="000000"/>
                <w:kern w:val="0"/>
              </w:rPr>
              <w:t>4</w:t>
            </w:r>
            <w:r w:rsidR="00A24D8F" w:rsidRPr="00E04E60">
              <w:rPr>
                <w:rFonts w:ascii="宋体" w:hAnsi="宋体" w:cs="Segoe UI" w:hint="eastAsia"/>
                <w:color w:val="000000"/>
                <w:kern w:val="0"/>
              </w:rPr>
              <w:t>%</w:t>
            </w:r>
          </w:p>
        </w:tc>
        <w:tc>
          <w:tcPr>
            <w:tcW w:w="512" w:type="pct"/>
            <w:vAlign w:val="center"/>
          </w:tcPr>
          <w:p w:rsidR="00A24D8F" w:rsidRPr="00123C36" w:rsidRDefault="006D2248" w:rsidP="00196ADC">
            <w:pPr>
              <w:widowControl/>
              <w:spacing w:line="400" w:lineRule="exact"/>
              <w:jc w:val="center"/>
              <w:rPr>
                <w:rFonts w:ascii="宋体" w:hAnsi="宋体" w:cs="宋体"/>
              </w:rPr>
            </w:pPr>
            <w:r>
              <w:rPr>
                <w:rFonts w:ascii="宋体" w:hAnsi="宋体" w:cs="宋体"/>
              </w:rPr>
              <w:t>4</w:t>
            </w:r>
          </w:p>
        </w:tc>
        <w:tc>
          <w:tcPr>
            <w:tcW w:w="2813" w:type="pct"/>
            <w:vAlign w:val="center"/>
          </w:tcPr>
          <w:p w:rsidR="00CC3B7C" w:rsidRPr="00123C36" w:rsidRDefault="00CC3B7C" w:rsidP="00CC3B7C">
            <w:pPr>
              <w:widowControl/>
              <w:spacing w:line="360" w:lineRule="exact"/>
              <w:rPr>
                <w:rFonts w:ascii="宋体" w:hAnsi="宋体" w:cs="宋体"/>
              </w:rPr>
            </w:pPr>
            <w:r w:rsidRPr="00A11991">
              <w:rPr>
                <w:rFonts w:ascii="宋体" w:hAnsi="宋体" w:cs="宋体" w:hint="eastAsia"/>
              </w:rPr>
              <w:t>投标人需提供2</w:t>
            </w:r>
            <w:r w:rsidRPr="00A11991">
              <w:rPr>
                <w:rFonts w:ascii="宋体" w:hAnsi="宋体" w:cs="宋体"/>
              </w:rPr>
              <w:t>019</w:t>
            </w:r>
            <w:r w:rsidRPr="00A11991">
              <w:rPr>
                <w:rFonts w:ascii="宋体" w:hAnsi="宋体" w:cs="宋体" w:hint="eastAsia"/>
              </w:rPr>
              <w:t>年1月1日（含）至递交投标文件截止日与本次投标产品相同或与本次投标产品相同系列的产品销售业绩进行评比</w:t>
            </w:r>
            <w:r>
              <w:rPr>
                <w:rFonts w:ascii="宋体" w:hAnsi="宋体" w:cs="宋体" w:hint="eastAsia"/>
              </w:rPr>
              <w:t>，</w:t>
            </w:r>
            <w:r w:rsidRPr="00123C36">
              <w:rPr>
                <w:rFonts w:ascii="宋体" w:hAnsi="宋体" w:cs="宋体" w:hint="eastAsia"/>
              </w:rPr>
              <w:t>每提供1个业绩得1分，最多得</w:t>
            </w:r>
            <w:r w:rsidR="006D2248">
              <w:rPr>
                <w:rFonts w:ascii="宋体" w:hAnsi="宋体" w:cs="宋体"/>
              </w:rPr>
              <w:t>4</w:t>
            </w:r>
            <w:bookmarkStart w:id="0" w:name="_GoBack"/>
            <w:bookmarkEnd w:id="0"/>
            <w:r w:rsidRPr="00123C36">
              <w:rPr>
                <w:rFonts w:ascii="宋体" w:hAnsi="宋体" w:cs="宋体" w:hint="eastAsia"/>
              </w:rPr>
              <w:t>分。</w:t>
            </w:r>
          </w:p>
          <w:p w:rsidR="00A24D8F" w:rsidRPr="00123C36" w:rsidRDefault="00A24D8F" w:rsidP="00196ADC">
            <w:pPr>
              <w:widowControl/>
              <w:spacing w:line="40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A24D8F" w:rsidRPr="00E04E60" w:rsidRDefault="00A24D8F" w:rsidP="00196ADC">
            <w:pPr>
              <w:spacing w:line="400" w:lineRule="exact"/>
              <w:jc w:val="center"/>
              <w:rPr>
                <w:rFonts w:ascii="宋体" w:hAnsi="宋体" w:cs="Segoe UI"/>
                <w:color w:val="000000"/>
                <w:kern w:val="0"/>
              </w:rPr>
            </w:pPr>
            <w:r>
              <w:rPr>
                <w:rFonts w:ascii="宋体" w:hAnsi="宋体" w:cs="宋体" w:hint="eastAsia"/>
              </w:rPr>
              <w:t>共同评审因素</w:t>
            </w:r>
          </w:p>
        </w:tc>
      </w:tr>
      <w:tr w:rsidR="00A24D8F" w:rsidRPr="00E2283C" w:rsidTr="0051407D">
        <w:trPr>
          <w:trHeight w:val="1425"/>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A24D8F" w:rsidRPr="00E04E60" w:rsidRDefault="0012671A" w:rsidP="00196ADC">
            <w:pPr>
              <w:widowControl/>
              <w:spacing w:line="400" w:lineRule="exact"/>
              <w:jc w:val="center"/>
              <w:rPr>
                <w:rFonts w:ascii="宋体" w:hAnsi="宋体" w:cs="Segoe UI"/>
                <w:color w:val="000000"/>
                <w:kern w:val="0"/>
              </w:rPr>
            </w:pPr>
            <w:r>
              <w:rPr>
                <w:rFonts w:ascii="宋体" w:hAnsi="宋体" w:cs="Segoe UI" w:hint="eastAsia"/>
                <w:color w:val="000000"/>
                <w:kern w:val="0"/>
              </w:rPr>
              <w:t>8</w:t>
            </w:r>
            <w:r w:rsidR="00A24D8F" w:rsidRPr="00E04E60">
              <w:rPr>
                <w:rFonts w:ascii="宋体" w:hAnsi="宋体" w:cs="Segoe UI" w:hint="eastAsia"/>
                <w:color w:val="000000"/>
                <w:kern w:val="0"/>
              </w:rPr>
              <w:t>%</w:t>
            </w:r>
          </w:p>
        </w:tc>
        <w:tc>
          <w:tcPr>
            <w:tcW w:w="512" w:type="pct"/>
            <w:vAlign w:val="center"/>
          </w:tcPr>
          <w:p w:rsidR="00A24D8F" w:rsidRPr="00E04E60" w:rsidRDefault="0012671A" w:rsidP="00196ADC">
            <w:pPr>
              <w:spacing w:line="400" w:lineRule="exact"/>
              <w:ind w:left="-105" w:right="-107"/>
              <w:jc w:val="center"/>
              <w:rPr>
                <w:rFonts w:ascii="宋体" w:hAnsi="宋体" w:cs="Segoe UI"/>
                <w:color w:val="333333"/>
                <w:kern w:val="0"/>
              </w:rPr>
            </w:pPr>
            <w:r>
              <w:rPr>
                <w:rFonts w:ascii="宋体" w:hAnsi="宋体" w:cs="Segoe UI" w:hint="eastAsia"/>
                <w:color w:val="333333"/>
                <w:kern w:val="0"/>
              </w:rPr>
              <w:t>8</w:t>
            </w:r>
          </w:p>
        </w:tc>
        <w:tc>
          <w:tcPr>
            <w:tcW w:w="2813" w:type="pct"/>
            <w:vAlign w:val="center"/>
          </w:tcPr>
          <w:p w:rsidR="00A24D8F" w:rsidRPr="00E04E60" w:rsidRDefault="00CC3B7C" w:rsidP="00196ADC">
            <w:pPr>
              <w:widowControl/>
              <w:spacing w:line="400" w:lineRule="exact"/>
              <w:rPr>
                <w:rFonts w:ascii="宋体" w:hAnsi="宋体" w:cs="Segoe UI"/>
                <w:color w:val="000000"/>
                <w:kern w:val="0"/>
              </w:rPr>
            </w:pPr>
            <w:r w:rsidRPr="00663FA4">
              <w:rPr>
                <w:rFonts w:ascii="宋体" w:hAnsi="宋体" w:cs="宋体" w:hint="eastAsia"/>
              </w:rPr>
              <w:t>根据投标人提供的售后服务方案，包含：①质量保障</w:t>
            </w:r>
            <w:r>
              <w:rPr>
                <w:rFonts w:ascii="宋体" w:hAnsi="宋体" w:cs="宋体" w:hint="eastAsia"/>
              </w:rPr>
              <w:t>方案</w:t>
            </w:r>
            <w:r w:rsidRPr="00663FA4">
              <w:rPr>
                <w:rFonts w:ascii="宋体" w:hAnsi="宋体" w:cs="宋体" w:hint="eastAsia"/>
              </w:rPr>
              <w:t>；②技术支持方案；③应急方案；④服务响应方案。方案包含以上4个方面的得</w:t>
            </w:r>
            <w:r>
              <w:rPr>
                <w:rFonts w:ascii="宋体" w:hAnsi="宋体" w:cs="宋体" w:hint="eastAsia"/>
              </w:rPr>
              <w:t>8</w:t>
            </w:r>
            <w:r w:rsidRPr="00663FA4">
              <w:rPr>
                <w:rFonts w:ascii="宋体" w:hAnsi="宋体" w:cs="宋体" w:hint="eastAsia"/>
              </w:rPr>
              <w:t>分，每缺少一项的扣</w:t>
            </w:r>
            <w:r>
              <w:rPr>
                <w:rFonts w:ascii="宋体" w:hAnsi="宋体" w:cs="宋体" w:hint="eastAsia"/>
              </w:rPr>
              <w:t>2</w:t>
            </w:r>
            <w:r w:rsidRPr="00663FA4">
              <w:rPr>
                <w:rFonts w:ascii="宋体" w:hAnsi="宋体" w:cs="宋体" w:hint="eastAsia"/>
              </w:rPr>
              <w:t>分，每有一项存在内容缺陷扣</w:t>
            </w:r>
            <w:r>
              <w:rPr>
                <w:rFonts w:ascii="宋体" w:hAnsi="宋体" w:cs="宋体" w:hint="eastAsia"/>
              </w:rPr>
              <w:t>1</w:t>
            </w:r>
            <w:r w:rsidRPr="00663FA4">
              <w:rPr>
                <w:rFonts w:ascii="宋体" w:hAnsi="宋体" w:cs="宋体" w:hint="eastAsia"/>
              </w:rPr>
              <w:t>分，每项关于内容缺陷的最多扣</w:t>
            </w:r>
            <w:r>
              <w:rPr>
                <w:rFonts w:ascii="宋体" w:hAnsi="宋体" w:cs="宋体" w:hint="eastAsia"/>
              </w:rPr>
              <w:t>2</w:t>
            </w:r>
            <w:r w:rsidRPr="00663FA4">
              <w:rPr>
                <w:rFonts w:ascii="宋体" w:hAnsi="宋体" w:cs="宋体" w:hint="eastAsia"/>
              </w:rPr>
              <w:t>分，扣完为止。</w:t>
            </w:r>
            <w:r w:rsidRPr="00272059">
              <w:rPr>
                <w:rFonts w:ascii="宋体" w:hAnsi="宋体" w:cs="宋体" w:hint="eastAsia"/>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565" w:type="pct"/>
            <w:vAlign w:val="center"/>
          </w:tcPr>
          <w:p w:rsidR="00A24D8F" w:rsidRPr="00E2283C" w:rsidRDefault="00EC3270" w:rsidP="00196ADC">
            <w:pPr>
              <w:widowControl/>
              <w:spacing w:line="400" w:lineRule="exact"/>
              <w:jc w:val="center"/>
              <w:rPr>
                <w:rFonts w:ascii="宋体" w:hAnsi="宋体" w:cs="Segoe UI"/>
                <w:color w:val="000000"/>
                <w:kern w:val="0"/>
              </w:rPr>
            </w:pPr>
            <w:r>
              <w:rPr>
                <w:rFonts w:ascii="宋体" w:hAnsi="宋体" w:cs="宋体" w:hint="eastAsia"/>
              </w:rPr>
              <w:t>技术</w:t>
            </w:r>
            <w:r w:rsidR="00A24D8F">
              <w:rPr>
                <w:rFonts w:ascii="宋体" w:hAnsi="宋体" w:cs="宋体" w:hint="eastAsia"/>
              </w:rPr>
              <w:t>评审因素</w:t>
            </w:r>
          </w:p>
        </w:tc>
      </w:tr>
    </w:tbl>
    <w:p w:rsidR="00F62113" w:rsidRPr="00AD5571" w:rsidRDefault="00F62113"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3"/>
        <w:gridCol w:w="978"/>
        <w:gridCol w:w="978"/>
        <w:gridCol w:w="839"/>
        <w:gridCol w:w="840"/>
        <w:gridCol w:w="907"/>
        <w:gridCol w:w="1134"/>
        <w:gridCol w:w="851"/>
        <w:gridCol w:w="1184"/>
      </w:tblGrid>
      <w:tr w:rsidR="00B512E5" w:rsidRPr="00991324" w:rsidTr="00B512E5">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型号</w:t>
            </w:r>
          </w:p>
        </w:tc>
        <w:tc>
          <w:tcPr>
            <w:tcW w:w="9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851"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B512E5">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lastRenderedPageBreak/>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w:t>
      </w:r>
      <w:r w:rsidR="009A01F1">
        <w:rPr>
          <w:rFonts w:ascii="黑体" w:eastAsia="黑体" w:hAnsi="黑体" w:cs="Segoe UI" w:hint="eastAsia"/>
          <w:b/>
          <w:color w:val="333333"/>
          <w:kern w:val="0"/>
          <w:sz w:val="32"/>
          <w:szCs w:val="32"/>
        </w:rPr>
        <w:t>参数</w:t>
      </w:r>
      <w:r w:rsidRPr="003913A9">
        <w:rPr>
          <w:rFonts w:ascii="黑体" w:eastAsia="黑体" w:hAnsi="黑体" w:cs="Segoe UI" w:hint="eastAsia"/>
          <w:b/>
          <w:color w:val="333333"/>
          <w:kern w:val="0"/>
          <w:sz w:val="32"/>
          <w:szCs w:val="32"/>
        </w:rPr>
        <w:t>要求应答</w:t>
      </w:r>
      <w:r w:rsidR="00991324" w:rsidRPr="003913A9">
        <w:rPr>
          <w:rFonts w:ascii="黑体" w:eastAsia="黑体" w:hAnsi="黑体" w:cs="Segoe UI" w:hint="eastAsia"/>
          <w:b/>
          <w:color w:val="333333"/>
          <w:kern w:val="0"/>
          <w:sz w:val="32"/>
          <w:szCs w:val="32"/>
        </w:rPr>
        <w:t>表</w:t>
      </w:r>
    </w:p>
    <w:tbl>
      <w:tblPr>
        <w:tblW w:w="8346" w:type="dxa"/>
        <w:jc w:val="center"/>
        <w:tblCellMar>
          <w:left w:w="0" w:type="dxa"/>
          <w:right w:w="0" w:type="dxa"/>
        </w:tblCellMar>
        <w:tblLook w:val="04A0" w:firstRow="1" w:lastRow="0" w:firstColumn="1" w:lastColumn="0" w:noHBand="0" w:noVBand="1"/>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1" w:name="_Toc95295163"/>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101652">
      <w:pPr>
        <w:widowControl/>
        <w:snapToGrid w:val="0"/>
        <w:spacing w:afterLines="50" w:after="156"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101652">
      <w:pPr>
        <w:widowControl/>
        <w:snapToGrid w:val="0"/>
        <w:spacing w:afterLines="50" w:after="156" w:line="360" w:lineRule="auto"/>
        <w:jc w:val="left"/>
        <w:outlineLvl w:val="1"/>
        <w:rPr>
          <w:rFonts w:asciiTheme="minorEastAsia" w:hAnsiTheme="minorEastAsia"/>
          <w:sz w:val="24"/>
        </w:rPr>
      </w:pPr>
      <w:r>
        <w:rPr>
          <w:rFonts w:asciiTheme="minorEastAsia" w:hAnsiTheme="minorEastAsia" w:hint="eastAsia"/>
          <w:sz w:val="24"/>
        </w:rPr>
        <w:lastRenderedPageBreak/>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101652">
      <w:pPr>
        <w:widowControl/>
        <w:snapToGrid w:val="0"/>
        <w:spacing w:afterLines="50" w:after="156"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101652">
      <w:pPr>
        <w:snapToGrid w:val="0"/>
        <w:spacing w:afterLines="50" w:after="156"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101652">
      <w:pPr>
        <w:pStyle w:val="GW-"/>
        <w:snapToGrid w:val="0"/>
        <w:spacing w:beforeLines="100" w:before="312" w:afterLines="100" w:after="312"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101652">
      <w:pPr>
        <w:snapToGrid w:val="0"/>
        <w:spacing w:beforeLines="150" w:before="468" w:afterLines="50" w:after="156"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101652">
      <w:pPr>
        <w:snapToGrid w:val="0"/>
        <w:spacing w:afterLines="50" w:after="156"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B512E5">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101652">
      <w:pPr>
        <w:snapToGrid w:val="0"/>
        <w:spacing w:beforeLines="150" w:before="468" w:afterLines="50" w:after="156"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6F3573" w:rsidP="009D1D07">
      <w:pPr>
        <w:widowControl/>
        <w:shd w:val="clear" w:color="auto" w:fill="FFFFFF"/>
        <w:wordWrap w:val="0"/>
        <w:jc w:val="left"/>
        <w:rPr>
          <w:rFonts w:ascii="仿宋" w:eastAsia="仿宋" w:hAnsi="仿宋"/>
          <w:sz w:val="24"/>
        </w:rPr>
      </w:pPr>
      <w:r>
        <w:rPr>
          <w:rFonts w:ascii="仿宋" w:eastAsia="仿宋" w:hAnsi="仿宋" w:hint="eastAsia"/>
          <w:sz w:val="24"/>
        </w:rPr>
        <w:t xml:space="preserve"> </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lastRenderedPageBreak/>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对本厂家、商家、公司相关工作人员作出严肃处理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787BE4" w:rsidRPr="00787BE4">
        <w:rPr>
          <w:rFonts w:asciiTheme="minorEastAsia" w:hAnsiTheme="minorEastAsia" w:cs="Segoe UI" w:hint="eastAsia"/>
          <w:color w:val="333333"/>
          <w:kern w:val="0"/>
          <w:sz w:val="24"/>
          <w:szCs w:val="24"/>
          <w:u w:val="single"/>
        </w:rPr>
        <w:t>经腋窝免气腔的腔镜甲状腺切除手术器械</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无围标、串标行为承诺书</w:t>
      </w:r>
    </w:p>
    <w:p w:rsidR="000A1003" w:rsidRPr="006544A1" w:rsidRDefault="000A1003" w:rsidP="00110D06">
      <w:pPr>
        <w:widowControl/>
        <w:shd w:val="clear" w:color="auto" w:fill="FFFFFF"/>
        <w:spacing w:line="500" w:lineRule="exact"/>
        <w:ind w:firstLine="480"/>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F0451" w:rsidRPr="00DF0451">
        <w:rPr>
          <w:rFonts w:asciiTheme="minorEastAsia" w:hAnsiTheme="minorEastAsia" w:cs="Segoe UI" w:hint="eastAsia"/>
          <w:color w:val="333333"/>
          <w:kern w:val="0"/>
          <w:sz w:val="24"/>
          <w:szCs w:val="24"/>
          <w:u w:val="single"/>
        </w:rPr>
        <w:t xml:space="preserve"> </w:t>
      </w:r>
      <w:r w:rsidR="00705D57" w:rsidRPr="00705D57">
        <w:rPr>
          <w:rFonts w:asciiTheme="minorEastAsia" w:hAnsiTheme="minorEastAsia" w:cs="Segoe UI" w:hint="eastAsia"/>
          <w:color w:val="333333"/>
          <w:kern w:val="0"/>
          <w:sz w:val="24"/>
          <w:szCs w:val="24"/>
          <w:u w:val="single"/>
        </w:rPr>
        <w:t>经腋窝免气腔的腔镜甲状腺切除手术器械</w:t>
      </w:r>
      <w:r w:rsidR="00DF0451">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）采购活动中，无以下围标、串标行为：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10.法律法规界定的其他围标串标行为。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E0714"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p>
    <w:p w:rsidR="00023202" w:rsidRPr="008176FE" w:rsidRDefault="00023202"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lastRenderedPageBreak/>
        <w:t>9．投标产品生产厂家资质</w:t>
      </w:r>
    </w:p>
    <w:p w:rsidR="00CC5730" w:rsidRPr="008176FE" w:rsidRDefault="00023202"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5</w:t>
      </w:r>
      <w:r w:rsidR="00335D1B">
        <w:rPr>
          <w:rFonts w:asciiTheme="minorEastAsia" w:hAnsiTheme="minorEastAsia" w:cs="Segoe UI" w:hint="eastAsia"/>
          <w:color w:val="333333"/>
          <w:spacing w:val="8"/>
          <w:kern w:val="0"/>
          <w:sz w:val="24"/>
          <w:szCs w:val="24"/>
        </w:rPr>
        <w:t>．用户情况表（含业绩证明文件）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023202">
        <w:rPr>
          <w:rFonts w:asciiTheme="minorEastAsia" w:hAnsiTheme="minorEastAsia" w:cs="Segoe UI" w:hint="eastAsia"/>
          <w:color w:val="333333"/>
          <w:kern w:val="0"/>
          <w:sz w:val="24"/>
        </w:rPr>
        <w:t>9</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无围标、串标行为承诺书</w:t>
      </w:r>
    </w:p>
    <w:p w:rsidR="003B51B5" w:rsidRPr="008176FE" w:rsidRDefault="00023202"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22" w:rsidRDefault="00C45522" w:rsidP="00991324">
      <w:r>
        <w:separator/>
      </w:r>
    </w:p>
  </w:endnote>
  <w:endnote w:type="continuationSeparator" w:id="0">
    <w:p w:rsidR="00C45522" w:rsidRDefault="00C45522" w:rsidP="009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22" w:rsidRDefault="00C45522" w:rsidP="00991324">
      <w:r>
        <w:separator/>
      </w:r>
    </w:p>
  </w:footnote>
  <w:footnote w:type="continuationSeparator" w:id="0">
    <w:p w:rsidR="00C45522" w:rsidRDefault="00C45522" w:rsidP="0099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567B"/>
    <w:rsid w:val="001371D2"/>
    <w:rsid w:val="001931F2"/>
    <w:rsid w:val="001D509E"/>
    <w:rsid w:val="00251494"/>
    <w:rsid w:val="00281689"/>
    <w:rsid w:val="00281ED2"/>
    <w:rsid w:val="002A70AB"/>
    <w:rsid w:val="002A7C3C"/>
    <w:rsid w:val="002B4782"/>
    <w:rsid w:val="002C05F9"/>
    <w:rsid w:val="002C5FAA"/>
    <w:rsid w:val="002D6F89"/>
    <w:rsid w:val="002E739D"/>
    <w:rsid w:val="002F715B"/>
    <w:rsid w:val="003061B0"/>
    <w:rsid w:val="003323CD"/>
    <w:rsid w:val="00332B4A"/>
    <w:rsid w:val="00332BC2"/>
    <w:rsid w:val="00335D1B"/>
    <w:rsid w:val="00341112"/>
    <w:rsid w:val="00350FB9"/>
    <w:rsid w:val="003518D9"/>
    <w:rsid w:val="00356000"/>
    <w:rsid w:val="00374C74"/>
    <w:rsid w:val="003913A9"/>
    <w:rsid w:val="00391597"/>
    <w:rsid w:val="003968E2"/>
    <w:rsid w:val="003974A1"/>
    <w:rsid w:val="003B51B5"/>
    <w:rsid w:val="003D6FF4"/>
    <w:rsid w:val="003F0A08"/>
    <w:rsid w:val="003F6A69"/>
    <w:rsid w:val="004079B9"/>
    <w:rsid w:val="00424DEC"/>
    <w:rsid w:val="004361FF"/>
    <w:rsid w:val="00440088"/>
    <w:rsid w:val="00455C1B"/>
    <w:rsid w:val="004578DF"/>
    <w:rsid w:val="004612FF"/>
    <w:rsid w:val="00463382"/>
    <w:rsid w:val="00463FB0"/>
    <w:rsid w:val="00464B78"/>
    <w:rsid w:val="00477C63"/>
    <w:rsid w:val="004A39A0"/>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544A1"/>
    <w:rsid w:val="006678ED"/>
    <w:rsid w:val="0067270F"/>
    <w:rsid w:val="006A576A"/>
    <w:rsid w:val="006B0729"/>
    <w:rsid w:val="006B313C"/>
    <w:rsid w:val="006C4859"/>
    <w:rsid w:val="006C48AE"/>
    <w:rsid w:val="006C64E2"/>
    <w:rsid w:val="006D2248"/>
    <w:rsid w:val="006D524D"/>
    <w:rsid w:val="006F22A3"/>
    <w:rsid w:val="006F3573"/>
    <w:rsid w:val="006F4FC0"/>
    <w:rsid w:val="006F5A18"/>
    <w:rsid w:val="0070071D"/>
    <w:rsid w:val="00705D57"/>
    <w:rsid w:val="00741A7F"/>
    <w:rsid w:val="00762E8A"/>
    <w:rsid w:val="0077062D"/>
    <w:rsid w:val="007778EA"/>
    <w:rsid w:val="007860AC"/>
    <w:rsid w:val="00787BE4"/>
    <w:rsid w:val="007A17DE"/>
    <w:rsid w:val="007A6A05"/>
    <w:rsid w:val="007F3338"/>
    <w:rsid w:val="0081692D"/>
    <w:rsid w:val="008176FE"/>
    <w:rsid w:val="00823CC7"/>
    <w:rsid w:val="00833CCF"/>
    <w:rsid w:val="00850131"/>
    <w:rsid w:val="00857971"/>
    <w:rsid w:val="0086447A"/>
    <w:rsid w:val="008713E9"/>
    <w:rsid w:val="00876189"/>
    <w:rsid w:val="008E5E07"/>
    <w:rsid w:val="00901FA9"/>
    <w:rsid w:val="009160C4"/>
    <w:rsid w:val="00923FBE"/>
    <w:rsid w:val="00960159"/>
    <w:rsid w:val="00974ACE"/>
    <w:rsid w:val="009805C5"/>
    <w:rsid w:val="00991324"/>
    <w:rsid w:val="00993614"/>
    <w:rsid w:val="009A01F1"/>
    <w:rsid w:val="009A3EE5"/>
    <w:rsid w:val="009B172C"/>
    <w:rsid w:val="009B186F"/>
    <w:rsid w:val="009B3CC5"/>
    <w:rsid w:val="009B7AB9"/>
    <w:rsid w:val="009D1D07"/>
    <w:rsid w:val="00A00A2A"/>
    <w:rsid w:val="00A05DD6"/>
    <w:rsid w:val="00A07D94"/>
    <w:rsid w:val="00A24D8F"/>
    <w:rsid w:val="00A3343D"/>
    <w:rsid w:val="00A359EE"/>
    <w:rsid w:val="00A41870"/>
    <w:rsid w:val="00A47687"/>
    <w:rsid w:val="00A52435"/>
    <w:rsid w:val="00A53336"/>
    <w:rsid w:val="00A572C7"/>
    <w:rsid w:val="00A60BE9"/>
    <w:rsid w:val="00A8146F"/>
    <w:rsid w:val="00A91627"/>
    <w:rsid w:val="00AD5571"/>
    <w:rsid w:val="00AE739F"/>
    <w:rsid w:val="00AF16AE"/>
    <w:rsid w:val="00AF630C"/>
    <w:rsid w:val="00B22197"/>
    <w:rsid w:val="00B512E5"/>
    <w:rsid w:val="00B560A4"/>
    <w:rsid w:val="00BA4FD1"/>
    <w:rsid w:val="00BB49B0"/>
    <w:rsid w:val="00BC1A4E"/>
    <w:rsid w:val="00BC5C62"/>
    <w:rsid w:val="00C10347"/>
    <w:rsid w:val="00C25308"/>
    <w:rsid w:val="00C32777"/>
    <w:rsid w:val="00C42BC1"/>
    <w:rsid w:val="00C45522"/>
    <w:rsid w:val="00C62BB3"/>
    <w:rsid w:val="00C67BED"/>
    <w:rsid w:val="00C92238"/>
    <w:rsid w:val="00CC3B7C"/>
    <w:rsid w:val="00CC5730"/>
    <w:rsid w:val="00CE17BC"/>
    <w:rsid w:val="00D04DC1"/>
    <w:rsid w:val="00D46483"/>
    <w:rsid w:val="00D51242"/>
    <w:rsid w:val="00D553D5"/>
    <w:rsid w:val="00D66E61"/>
    <w:rsid w:val="00D70C9C"/>
    <w:rsid w:val="00D80EE5"/>
    <w:rsid w:val="00D843B7"/>
    <w:rsid w:val="00D9427D"/>
    <w:rsid w:val="00D954BE"/>
    <w:rsid w:val="00DE5B86"/>
    <w:rsid w:val="00DF0451"/>
    <w:rsid w:val="00DF0998"/>
    <w:rsid w:val="00E363DC"/>
    <w:rsid w:val="00E42E77"/>
    <w:rsid w:val="00E53B55"/>
    <w:rsid w:val="00EC245A"/>
    <w:rsid w:val="00EC3270"/>
    <w:rsid w:val="00EE197B"/>
    <w:rsid w:val="00F12899"/>
    <w:rsid w:val="00F208F0"/>
    <w:rsid w:val="00F25331"/>
    <w:rsid w:val="00F25C25"/>
    <w:rsid w:val="00F41D13"/>
    <w:rsid w:val="00F62113"/>
    <w:rsid w:val="00F85005"/>
    <w:rsid w:val="00F94200"/>
    <w:rsid w:val="00F952EC"/>
    <w:rsid w:val="00F95593"/>
    <w:rsid w:val="00FE46B9"/>
    <w:rsid w:val="00FF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140BB-7A11-4708-AA08-9EB752F1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王松</cp:lastModifiedBy>
  <cp:revision>75</cp:revision>
  <dcterms:created xsi:type="dcterms:W3CDTF">2022-03-17T08:46:00Z</dcterms:created>
  <dcterms:modified xsi:type="dcterms:W3CDTF">2022-07-28T08:42:00Z</dcterms:modified>
</cp:coreProperties>
</file>