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四川省妇幼保健院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抚琴院区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配电室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发电机房和居民楼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低压侧负荷调整及线路、设备改造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调研公告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一、项目名称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：四川省妇幼保健院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抚琴院区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配电室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发电机房和居民楼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低压侧负荷调整及线路、设备改造调研公告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二、本市场调研项目在四川妇幼保健网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(http:www.fybj.net)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上公开发布（提供免费下载），供符合条件的潜在供应商前来参加市场调研。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三、市场调研期限：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-20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市场调研期间，请各潜在供应商在工作日到我院后勤保障部提交资料。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四、市场调研方案及需求（见附件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1、封面（注明项目名称、公司名称、联系人、联系电话、加盖公司印章）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2、营业执照或三证合一营业执照（副本，复印件）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3、资质证明文件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4、经办人授权委托书,法人、经办人身份证复印件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5、质量保证书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6、售后服务承诺书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7、封底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1、根据要求及自身实际用A4纸编制市场调研书，严格按上述第五条的装订顺序编制市场调研书。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2、提供的所有资料须加盖鲜章。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七、市场调研书的递交：调研期间工作日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00—12:00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14:00-17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，一式一份送交四川省妇幼保健院后勤保障部（综合楼二楼）。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地址：四川省成都市晋阳路沙堰西二街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290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联系人：赵老师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话：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028-6597822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四川省妇幼保健院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后勤保障部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            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2022年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 </w:t>
      </w:r>
    </w:p>
    <w:p>
      <w:pPr>
        <w:spacing w:line="440" w:lineRule="exact"/>
        <w:ind w:left="1281" w:leftChars="304" w:hanging="643" w:hangingChars="200"/>
        <w:rPr>
          <w:rFonts w:hint="default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抚琴院区</w:t>
      </w:r>
      <w:r>
        <w:rPr>
          <w:rFonts w:hint="eastAsia" w:ascii="仿宋_GB2312" w:eastAsia="仿宋_GB2312"/>
          <w:b/>
          <w:bCs/>
          <w:sz w:val="32"/>
          <w:szCs w:val="32"/>
        </w:rPr>
        <w:t>配电室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发电机房和居民楼</w:t>
      </w:r>
      <w:r>
        <w:rPr>
          <w:rFonts w:hint="eastAsia" w:ascii="仿宋_GB2312" w:eastAsia="仿宋_GB2312"/>
          <w:b/>
          <w:bCs/>
          <w:sz w:val="32"/>
          <w:szCs w:val="32"/>
        </w:rPr>
        <w:t>低压侧负荷调整及线路、设备改造调研方案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 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一、概况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1.项目名称：四川省妇幼保健院</w:t>
      </w:r>
      <w:r>
        <w:rPr>
          <w:rFonts w:hint="eastAsia" w:ascii="仿宋_GB2312" w:eastAsia="仿宋_GB2312"/>
          <w:sz w:val="24"/>
          <w:lang w:val="en-US" w:eastAsia="zh-CN"/>
        </w:rPr>
        <w:t>抚琴院区</w:t>
      </w:r>
      <w:r>
        <w:rPr>
          <w:rFonts w:hint="eastAsia" w:ascii="仿宋_GB2312" w:eastAsia="仿宋_GB2312"/>
          <w:sz w:val="24"/>
        </w:rPr>
        <w:t>配电室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  <w:lang w:val="en-US" w:eastAsia="zh-CN"/>
        </w:rPr>
        <w:t>发电机房和居民楼</w:t>
      </w:r>
      <w:r>
        <w:rPr>
          <w:rFonts w:hint="eastAsia" w:ascii="仿宋_GB2312" w:eastAsia="仿宋_GB2312"/>
          <w:sz w:val="24"/>
        </w:rPr>
        <w:t>低压侧负荷调整及线路、设备改造项目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2.项目位置：成都市</w:t>
      </w:r>
      <w:r>
        <w:rPr>
          <w:rFonts w:hint="eastAsia" w:ascii="仿宋_GB2312" w:eastAsia="仿宋_GB2312"/>
          <w:sz w:val="24"/>
          <w:lang w:val="en-US" w:eastAsia="zh-CN"/>
        </w:rPr>
        <w:t>金牛区抚琴西路339号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3.本次招标不接受联合体投标。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二、施工图纸与施工要求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  <w:lang w:eastAsia="zh-CN"/>
        </w:rPr>
        <w:t>设计</w:t>
      </w:r>
      <w:r>
        <w:rPr>
          <w:rFonts w:hint="eastAsia" w:ascii="仿宋_GB2312" w:eastAsia="仿宋_GB2312"/>
          <w:sz w:val="24"/>
        </w:rPr>
        <w:t>单位现场踏勘后，根据现场现状需重新出具详细的施工图纸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  <w:lang w:eastAsia="zh-CN"/>
        </w:rPr>
        <w:t>施工图数量</w:t>
      </w:r>
      <w:r>
        <w:rPr>
          <w:rFonts w:hint="eastAsia" w:ascii="仿宋_GB2312" w:eastAsia="仿宋_GB2312"/>
          <w:sz w:val="24"/>
          <w:lang w:val="en-US" w:eastAsia="zh-CN"/>
        </w:rPr>
        <w:t>4份。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3.</w:t>
      </w:r>
      <w:r>
        <w:rPr>
          <w:rFonts w:hint="eastAsia" w:ascii="仿宋_GB2312" w:eastAsia="仿宋_GB2312"/>
          <w:sz w:val="24"/>
          <w:lang w:eastAsia="zh-CN"/>
        </w:rPr>
        <w:t>设计深度：满足施工图需求。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4.施工图须满足专业要求且须通过专业审图机构审核并加盖审图章，取得主管部门相关手续。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三、设计原则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  <w:lang w:eastAsia="zh-CN"/>
        </w:rPr>
        <w:t>设计</w:t>
      </w:r>
      <w:r>
        <w:rPr>
          <w:rFonts w:hint="eastAsia" w:ascii="仿宋_GB2312" w:eastAsia="仿宋_GB2312"/>
          <w:sz w:val="24"/>
        </w:rPr>
        <w:t>原则：改造设计首先必须保证</w:t>
      </w:r>
      <w:r>
        <w:rPr>
          <w:rFonts w:hint="eastAsia" w:ascii="仿宋_GB2312" w:eastAsia="仿宋_GB2312"/>
          <w:sz w:val="24"/>
          <w:lang w:eastAsia="zh-CN"/>
        </w:rPr>
        <w:t>电力使用</w:t>
      </w:r>
      <w:r>
        <w:rPr>
          <w:rFonts w:hint="eastAsia" w:ascii="仿宋_GB2312" w:eastAsia="仿宋_GB2312"/>
          <w:sz w:val="24"/>
        </w:rPr>
        <w:t>安全，确保达到</w:t>
      </w:r>
      <w:r>
        <w:rPr>
          <w:rFonts w:hint="eastAsia" w:ascii="仿宋_GB2312" w:eastAsia="仿宋_GB2312"/>
          <w:sz w:val="24"/>
          <w:lang w:eastAsia="zh-CN"/>
        </w:rPr>
        <w:t>国家</w:t>
      </w:r>
      <w:r>
        <w:rPr>
          <w:rFonts w:hint="eastAsia" w:ascii="仿宋_GB2312" w:eastAsia="仿宋_GB2312"/>
          <w:sz w:val="24"/>
        </w:rPr>
        <w:t>规范要求；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2.经济实用原则：应结合现场实际情况，用最经济的方式达到改造的目的；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3．适用性原则：根据我院实际使用情况，达到预期改造适用性原则；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.设计须具有实施可行性，不得影响现有</w:t>
      </w:r>
      <w:r>
        <w:rPr>
          <w:rFonts w:hint="eastAsia" w:ascii="仿宋_GB2312" w:eastAsia="仿宋_GB2312"/>
          <w:sz w:val="24"/>
          <w:lang w:eastAsia="zh-CN"/>
        </w:rPr>
        <w:t>医疗业务</w:t>
      </w:r>
      <w:r>
        <w:rPr>
          <w:rFonts w:hint="eastAsia" w:ascii="仿宋_GB2312" w:eastAsia="仿宋_GB2312"/>
          <w:sz w:val="24"/>
        </w:rPr>
        <w:t>日常运作；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  <w:lang w:eastAsia="zh-CN"/>
        </w:rPr>
        <w:t>设计尺寸以现场测量为准；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四、投标人资质与业绩要求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default" w:ascii="仿宋_GB2312" w:eastAsia="仿宋_GB2312"/>
          <w:sz w:val="24"/>
        </w:rPr>
        <w:t>具有独立法人资格，参与投标的投标人必须具</w:t>
      </w:r>
      <w:r>
        <w:rPr>
          <w:rFonts w:hint="eastAsia" w:ascii="仿宋_GB2312" w:eastAsia="仿宋_GB2312"/>
          <w:sz w:val="24"/>
          <w:lang w:eastAsia="zh-CN"/>
        </w:rPr>
        <w:t>有电力工程设计丙级或及以上资质。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2.本次招标不接受</w:t>
      </w:r>
      <w:r>
        <w:rPr>
          <w:rFonts w:hint="eastAsia" w:ascii="仿宋_GB2312" w:eastAsia="仿宋_GB2312"/>
          <w:sz w:val="24"/>
        </w:rPr>
        <w:t>联合体投标。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五</w:t>
      </w:r>
      <w:r>
        <w:rPr>
          <w:rFonts w:hint="eastAsia" w:ascii="仿宋_GB2312" w:eastAsia="仿宋_GB2312"/>
          <w:b/>
          <w:sz w:val="24"/>
        </w:rPr>
        <w:t>、其他事项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有意愿投标的符合要求的单位可自行来院现场踏勘、洽谈。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上班时间为8：00—12：00（上午），14：00—17：30（下午）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联系电话</w:t>
      </w:r>
      <w:r>
        <w:rPr>
          <w:rFonts w:hint="eastAsia" w:ascii="仿宋_GB2312" w:eastAsia="仿宋_GB2312"/>
          <w:sz w:val="24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zYzN2FlYWQ0NmFjODBhNmFiMGU2ZGM3ZDdlODUifQ=="/>
  </w:docVars>
  <w:rsids>
    <w:rsidRoot w:val="00000000"/>
    <w:rsid w:val="0FAF1607"/>
    <w:rsid w:val="168A57B8"/>
    <w:rsid w:val="168B7CC4"/>
    <w:rsid w:val="3CCB40C7"/>
    <w:rsid w:val="643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1639</Words>
  <Characters>1800</Characters>
  <Lines>0</Lines>
  <Paragraphs>0</Paragraphs>
  <TotalTime>2</TotalTime>
  <ScaleCrop>false</ScaleCrop>
  <LinksUpToDate>false</LinksUpToDate>
  <CharactersWithSpaces>1975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2022-07-25T10:47:00Z</dcterms:created>
  <dc:creator>WANG</dc:creator>
  <cp:lastModifiedBy>赵付伟</cp:lastModifiedBy>
  <dcterms:modified xsi:type="dcterms:W3CDTF">2022-07-27T05:29:46Z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B6A845A70DC84E87B99AE97B5FAF0DEA</vt:lpwstr>
  </property>
</Properties>
</file>