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line="360" w:lineRule="auto"/>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附件1  </w:t>
      </w:r>
    </w:p>
    <w:p>
      <w:pPr>
        <w:pStyle w:val="7"/>
        <w:keepNext w:val="0"/>
        <w:keepLines w:val="0"/>
        <w:widowControl/>
        <w:suppressLineNumbers w:val="0"/>
        <w:spacing w:before="0" w:beforeAutospacing="0" w:after="0" w:afterAutospacing="0" w:line="465" w:lineRule="atLeast"/>
        <w:jc w:val="center"/>
        <w:rPr>
          <w:rStyle w:val="10"/>
          <w:rFonts w:hint="default"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val="en-US" w:eastAsia="zh-CN"/>
        </w:rPr>
        <w:t>项目要求</w:t>
      </w:r>
    </w:p>
    <w:p>
      <w:pPr>
        <w:pStyle w:val="7"/>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firstLine="643" w:firstLineChars="200"/>
        <w:jc w:val="left"/>
        <w:textAlignment w:val="auto"/>
        <w:rPr>
          <w:rStyle w:val="10"/>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val="en-US" w:eastAsia="zh-CN"/>
        </w:rPr>
        <w:t>一、项目简介</w:t>
      </w:r>
    </w:p>
    <w:p>
      <w:pPr>
        <w:keepNext w:val="0"/>
        <w:keepLines w:val="0"/>
        <w:pageBreakBefore w:val="0"/>
        <w:numPr>
          <w:ilvl w:val="0"/>
          <w:numId w:val="0"/>
        </w:numPr>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目前，</w:t>
      </w:r>
      <w:r>
        <w:rPr>
          <w:rFonts w:hint="eastAsia" w:ascii="仿宋_GB2312" w:hAnsi="仿宋_GB2312" w:eastAsia="仿宋_GB2312" w:cs="仿宋_GB2312"/>
          <w:color w:val="auto"/>
          <w:sz w:val="32"/>
          <w:szCs w:val="32"/>
          <w:lang w:val="en-US" w:eastAsia="zh-CN"/>
        </w:rPr>
        <w:t>会员</w:t>
      </w:r>
      <w:r>
        <w:rPr>
          <w:rFonts w:hint="eastAsia" w:ascii="仿宋_GB2312" w:hAnsi="仿宋_GB2312" w:eastAsia="仿宋_GB2312" w:cs="仿宋_GB2312"/>
          <w:color w:val="auto"/>
          <w:sz w:val="32"/>
          <w:szCs w:val="32"/>
        </w:rPr>
        <w:t>人数约1</w:t>
      </w:r>
      <w:r>
        <w:rPr>
          <w:rFonts w:hint="eastAsia" w:ascii="仿宋_GB2312" w:hAnsi="仿宋_GB2312" w:eastAsia="仿宋_GB2312" w:cs="仿宋_GB2312"/>
          <w:color w:val="auto"/>
          <w:sz w:val="32"/>
          <w:szCs w:val="32"/>
          <w:lang w:val="en-US" w:eastAsia="zh-CN"/>
        </w:rPr>
        <w:t>250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按照国家相关规定，在国家法定节假日、会员</w:t>
      </w:r>
      <w:r>
        <w:rPr>
          <w:rFonts w:hint="eastAsia" w:ascii="仿宋_GB2312" w:hAnsi="仿宋_GB2312" w:eastAsia="仿宋_GB2312" w:cs="仿宋_GB2312"/>
          <w:sz w:val="32"/>
          <w:szCs w:val="32"/>
          <w:lang w:val="en-US" w:eastAsia="zh-CN"/>
        </w:rPr>
        <w:t>结婚、生育</w:t>
      </w:r>
      <w:r>
        <w:rPr>
          <w:rFonts w:hint="eastAsia" w:ascii="仿宋_GB2312" w:hAnsi="仿宋_GB2312" w:eastAsia="仿宋_GB2312" w:cs="仿宋_GB2312"/>
          <w:sz w:val="32"/>
          <w:szCs w:val="32"/>
        </w:rPr>
        <w:t>向工会会员发放慰问品。现需采购供应商一名，为我院工会会员提供年度节日、</w:t>
      </w:r>
      <w:r>
        <w:rPr>
          <w:rFonts w:hint="eastAsia" w:ascii="仿宋_GB2312" w:hAnsi="仿宋_GB2312" w:eastAsia="仿宋_GB2312" w:cs="仿宋_GB2312"/>
          <w:sz w:val="32"/>
          <w:szCs w:val="32"/>
          <w:lang w:val="en-US" w:eastAsia="zh-CN"/>
        </w:rPr>
        <w:t>结婚、生育</w:t>
      </w:r>
      <w:r>
        <w:rPr>
          <w:rFonts w:hint="eastAsia" w:ascii="仿宋_GB2312" w:hAnsi="仿宋_GB2312" w:eastAsia="仿宋_GB2312" w:cs="仿宋_GB2312"/>
          <w:sz w:val="32"/>
          <w:szCs w:val="32"/>
        </w:rPr>
        <w:t>慰问品服务，要求供应商有便利的提货实体店和商品种类，以利于会员提取生活必需品。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1.项目名称：四川省妇幼保健院工会职工节日慰问等集体福利供应商项目</w:t>
      </w:r>
      <w:r>
        <w:rPr>
          <w:rFonts w:hint="eastAsia" w:ascii="仿宋_GB2312" w:hAnsi="仿宋_GB2312" w:eastAsia="仿宋_GB2312" w:cs="仿宋_GB2312"/>
          <w:i w:val="0"/>
          <w:caps w:val="0"/>
          <w:color w:val="auto"/>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货物需求：节日慰问品原则上为符合中国传统节日习惯的用品和职工群众必需的一些生活用品，如普通月饼、粽子、米、面、油、水果等，中标单位需于7个法定节假日5个工作日前将慰问品（提货券）送至指定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3.采购数量：目前我院会员1250人，最终以实际发放数量结算。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4.预算金额：节日慰问品每份1700元/人，此外</w:t>
      </w:r>
      <w:r>
        <w:rPr>
          <w:rFonts w:hint="eastAsia" w:ascii="仿宋_GB2312" w:hAnsi="仿宋_GB2312" w:eastAsia="仿宋_GB2312" w:cs="仿宋_GB2312"/>
          <w:color w:val="auto"/>
          <w:sz w:val="32"/>
          <w:szCs w:val="32"/>
          <w:lang w:val="en-US" w:eastAsia="zh-CN"/>
        </w:rPr>
        <w:t>结婚、生育</w:t>
      </w:r>
      <w:r>
        <w:rPr>
          <w:rFonts w:hint="eastAsia" w:ascii="仿宋_GB2312" w:hAnsi="仿宋_GB2312" w:eastAsia="仿宋_GB2312" w:cs="仿宋_GB2312"/>
          <w:sz w:val="32"/>
          <w:szCs w:val="32"/>
          <w:lang w:val="en-US" w:eastAsia="zh-CN"/>
        </w:rPr>
        <w:t>等慰问均按照标准根据实际情况结算。</w:t>
      </w:r>
    </w:p>
    <w:p>
      <w:pPr>
        <w:pStyle w:val="7"/>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360" w:lineRule="auto"/>
        <w:ind w:firstLine="643" w:firstLineChars="200"/>
        <w:jc w:val="left"/>
        <w:textAlignment w:val="auto"/>
        <w:rPr>
          <w:rStyle w:val="10"/>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val="en-US" w:eastAsia="zh-CN"/>
        </w:rPr>
        <w:t>二、项目要求</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供应商须提供符合工商及食品监督管理部门要求的相关资质，并在服务期内保证证件的有效性。</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供应商应为医院</w:t>
      </w:r>
      <w:r>
        <w:rPr>
          <w:rFonts w:hint="eastAsia" w:ascii="仿宋_GB2312" w:hAnsi="仿宋_GB2312" w:eastAsia="仿宋_GB2312" w:cs="仿宋_GB2312"/>
          <w:color w:val="auto"/>
          <w:sz w:val="32"/>
          <w:szCs w:val="32"/>
          <w:lang w:val="en-US" w:eastAsia="zh-CN"/>
        </w:rPr>
        <w:t>会员</w:t>
      </w:r>
      <w:r>
        <w:rPr>
          <w:rFonts w:hint="eastAsia" w:ascii="仿宋_GB2312" w:hAnsi="仿宋_GB2312" w:eastAsia="仿宋_GB2312" w:cs="仿宋_GB2312"/>
          <w:color w:val="auto"/>
          <w:sz w:val="32"/>
          <w:szCs w:val="32"/>
        </w:rPr>
        <w:t>提供优质的服务。若发生</w:t>
      </w:r>
      <w:r>
        <w:rPr>
          <w:rFonts w:hint="eastAsia" w:ascii="仿宋_GB2312" w:hAnsi="仿宋_GB2312" w:eastAsia="仿宋_GB2312" w:cs="仿宋_GB2312"/>
          <w:color w:val="auto"/>
          <w:sz w:val="32"/>
          <w:szCs w:val="32"/>
          <w:lang w:val="en-US" w:eastAsia="zh-CN"/>
        </w:rPr>
        <w:t>会员</w:t>
      </w:r>
      <w:r>
        <w:rPr>
          <w:rFonts w:hint="eastAsia" w:ascii="仿宋_GB2312" w:hAnsi="仿宋_GB2312" w:eastAsia="仿宋_GB2312" w:cs="仿宋_GB2312"/>
          <w:color w:val="auto"/>
          <w:sz w:val="32"/>
          <w:szCs w:val="32"/>
        </w:rPr>
        <w:t>投诉供应商服务态度、商品质量有问题或发生违反合同、或与投标文件不符的事情，一经查实，医院将采取相应的处罚措施或解除合同。</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供应商应严格遵守食品安全、消防管理等相关法律法规并接受食品卫生、消防等主管部门的监督和指导，并自行承担相应责任，如发生相关行政处罚，医院将采取相应的处罚措施或解除合同。</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供应商自主经营，独立核算，自负盈亏，发生的债权、债务与医院无关，均由供应商负责。</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超市各类食品应在固定购货点采购（供应商须向医院交齐购货点的各种证件、资料）。采购食品不得超过保质期，定型包装食品应有厂名、品名、厂地、生产日期、保质期，进口食品要有中文标识。</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积极做好预防和控制疫情、食品安全事件，一旦发生食品安全事件，及时向</w:t>
      </w:r>
      <w:r>
        <w:rPr>
          <w:rFonts w:hint="eastAsia" w:ascii="仿宋_GB2312" w:hAnsi="仿宋_GB2312" w:eastAsia="仿宋_GB2312" w:cs="仿宋_GB2312"/>
          <w:color w:val="auto"/>
          <w:sz w:val="32"/>
          <w:szCs w:val="32"/>
          <w:lang w:val="en-US" w:eastAsia="zh-CN"/>
        </w:rPr>
        <w:t>我院</w:t>
      </w:r>
      <w:r>
        <w:rPr>
          <w:rFonts w:hint="eastAsia" w:ascii="仿宋_GB2312" w:hAnsi="仿宋_GB2312" w:eastAsia="仿宋_GB2312" w:cs="仿宋_GB2312"/>
          <w:color w:val="auto"/>
          <w:sz w:val="32"/>
          <w:szCs w:val="32"/>
        </w:rPr>
        <w:t xml:space="preserve">和卫生检疫机构报告，保留现场，封存可疑食品。  </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7.在每个节假日前的5个工作日</w:t>
      </w:r>
      <w:r>
        <w:rPr>
          <w:rFonts w:hint="eastAsia" w:ascii="仿宋_GB2312" w:hAnsi="仿宋_GB2312" w:eastAsia="仿宋_GB2312" w:cs="仿宋_GB2312"/>
          <w:color w:val="auto"/>
          <w:sz w:val="32"/>
          <w:szCs w:val="32"/>
        </w:rPr>
        <w:t>与医院工作人员核对</w:t>
      </w:r>
      <w:r>
        <w:rPr>
          <w:rFonts w:hint="eastAsia" w:ascii="仿宋_GB2312" w:hAnsi="仿宋_GB2312" w:eastAsia="仿宋_GB2312" w:cs="仿宋_GB2312"/>
          <w:color w:val="auto"/>
          <w:sz w:val="32"/>
          <w:szCs w:val="32"/>
          <w:lang w:val="en-US" w:eastAsia="zh-CN"/>
        </w:rPr>
        <w:t>本次节假日发放人数与金额</w:t>
      </w:r>
      <w:r>
        <w:rPr>
          <w:rFonts w:hint="eastAsia" w:ascii="仿宋_GB2312" w:hAnsi="仿宋_GB2312" w:eastAsia="仿宋_GB2312" w:cs="仿宋_GB2312"/>
          <w:color w:val="auto"/>
          <w:sz w:val="32"/>
          <w:szCs w:val="32"/>
        </w:rPr>
        <w:t>后，出具符合财务相关规范要求的正规发票，医院完善报销手续后支付。</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b w:val="0"/>
          <w:bCs w:val="0"/>
          <w:color w:val="auto"/>
          <w:sz w:val="32"/>
          <w:szCs w:val="32"/>
        </w:rPr>
        <w:t>供应商中标后需购买食品安全责任险（赔付金额不低于</w:t>
      </w:r>
      <w:r>
        <w:rPr>
          <w:rFonts w:hint="eastAsia" w:ascii="仿宋_GB2312" w:hAnsi="仿宋_GB2312" w:eastAsia="仿宋_GB2312" w:cs="仿宋_GB2312"/>
          <w:color w:val="auto"/>
          <w:sz w:val="32"/>
          <w:szCs w:val="32"/>
        </w:rPr>
        <w:t>100万元），需提供承诺函。</w:t>
      </w:r>
    </w:p>
    <w:p>
      <w:pPr>
        <w:pStyle w:val="5"/>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、其它要求</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供应商必须严格履行合同，不得随意终止合同，停止经营。否则，由此造成的一切法律责任和经济损失由供应商承担。  </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服务期间供应商不得私自委托第三方提供服务，否则采购人有权提前终止合同，并扣除其履约保证金。</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如遇国家政策变化或自然灾害等不可抗拒因素，采购人有权无条件终止合同。</w:t>
      </w:r>
    </w:p>
    <w:p>
      <w:pPr>
        <w:keepNext w:val="0"/>
        <w:keepLines w:val="0"/>
        <w:pageBreakBefore w:val="0"/>
        <w:kinsoku/>
        <w:overflowPunct/>
        <w:topLinePunct w:val="0"/>
        <w:autoSpaceDE/>
        <w:autoSpaceDN/>
        <w:bidi w:val="0"/>
        <w:adjustRightInd/>
        <w:snapToGrid w:val="0"/>
        <w:spacing w:line="360" w:lineRule="auto"/>
        <w:jc w:val="both"/>
        <w:textAlignment w:val="auto"/>
        <w:rPr>
          <w:rFonts w:hint="eastAsia" w:ascii="黑体" w:hAnsi="黑体" w:eastAsia="黑体" w:cs="黑体"/>
          <w:b w:val="0"/>
          <w:bCs/>
          <w:sz w:val="32"/>
          <w:szCs w:val="32"/>
          <w:lang w:val="en-US" w:eastAsia="zh-CN"/>
        </w:rPr>
      </w:pPr>
    </w:p>
    <w:p>
      <w:pPr>
        <w:spacing w:line="0" w:lineRule="atLeast"/>
        <w:jc w:val="both"/>
        <w:rPr>
          <w:rFonts w:hint="eastAsia" w:ascii="黑体" w:hAnsi="黑体" w:eastAsia="黑体" w:cs="黑体"/>
          <w:b w:val="0"/>
          <w:bCs/>
          <w:sz w:val="32"/>
          <w:szCs w:val="32"/>
          <w:lang w:val="en-US" w:eastAsia="zh-CN"/>
        </w:rPr>
      </w:pPr>
    </w:p>
    <w:p>
      <w:pPr>
        <w:spacing w:line="0" w:lineRule="atLeast"/>
        <w:jc w:val="both"/>
        <w:rPr>
          <w:rFonts w:hint="eastAsia" w:ascii="黑体" w:hAnsi="黑体" w:eastAsia="黑体" w:cs="黑体"/>
          <w:b w:val="0"/>
          <w:bCs/>
          <w:sz w:val="32"/>
          <w:szCs w:val="32"/>
          <w:lang w:val="en-US" w:eastAsia="zh-CN"/>
        </w:rPr>
      </w:pPr>
    </w:p>
    <w:p>
      <w:pPr>
        <w:spacing w:line="0" w:lineRule="atLeast"/>
        <w:jc w:val="both"/>
        <w:rPr>
          <w:rFonts w:hint="eastAsia" w:ascii="黑体" w:hAnsi="黑体" w:eastAsia="黑体" w:cs="黑体"/>
          <w:b w:val="0"/>
          <w:bCs/>
          <w:sz w:val="32"/>
          <w:szCs w:val="32"/>
          <w:lang w:val="en-US" w:eastAsia="zh-CN"/>
        </w:rPr>
      </w:pPr>
    </w:p>
    <w:p>
      <w:pPr>
        <w:spacing w:line="0" w:lineRule="atLeast"/>
        <w:jc w:val="both"/>
        <w:rPr>
          <w:rFonts w:hint="eastAsia" w:ascii="黑体" w:hAnsi="黑体" w:eastAsia="黑体" w:cs="黑体"/>
          <w:b w:val="0"/>
          <w:bCs/>
          <w:sz w:val="32"/>
          <w:szCs w:val="32"/>
          <w:lang w:val="en-US" w:eastAsia="zh-CN"/>
        </w:rPr>
      </w:pPr>
    </w:p>
    <w:p>
      <w:pPr>
        <w:spacing w:line="0" w:lineRule="atLeast"/>
        <w:jc w:val="both"/>
        <w:rPr>
          <w:rFonts w:hint="eastAsia" w:ascii="黑体" w:hAnsi="黑体" w:eastAsia="黑体" w:cs="黑体"/>
          <w:b w:val="0"/>
          <w:bCs/>
          <w:sz w:val="32"/>
          <w:szCs w:val="32"/>
          <w:lang w:val="en-US" w:eastAsia="zh-CN"/>
        </w:rPr>
      </w:pPr>
    </w:p>
    <w:p>
      <w:pPr>
        <w:spacing w:line="0" w:lineRule="atLeast"/>
        <w:jc w:val="both"/>
        <w:rPr>
          <w:rFonts w:hint="eastAsia" w:ascii="黑体" w:hAnsi="黑体" w:eastAsia="黑体" w:cs="黑体"/>
          <w:b w:val="0"/>
          <w:bCs/>
          <w:sz w:val="32"/>
          <w:szCs w:val="32"/>
          <w:lang w:val="en-US" w:eastAsia="zh-CN"/>
        </w:rPr>
      </w:pPr>
    </w:p>
    <w:p>
      <w:pPr>
        <w:pStyle w:val="2"/>
        <w:rPr>
          <w:rFonts w:hint="eastAsia"/>
          <w:lang w:val="en-US" w:eastAsia="zh-CN"/>
        </w:rPr>
      </w:pPr>
    </w:p>
    <w:p>
      <w:pPr>
        <w:pStyle w:val="2"/>
        <w:rPr>
          <w:rFonts w:hint="eastAsia" w:ascii="黑体" w:hAnsi="黑体" w:eastAsia="黑体" w:cs="黑体"/>
          <w:b w:val="0"/>
          <w:bCs/>
          <w:sz w:val="32"/>
          <w:szCs w:val="32"/>
          <w:lang w:val="en-US" w:eastAsia="zh-CN"/>
        </w:rPr>
      </w:pPr>
    </w:p>
    <w:p>
      <w:pPr>
        <w:rPr>
          <w:rFonts w:hint="eastAsia" w:ascii="黑体" w:hAnsi="黑体" w:eastAsia="黑体" w:cs="黑体"/>
          <w:b w:val="0"/>
          <w:bCs/>
          <w:sz w:val="32"/>
          <w:szCs w:val="3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kinsoku/>
        <w:overflowPunct/>
        <w:topLinePunct w:val="0"/>
        <w:autoSpaceDE/>
        <w:autoSpaceDN/>
        <w:bidi w:val="0"/>
        <w:snapToGrid w:val="0"/>
        <w:spacing w:line="360" w:lineRule="auto"/>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附件2 </w:t>
      </w:r>
    </w:p>
    <w:p>
      <w:pPr>
        <w:keepNext w:val="0"/>
        <w:keepLines w:val="0"/>
        <w:pageBreakBefore w:val="0"/>
        <w:kinsoku/>
        <w:overflowPunct/>
        <w:topLinePunct w:val="0"/>
        <w:autoSpaceDE/>
        <w:autoSpaceDN/>
        <w:bidi w:val="0"/>
        <w:snapToGrid w:val="0"/>
        <w:spacing w:line="36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采购文件书装订顺序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60" w:lineRule="auto"/>
        <w:ind w:left="0" w:right="0" w:firstLine="70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15"/>
          <w:sz w:val="32"/>
          <w:szCs w:val="32"/>
          <w:shd w:val="clear" w:color="auto" w:fill="FFFFFF"/>
        </w:rPr>
        <w:t>封面（</w:t>
      </w:r>
      <w:r>
        <w:rPr>
          <w:rFonts w:hint="eastAsia" w:ascii="仿宋_GB2312" w:hAnsi="仿宋_GB2312" w:eastAsia="仿宋_GB2312" w:cs="仿宋_GB2312"/>
          <w:i w:val="0"/>
          <w:caps w:val="0"/>
          <w:color w:val="auto"/>
          <w:spacing w:val="0"/>
          <w:sz w:val="32"/>
          <w:szCs w:val="32"/>
          <w:shd w:val="clear" w:color="auto" w:fill="FFFFFF"/>
        </w:rPr>
        <w:t>注明包号、品目、公司名称、联系人、联系电话、加盖公司印章）</w:t>
      </w:r>
      <w:r>
        <w:rPr>
          <w:rFonts w:hint="eastAsia" w:ascii="仿宋_GB2312" w:hAnsi="仿宋_GB2312" w:eastAsia="仿宋_GB2312" w:cs="仿宋_GB2312"/>
          <w:i w:val="0"/>
          <w:caps w:val="0"/>
          <w:color w:val="auto"/>
          <w:spacing w:val="0"/>
          <w:sz w:val="32"/>
          <w:szCs w:val="32"/>
          <w:shd w:val="clear" w:color="auto" w:fill="FFFFFF"/>
          <w:lang w:eastAsia="zh-CN"/>
        </w:rPr>
        <w:t>；</w:t>
      </w:r>
    </w:p>
    <w:p>
      <w:pPr>
        <w:keepNext w:val="0"/>
        <w:keepLines w:val="0"/>
        <w:pageBreakBefore w:val="0"/>
        <w:widowControl/>
        <w:suppressLineNumbers w:val="0"/>
        <w:kinsoku/>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i w:val="0"/>
          <w:caps w:val="0"/>
          <w:color w:val="auto"/>
          <w:spacing w:val="0"/>
          <w:sz w:val="32"/>
          <w:szCs w:val="32"/>
          <w:shd w:val="clear" w:fill="FFFFFF"/>
        </w:rPr>
        <w:t>有效的营业执照、税务登记证、组织机构代码证或三证合一营业执照（副本）</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suppressLineNumbers w:val="0"/>
        <w:kinsoku/>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i w:val="0"/>
          <w:caps w:val="0"/>
          <w:color w:val="auto"/>
          <w:spacing w:val="0"/>
          <w:sz w:val="32"/>
          <w:szCs w:val="32"/>
          <w:shd w:val="clear" w:fill="FFFFFF"/>
        </w:rPr>
        <w:t>法定代表人身份授权书（原件，格式见附件）,法定代表人和经办人身份证复印件</w:t>
      </w:r>
      <w:r>
        <w:rPr>
          <w:rFonts w:hint="eastAsia" w:ascii="仿宋_GB2312" w:hAnsi="仿宋_GB2312" w:eastAsia="仿宋_GB2312" w:cs="仿宋_GB2312"/>
          <w:color w:val="auto"/>
          <w:kern w:val="0"/>
          <w:sz w:val="32"/>
          <w:szCs w:val="32"/>
          <w:lang w:val="en-US" w:eastAsia="zh-CN" w:bidi="ar"/>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i w:val="0"/>
          <w:caps w:val="0"/>
          <w:color w:val="auto"/>
          <w:spacing w:val="0"/>
          <w:sz w:val="32"/>
          <w:szCs w:val="32"/>
          <w:shd w:val="clear" w:fill="FFFFFF"/>
        </w:rPr>
        <w:t>供应商符合《政府采购法》第二十二条规定条件的承诺函</w:t>
      </w:r>
      <w:r>
        <w:rPr>
          <w:rFonts w:hint="eastAsia" w:ascii="仿宋_GB2312" w:hAnsi="仿宋_GB2312" w:eastAsia="仿宋_GB2312" w:cs="仿宋_GB2312"/>
          <w:i w:val="0"/>
          <w:caps w:val="0"/>
          <w:color w:val="auto"/>
          <w:spacing w:val="0"/>
          <w:sz w:val="32"/>
          <w:szCs w:val="32"/>
          <w:shd w:val="clear" w:color="auto" w:fill="FFFFFF"/>
        </w:rPr>
        <w:t>（见附件）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sz w:val="32"/>
          <w:szCs w:val="32"/>
        </w:rPr>
        <w:t>米、面、油的食品生产许可证、产品质量检测报告</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kern w:val="0"/>
          <w:sz w:val="32"/>
          <w:szCs w:val="32"/>
          <w:lang w:val="en-US" w:eastAsia="zh-CN" w:bidi="ar"/>
        </w:rPr>
        <w:t>食品生产经营许可证；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70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15"/>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rPr>
        <w:t>业绩证明文件（</w:t>
      </w:r>
      <w:r>
        <w:rPr>
          <w:rFonts w:hint="eastAsia" w:ascii="仿宋_GB2312" w:hAnsi="仿宋_GB2312" w:eastAsia="仿宋_GB2312" w:cs="仿宋_GB2312"/>
          <w:i w:val="0"/>
          <w:caps w:val="0"/>
          <w:color w:val="auto"/>
          <w:spacing w:val="0"/>
          <w:sz w:val="32"/>
          <w:szCs w:val="32"/>
          <w:shd w:val="clear" w:color="auto" w:fill="FFFFFF"/>
          <w:lang w:val="en-US" w:eastAsia="zh-CN"/>
        </w:rPr>
        <w:t>提供合同复印件</w:t>
      </w:r>
      <w:r>
        <w:rPr>
          <w:rFonts w:hint="eastAsia" w:ascii="仿宋_GB2312" w:hAnsi="仿宋_GB2312" w:eastAsia="仿宋_GB2312" w:cs="仿宋_GB2312"/>
          <w:i w:val="0"/>
          <w:caps w:val="0"/>
          <w:color w:val="auto"/>
          <w:spacing w:val="0"/>
          <w:sz w:val="32"/>
          <w:szCs w:val="32"/>
          <w:shd w:val="clear" w:color="auto" w:fill="FFFFFF"/>
        </w:rPr>
        <w:t>）（见附件）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fill="FFFFFF"/>
        </w:rPr>
        <w:t>反商业贿赂承诺书</w:t>
      </w:r>
      <w:r>
        <w:rPr>
          <w:rFonts w:hint="eastAsia" w:ascii="仿宋_GB2312" w:hAnsi="仿宋_GB2312" w:eastAsia="仿宋_GB2312" w:cs="仿宋_GB2312"/>
          <w:i w:val="0"/>
          <w:caps w:val="0"/>
          <w:color w:val="auto"/>
          <w:spacing w:val="0"/>
          <w:sz w:val="32"/>
          <w:szCs w:val="32"/>
          <w:shd w:val="clear" w:color="auto" w:fill="FFFFFF"/>
        </w:rPr>
        <w:t>（见附件）</w:t>
      </w:r>
      <w:r>
        <w:rPr>
          <w:rFonts w:hint="eastAsia" w:ascii="仿宋_GB2312" w:hAnsi="仿宋_GB2312" w:eastAsia="仿宋_GB2312" w:cs="仿宋_GB2312"/>
          <w:i w:val="0"/>
          <w:caps w:val="0"/>
          <w:color w:val="auto"/>
          <w:spacing w:val="0"/>
          <w:sz w:val="32"/>
          <w:szCs w:val="32"/>
          <w:shd w:val="clear" w:color="auto" w:fill="FFFFFF"/>
          <w:lang w:eastAsia="zh-CN"/>
        </w:rPr>
        <w:t>；</w:t>
      </w:r>
    </w:p>
    <w:p>
      <w:pPr>
        <w:keepNext w:val="0"/>
        <w:keepLines w:val="0"/>
        <w:pageBreakBefore w:val="0"/>
        <w:widowControl/>
        <w:suppressLineNumbers w:val="0"/>
        <w:kinsoku/>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7.无重大违法记录承诺书（格式自拟）；</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i w:val="0"/>
          <w:caps w:val="0"/>
          <w:color w:val="auto"/>
          <w:spacing w:val="15"/>
          <w:sz w:val="32"/>
          <w:szCs w:val="32"/>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供应商中标后需购买食品安全责任险（赔付金额不低于</w:t>
      </w:r>
      <w:r>
        <w:rPr>
          <w:rFonts w:hint="eastAsia" w:ascii="仿宋_GB2312" w:hAnsi="仿宋_GB2312" w:eastAsia="仿宋_GB2312" w:cs="仿宋_GB2312"/>
          <w:color w:val="auto"/>
          <w:sz w:val="32"/>
          <w:szCs w:val="32"/>
        </w:rPr>
        <w:t>100万元），需提供承诺函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格式自拟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60" w:lineRule="auto"/>
        <w:ind w:right="0" w:firstLine="70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15"/>
          <w:sz w:val="32"/>
          <w:szCs w:val="32"/>
          <w:shd w:val="clear" w:color="auto" w:fill="FFFFFF"/>
          <w:lang w:val="en-US" w:eastAsia="zh-CN"/>
        </w:rPr>
        <w:t>9.</w:t>
      </w:r>
      <w:r>
        <w:rPr>
          <w:rFonts w:hint="eastAsia" w:ascii="仿宋_GB2312" w:hAnsi="仿宋_GB2312" w:eastAsia="仿宋_GB2312" w:cs="仿宋_GB2312"/>
          <w:i w:val="0"/>
          <w:caps w:val="0"/>
          <w:color w:val="auto"/>
          <w:spacing w:val="0"/>
          <w:sz w:val="32"/>
          <w:szCs w:val="32"/>
          <w:shd w:val="clear" w:color="auto" w:fill="FFFFFF"/>
        </w:rPr>
        <w:t>质量保证书（见附件）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10.无围标、串标行为承诺书</w:t>
      </w:r>
      <w:r>
        <w:rPr>
          <w:rFonts w:hint="eastAsia" w:ascii="仿宋_GB2312" w:hAnsi="仿宋_GB2312" w:eastAsia="仿宋_GB2312" w:cs="仿宋_GB2312"/>
          <w:i w:val="0"/>
          <w:caps w:val="0"/>
          <w:color w:val="auto"/>
          <w:spacing w:val="0"/>
          <w:sz w:val="32"/>
          <w:szCs w:val="32"/>
          <w:shd w:val="clear" w:color="auto" w:fill="FFFFFF"/>
        </w:rPr>
        <w:t>（见附件）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11.</w:t>
      </w:r>
      <w:r>
        <w:rPr>
          <w:rFonts w:hint="eastAsia" w:ascii="仿宋_GB2312" w:hAnsi="仿宋_GB2312" w:eastAsia="仿宋_GB2312" w:cs="仿宋_GB2312"/>
          <w:i w:val="0"/>
          <w:caps w:val="0"/>
          <w:color w:val="auto"/>
          <w:spacing w:val="0"/>
          <w:sz w:val="32"/>
          <w:szCs w:val="32"/>
          <w:shd w:val="clear" w:color="auto" w:fill="FFFFFF"/>
          <w:lang w:eastAsia="zh-CN"/>
        </w:rPr>
        <w:t>具有</w:t>
      </w:r>
      <w:r>
        <w:rPr>
          <w:rFonts w:hint="eastAsia" w:ascii="仿宋_GB2312" w:hAnsi="仿宋_GB2312" w:eastAsia="仿宋_GB2312" w:cs="仿宋_GB2312"/>
          <w:i w:val="0"/>
          <w:caps w:val="0"/>
          <w:color w:val="auto"/>
          <w:spacing w:val="0"/>
          <w:sz w:val="32"/>
          <w:szCs w:val="32"/>
          <w:shd w:val="clear" w:color="auto" w:fill="FFFFFF"/>
          <w:lang w:val="en-US" w:eastAsia="zh-CN"/>
        </w:rPr>
        <w:t>较好</w:t>
      </w:r>
      <w:r>
        <w:rPr>
          <w:rFonts w:hint="eastAsia" w:ascii="仿宋_GB2312" w:hAnsi="仿宋_GB2312" w:eastAsia="仿宋_GB2312" w:cs="仿宋_GB2312"/>
          <w:i w:val="0"/>
          <w:caps w:val="0"/>
          <w:color w:val="auto"/>
          <w:spacing w:val="0"/>
          <w:sz w:val="32"/>
          <w:szCs w:val="32"/>
          <w:shd w:val="clear" w:color="auto" w:fill="FFFFFF"/>
          <w:lang w:eastAsia="zh-CN"/>
        </w:rPr>
        <w:t>的商业信誉证明材料（提供承诺函</w:t>
      </w:r>
      <w:r>
        <w:rPr>
          <w:rFonts w:hint="eastAsia" w:ascii="仿宋_GB2312" w:hAnsi="仿宋_GB2312" w:eastAsia="仿宋_GB2312" w:cs="仿宋_GB2312"/>
          <w:i w:val="0"/>
          <w:caps w:val="0"/>
          <w:color w:val="auto"/>
          <w:spacing w:val="0"/>
          <w:sz w:val="32"/>
          <w:szCs w:val="32"/>
          <w:shd w:val="clear" w:color="auto" w:fill="FFFFFF"/>
          <w:lang w:val="en-US" w:eastAsia="zh-CN"/>
        </w:rPr>
        <w:t>及网页截图，</w:t>
      </w:r>
      <w:r>
        <w:rPr>
          <w:rFonts w:hint="eastAsia" w:ascii="仿宋_GB2312" w:hAnsi="仿宋_GB2312" w:eastAsia="仿宋_GB2312" w:cs="仿宋_GB2312"/>
          <w:color w:val="auto"/>
          <w:sz w:val="32"/>
          <w:szCs w:val="32"/>
          <w:lang w:val="en-US" w:eastAsia="zh-CN"/>
        </w:rPr>
        <w:t>在“信用中国”“中国政府采购网”网站上未被列入被执行人、重大税收违法案件当事人名单以及政府采购严重违法失信行为记录名单的投标供应商（提供承诺函，参会供应商在相应网站查询在调研截止之日前的信用记录，保存并提供该信用记录结果网页截图）。</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12.</w:t>
      </w:r>
      <w:r>
        <w:rPr>
          <w:rFonts w:hint="eastAsia" w:ascii="仿宋_GB2312" w:hAnsi="仿宋_GB2312" w:eastAsia="仿宋_GB2312" w:cs="仿宋_GB2312"/>
          <w:i w:val="0"/>
          <w:caps w:val="0"/>
          <w:color w:val="auto"/>
          <w:spacing w:val="0"/>
          <w:sz w:val="32"/>
          <w:szCs w:val="32"/>
          <w:shd w:val="clear" w:color="auto" w:fill="FFFFFF"/>
        </w:rPr>
        <w:t>售后服务承诺书（含质量、货源保证，产品验收标准、质保期、售后服务响应等）</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13.</w:t>
      </w:r>
      <w:r>
        <w:rPr>
          <w:rFonts w:hint="eastAsia" w:ascii="仿宋_GB2312" w:hAnsi="仿宋_GB2312" w:eastAsia="仿宋_GB2312" w:cs="仿宋_GB2312"/>
          <w:i w:val="0"/>
          <w:caps w:val="0"/>
          <w:color w:val="auto"/>
          <w:spacing w:val="0"/>
          <w:sz w:val="32"/>
          <w:szCs w:val="32"/>
          <w:shd w:val="clear" w:color="auto" w:fill="FFFFFF"/>
        </w:rPr>
        <w:t>国家规定的其它相关资质证明文件或其它涉及特许经营许可的须提供经营许可证书的复印件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70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15"/>
          <w:sz w:val="32"/>
          <w:szCs w:val="32"/>
          <w:shd w:val="clear" w:color="auto" w:fill="FFFFFF"/>
          <w:lang w:val="en-US" w:eastAsia="zh-CN"/>
        </w:rPr>
        <w:t>14.</w:t>
      </w:r>
      <w:r>
        <w:rPr>
          <w:rFonts w:hint="eastAsia" w:ascii="仿宋_GB2312" w:hAnsi="仿宋_GB2312" w:eastAsia="仿宋_GB2312" w:cs="仿宋_GB2312"/>
          <w:i w:val="0"/>
          <w:caps w:val="0"/>
          <w:color w:val="auto"/>
          <w:spacing w:val="15"/>
          <w:sz w:val="32"/>
          <w:szCs w:val="32"/>
          <w:shd w:val="clear" w:color="auto" w:fill="FFFFFF"/>
        </w:rPr>
        <w:t>如有</w:t>
      </w:r>
      <w:r>
        <w:rPr>
          <w:rFonts w:hint="eastAsia" w:ascii="仿宋_GB2312" w:hAnsi="仿宋_GB2312" w:eastAsia="仿宋_GB2312" w:cs="仿宋_GB2312"/>
          <w:i w:val="0"/>
          <w:caps w:val="0"/>
          <w:color w:val="auto"/>
          <w:spacing w:val="0"/>
          <w:sz w:val="32"/>
          <w:szCs w:val="32"/>
          <w:shd w:val="clear" w:color="auto" w:fill="FFFFFF"/>
        </w:rPr>
        <w:t>质量检测中心或法定机构出具的产品检测报告∕性能自测报告∕出厂检验报告的复印或扫描件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15.</w:t>
      </w:r>
      <w:r>
        <w:rPr>
          <w:rFonts w:hint="eastAsia" w:ascii="仿宋_GB2312" w:hAnsi="仿宋_GB2312" w:eastAsia="仿宋_GB2312" w:cs="仿宋_GB2312"/>
          <w:i w:val="0"/>
          <w:caps w:val="0"/>
          <w:color w:val="auto"/>
          <w:spacing w:val="0"/>
          <w:sz w:val="32"/>
          <w:szCs w:val="32"/>
          <w:shd w:val="clear" w:color="auto" w:fill="FFFFFF"/>
        </w:rPr>
        <w:t>如有其他证书：产品在技术、节能、安全、环保和自主创新方面获得的认证证书或制造厂家和产品所获国家级荣誉称号等复印或扫描件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pStyle w:val="5"/>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p>
    <w:p>
      <w:pPr>
        <w:pStyle w:val="5"/>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p>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jc w:val="center"/>
        <w:rPr>
          <w:rFonts w:hint="default"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综合评分表</w:t>
      </w:r>
    </w:p>
    <w:tbl>
      <w:tblPr>
        <w:tblStyle w:val="8"/>
        <w:tblW w:w="9479" w:type="dxa"/>
        <w:jc w:val="center"/>
        <w:tblLayout w:type="fixed"/>
        <w:tblCellMar>
          <w:top w:w="0" w:type="dxa"/>
          <w:left w:w="108" w:type="dxa"/>
          <w:bottom w:w="0" w:type="dxa"/>
          <w:right w:w="108" w:type="dxa"/>
        </w:tblCellMar>
      </w:tblPr>
      <w:tblGrid>
        <w:gridCol w:w="2230"/>
        <w:gridCol w:w="915"/>
        <w:gridCol w:w="1331"/>
        <w:gridCol w:w="5003"/>
      </w:tblGrid>
      <w:tr>
        <w:tblPrEx>
          <w:tblCellMar>
            <w:top w:w="0" w:type="dxa"/>
            <w:left w:w="108" w:type="dxa"/>
            <w:bottom w:w="0" w:type="dxa"/>
            <w:right w:w="108" w:type="dxa"/>
          </w:tblCellMar>
        </w:tblPrEx>
        <w:trPr>
          <w:trHeight w:val="611" w:hRule="atLeast"/>
          <w:jc w:val="center"/>
        </w:trPr>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val="en-US" w:eastAsia="zh-CN"/>
              </w:rPr>
              <w:t>评分</w:t>
            </w:r>
            <w:r>
              <w:rPr>
                <w:rFonts w:hint="eastAsia" w:ascii="宋体" w:hAnsi="宋体" w:eastAsia="宋体" w:cs="宋体"/>
                <w:b/>
                <w:bCs/>
                <w:color w:val="000000"/>
                <w:kern w:val="0"/>
                <w:sz w:val="32"/>
                <w:szCs w:val="32"/>
              </w:rPr>
              <w:t>内容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分值</w:t>
            </w:r>
          </w:p>
        </w:tc>
        <w:tc>
          <w:tcPr>
            <w:tcW w:w="6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评分细则</w:t>
            </w:r>
          </w:p>
        </w:tc>
      </w:tr>
      <w:tr>
        <w:tblPrEx>
          <w:tblCellMar>
            <w:top w:w="0" w:type="dxa"/>
            <w:left w:w="108" w:type="dxa"/>
            <w:bottom w:w="0" w:type="dxa"/>
            <w:right w:w="108" w:type="dxa"/>
          </w:tblCellMar>
        </w:tblPrEx>
        <w:trPr>
          <w:trHeight w:val="1125" w:hRule="atLeast"/>
          <w:jc w:val="center"/>
        </w:trPr>
        <w:tc>
          <w:tcPr>
            <w:tcW w:w="22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报价优惠</w:t>
            </w:r>
          </w:p>
        </w:tc>
        <w:tc>
          <w:tcPr>
            <w:tcW w:w="9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30</w:t>
            </w:r>
          </w:p>
        </w:tc>
        <w:tc>
          <w:tcPr>
            <w:tcW w:w="6334" w:type="dxa"/>
            <w:gridSpan w:val="2"/>
            <w:tcBorders>
              <w:top w:val="single" w:color="auto" w:sz="4" w:space="0"/>
              <w:left w:val="nil"/>
              <w:bottom w:val="single" w:color="auto" w:sz="4" w:space="0"/>
              <w:right w:val="single" w:color="auto"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val="0"/>
              <w:spacing w:before="32" w:beforeLines="10" w:after="0" w:line="3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以1700元为基准价，根据优惠力度排名，第一名30分，第二名20分，第三名10分，其余为5分。</w:t>
            </w:r>
          </w:p>
        </w:tc>
      </w:tr>
      <w:tr>
        <w:tblPrEx>
          <w:tblCellMar>
            <w:top w:w="0" w:type="dxa"/>
            <w:left w:w="108" w:type="dxa"/>
            <w:bottom w:w="0" w:type="dxa"/>
            <w:right w:w="108" w:type="dxa"/>
          </w:tblCellMar>
        </w:tblPrEx>
        <w:trPr>
          <w:trHeight w:val="1203" w:hRule="atLeast"/>
          <w:jc w:val="center"/>
        </w:trPr>
        <w:tc>
          <w:tcPr>
            <w:tcW w:w="22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供应商实力</w:t>
            </w:r>
          </w:p>
        </w:tc>
        <w:tc>
          <w:tcPr>
            <w:tcW w:w="9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6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根据供应商公司实力进行打分。营业执照注册资本1000万以上的公司得6分，以下的公司得3分。</w:t>
            </w:r>
          </w:p>
        </w:tc>
      </w:tr>
      <w:tr>
        <w:tblPrEx>
          <w:tblCellMar>
            <w:top w:w="0" w:type="dxa"/>
            <w:left w:w="108" w:type="dxa"/>
            <w:bottom w:w="0" w:type="dxa"/>
            <w:right w:w="108" w:type="dxa"/>
          </w:tblCellMar>
        </w:tblPrEx>
        <w:trPr>
          <w:trHeight w:val="1002" w:hRule="atLeast"/>
          <w:jc w:val="center"/>
        </w:trPr>
        <w:tc>
          <w:tcPr>
            <w:tcW w:w="22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供应商业绩</w:t>
            </w:r>
          </w:p>
        </w:tc>
        <w:tc>
          <w:tcPr>
            <w:tcW w:w="9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w:t>
            </w:r>
          </w:p>
        </w:tc>
        <w:tc>
          <w:tcPr>
            <w:tcW w:w="6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供应商自2020年1月1日以来同类项目业绩、（每份合同2分，最高10分，业绩以投标文件中提供的合同复印件为准）</w:t>
            </w:r>
          </w:p>
        </w:tc>
      </w:tr>
      <w:tr>
        <w:tblPrEx>
          <w:tblCellMar>
            <w:top w:w="0" w:type="dxa"/>
            <w:left w:w="108" w:type="dxa"/>
            <w:bottom w:w="0" w:type="dxa"/>
            <w:right w:w="108" w:type="dxa"/>
          </w:tblCellMar>
        </w:tblPrEx>
        <w:trPr>
          <w:trHeight w:val="677" w:hRule="atLeast"/>
          <w:jc w:val="center"/>
        </w:trPr>
        <w:tc>
          <w:tcPr>
            <w:tcW w:w="2230"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投标服务方案</w:t>
            </w:r>
          </w:p>
        </w:tc>
        <w:tc>
          <w:tcPr>
            <w:tcW w:w="915"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default"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54</w:t>
            </w:r>
          </w:p>
        </w:tc>
        <w:tc>
          <w:tcPr>
            <w:tcW w:w="1331"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性价比</w:t>
            </w:r>
          </w:p>
          <w:p>
            <w:pPr>
              <w:pStyle w:val="2"/>
              <w:keepNext w:val="0"/>
              <w:keepLines w:val="0"/>
              <w:pageBreakBefore w:val="0"/>
              <w:widowControl/>
              <w:kinsoku/>
              <w:wordWrap/>
              <w:overflowPunct/>
              <w:topLinePunct w:val="0"/>
              <w:autoSpaceDE/>
              <w:autoSpaceDN/>
              <w:bidi w:val="0"/>
              <w:adjustRightInd/>
              <w:snapToGrid w:val="0"/>
              <w:spacing w:before="32" w:beforeLines="10" w:after="0" w:line="3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提供不少于米、面、粮油等产品的价格</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综合对比后进行评分，</w:t>
            </w:r>
            <w:r>
              <w:rPr>
                <w:rFonts w:hint="eastAsia" w:ascii="仿宋_GB2312" w:hAnsi="仿宋_GB2312" w:eastAsia="仿宋_GB2312" w:cs="仿宋_GB2312"/>
                <w:color w:val="000000"/>
                <w:kern w:val="0"/>
                <w:sz w:val="32"/>
                <w:szCs w:val="32"/>
              </w:rPr>
              <w:t>综合较好得</w:t>
            </w:r>
            <w:r>
              <w:rPr>
                <w:rFonts w:hint="eastAsia" w:ascii="仿宋_GB2312" w:hAnsi="仿宋_GB2312" w:eastAsia="仿宋_GB2312" w:cs="仿宋_GB2312"/>
                <w:color w:val="000000"/>
                <w:kern w:val="0"/>
                <w:sz w:val="32"/>
                <w:szCs w:val="32"/>
                <w:lang w:val="en-US" w:eastAsia="zh-CN"/>
              </w:rPr>
              <w:t>7-10</w:t>
            </w:r>
            <w:r>
              <w:rPr>
                <w:rFonts w:hint="eastAsia" w:ascii="仿宋_GB2312" w:hAnsi="仿宋_GB2312" w:eastAsia="仿宋_GB2312" w:cs="仿宋_GB2312"/>
                <w:color w:val="000000"/>
                <w:kern w:val="0"/>
                <w:sz w:val="32"/>
                <w:szCs w:val="32"/>
              </w:rPr>
              <w:t>分；综合次之得</w:t>
            </w:r>
            <w:r>
              <w:rPr>
                <w:rFonts w:hint="eastAsia" w:ascii="仿宋_GB2312" w:hAnsi="仿宋_GB2312" w:eastAsia="仿宋_GB2312" w:cs="仿宋_GB2312"/>
                <w:color w:val="000000"/>
                <w:kern w:val="0"/>
                <w:sz w:val="32"/>
                <w:szCs w:val="32"/>
                <w:lang w:val="en-US" w:eastAsia="zh-CN"/>
              </w:rPr>
              <w:t>4-6</w:t>
            </w:r>
            <w:r>
              <w:rPr>
                <w:rFonts w:hint="eastAsia" w:ascii="仿宋_GB2312" w:hAnsi="仿宋_GB2312" w:eastAsia="仿宋_GB2312" w:cs="仿宋_GB2312"/>
                <w:color w:val="000000"/>
                <w:kern w:val="0"/>
                <w:sz w:val="32"/>
                <w:szCs w:val="32"/>
              </w:rPr>
              <w:t>分；综合较差得</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val="en-US" w:eastAsia="zh-CN"/>
              </w:rPr>
              <w:t>及</w:t>
            </w:r>
            <w:r>
              <w:rPr>
                <w:rFonts w:hint="eastAsia" w:ascii="仿宋_GB2312" w:hAnsi="仿宋_GB2312" w:eastAsia="仿宋_GB2312" w:cs="仿宋_GB2312"/>
                <w:color w:val="000000"/>
                <w:kern w:val="0"/>
                <w:sz w:val="32"/>
                <w:szCs w:val="32"/>
              </w:rPr>
              <w:t>以下。</w:t>
            </w:r>
          </w:p>
        </w:tc>
      </w:tr>
      <w:tr>
        <w:tblPrEx>
          <w:tblCellMar>
            <w:top w:w="0" w:type="dxa"/>
            <w:left w:w="108" w:type="dxa"/>
            <w:bottom w:w="0" w:type="dxa"/>
            <w:right w:w="108" w:type="dxa"/>
          </w:tblCellMar>
        </w:tblPrEx>
        <w:trPr>
          <w:trHeight w:val="677" w:hRule="atLeast"/>
          <w:jc w:val="center"/>
        </w:trPr>
        <w:tc>
          <w:tcPr>
            <w:tcW w:w="223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pPr>
          </w:p>
        </w:tc>
        <w:tc>
          <w:tcPr>
            <w:tcW w:w="915"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pPr>
          </w:p>
        </w:tc>
        <w:tc>
          <w:tcPr>
            <w:tcW w:w="1331"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丰富</w:t>
            </w:r>
            <w:r>
              <w:rPr>
                <w:rFonts w:hint="eastAsia" w:ascii="仿宋_GB2312" w:hAnsi="仿宋_GB2312" w:eastAsia="仿宋_GB2312" w:cs="仿宋_GB2312"/>
                <w:sz w:val="32"/>
                <w:szCs w:val="32"/>
                <w:lang w:val="en-US" w:eastAsia="zh-CN"/>
              </w:rPr>
              <w:t>性</w:t>
            </w:r>
          </w:p>
          <w:p>
            <w:pPr>
              <w:pStyle w:val="2"/>
              <w:keepNext w:val="0"/>
              <w:keepLines w:val="0"/>
              <w:pageBreakBefore w:val="0"/>
              <w:widowControl/>
              <w:kinsoku/>
              <w:wordWrap/>
              <w:overflowPunct/>
              <w:topLinePunct w:val="0"/>
              <w:autoSpaceDE/>
              <w:autoSpaceDN/>
              <w:bidi w:val="0"/>
              <w:adjustRightInd/>
              <w:snapToGrid w:val="0"/>
              <w:spacing w:before="32" w:beforeLines="10" w:after="0" w:line="3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综合考虑品牌、</w:t>
            </w:r>
            <w:r>
              <w:rPr>
                <w:rFonts w:hint="eastAsia" w:ascii="仿宋_GB2312" w:hAnsi="仿宋_GB2312" w:eastAsia="仿宋_GB2312" w:cs="仿宋_GB2312"/>
                <w:color w:val="000000"/>
                <w:kern w:val="0"/>
                <w:sz w:val="32"/>
                <w:szCs w:val="32"/>
                <w:lang w:val="en-US" w:eastAsia="zh-CN"/>
              </w:rPr>
              <w:t>产品</w:t>
            </w:r>
            <w:r>
              <w:rPr>
                <w:rFonts w:hint="eastAsia" w:ascii="仿宋_GB2312" w:hAnsi="仿宋_GB2312" w:eastAsia="仿宋_GB2312" w:cs="仿宋_GB2312"/>
                <w:color w:val="000000"/>
                <w:kern w:val="0"/>
                <w:sz w:val="32"/>
                <w:szCs w:val="32"/>
              </w:rPr>
              <w:t>质量及丰富度情况。综合较好得</w:t>
            </w:r>
            <w:r>
              <w:rPr>
                <w:rFonts w:hint="eastAsia" w:ascii="仿宋_GB2312" w:hAnsi="仿宋_GB2312" w:eastAsia="仿宋_GB2312" w:cs="仿宋_GB2312"/>
                <w:color w:val="000000"/>
                <w:kern w:val="0"/>
                <w:sz w:val="32"/>
                <w:szCs w:val="32"/>
                <w:lang w:val="en-US" w:eastAsia="zh-CN"/>
              </w:rPr>
              <w:t>7-10</w:t>
            </w:r>
            <w:r>
              <w:rPr>
                <w:rFonts w:hint="eastAsia" w:ascii="仿宋_GB2312" w:hAnsi="仿宋_GB2312" w:eastAsia="仿宋_GB2312" w:cs="仿宋_GB2312"/>
                <w:color w:val="000000"/>
                <w:kern w:val="0"/>
                <w:sz w:val="32"/>
                <w:szCs w:val="32"/>
              </w:rPr>
              <w:t>分；综合次之得</w:t>
            </w:r>
            <w:r>
              <w:rPr>
                <w:rFonts w:hint="eastAsia" w:ascii="仿宋_GB2312" w:hAnsi="仿宋_GB2312" w:eastAsia="仿宋_GB2312" w:cs="仿宋_GB2312"/>
                <w:color w:val="000000"/>
                <w:kern w:val="0"/>
                <w:sz w:val="32"/>
                <w:szCs w:val="32"/>
                <w:lang w:val="en-US" w:eastAsia="zh-CN"/>
              </w:rPr>
              <w:t>4-6</w:t>
            </w:r>
            <w:r>
              <w:rPr>
                <w:rFonts w:hint="eastAsia" w:ascii="仿宋_GB2312" w:hAnsi="仿宋_GB2312" w:eastAsia="仿宋_GB2312" w:cs="仿宋_GB2312"/>
                <w:color w:val="000000"/>
                <w:kern w:val="0"/>
                <w:sz w:val="32"/>
                <w:szCs w:val="32"/>
              </w:rPr>
              <w:t>分；综合较差得</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kern w:val="0"/>
                <w:sz w:val="32"/>
                <w:szCs w:val="32"/>
                <w:lang w:val="en-US" w:eastAsia="zh-CN"/>
              </w:rPr>
              <w:t>及</w:t>
            </w:r>
            <w:r>
              <w:rPr>
                <w:rFonts w:hint="eastAsia" w:ascii="仿宋_GB2312" w:hAnsi="仿宋_GB2312" w:eastAsia="仿宋_GB2312" w:cs="仿宋_GB2312"/>
                <w:color w:val="000000"/>
                <w:kern w:val="0"/>
                <w:sz w:val="32"/>
                <w:szCs w:val="32"/>
              </w:rPr>
              <w:t>以下。</w:t>
            </w:r>
          </w:p>
        </w:tc>
      </w:tr>
      <w:tr>
        <w:tblPrEx>
          <w:tblCellMar>
            <w:top w:w="0" w:type="dxa"/>
            <w:left w:w="108" w:type="dxa"/>
            <w:bottom w:w="0" w:type="dxa"/>
            <w:right w:w="108" w:type="dxa"/>
          </w:tblCellMar>
        </w:tblPrEx>
        <w:trPr>
          <w:trHeight w:val="955" w:hRule="atLeast"/>
          <w:jc w:val="center"/>
        </w:trPr>
        <w:tc>
          <w:tcPr>
            <w:tcW w:w="223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rPr>
            </w:pPr>
          </w:p>
        </w:tc>
        <w:tc>
          <w:tcPr>
            <w:tcW w:w="91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rPr>
            </w:pPr>
          </w:p>
        </w:tc>
        <w:tc>
          <w:tcPr>
            <w:tcW w:w="1331" w:type="dxa"/>
            <w:tcBorders>
              <w:top w:val="single" w:color="auto" w:sz="4" w:space="0"/>
              <w:left w:val="nil"/>
              <w:bottom w:val="single" w:color="auto" w:sz="4" w:space="0"/>
              <w:right w:val="single" w:color="000000"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val="0"/>
              <w:spacing w:before="32" w:beforeLines="10" w:after="0" w:line="320" w:lineRule="exact"/>
              <w:jc w:val="center"/>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服务措施</w:t>
            </w:r>
          </w:p>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SA"/>
              </w:rPr>
              <w:t>16</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供应商针对本项目的服务措施，包括①产品出现质量问题退换措施；②食品安全管理措施。内容完善、完全符合项目实际得16分，每有一处缺陷、错误扣2分，扣完为止，未提供不得分。</w:t>
            </w:r>
          </w:p>
        </w:tc>
      </w:tr>
      <w:tr>
        <w:tblPrEx>
          <w:tblCellMar>
            <w:top w:w="0" w:type="dxa"/>
            <w:left w:w="108" w:type="dxa"/>
            <w:bottom w:w="0" w:type="dxa"/>
            <w:right w:w="108" w:type="dxa"/>
          </w:tblCellMar>
        </w:tblPrEx>
        <w:trPr>
          <w:trHeight w:val="955" w:hRule="atLeast"/>
          <w:jc w:val="center"/>
        </w:trPr>
        <w:tc>
          <w:tcPr>
            <w:tcW w:w="223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rPr>
            </w:pPr>
          </w:p>
        </w:tc>
        <w:tc>
          <w:tcPr>
            <w:tcW w:w="91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rPr>
            </w:pPr>
          </w:p>
        </w:tc>
        <w:tc>
          <w:tcPr>
            <w:tcW w:w="1331" w:type="dxa"/>
            <w:tcBorders>
              <w:top w:val="single" w:color="auto" w:sz="4" w:space="0"/>
              <w:left w:val="nil"/>
              <w:bottom w:val="single" w:color="auto" w:sz="4" w:space="0"/>
              <w:right w:val="single" w:color="000000" w:sz="4" w:space="0"/>
            </w:tcBorders>
            <w:shd w:val="clear" w:color="auto" w:fill="auto"/>
            <w:vAlign w:val="center"/>
          </w:tcPr>
          <w:p>
            <w:pPr>
              <w:pStyle w:val="2"/>
              <w:keepNext w:val="0"/>
              <w:keepLines w:val="0"/>
              <w:pageBreakBefore w:val="0"/>
              <w:widowControl/>
              <w:kinsoku/>
              <w:wordWrap/>
              <w:overflowPunct/>
              <w:topLinePunct w:val="0"/>
              <w:autoSpaceDE/>
              <w:autoSpaceDN/>
              <w:bidi w:val="0"/>
              <w:adjustRightInd/>
              <w:snapToGrid w:val="0"/>
              <w:spacing w:before="32" w:beforeLines="10" w:after="0" w:line="3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使用期限</w:t>
            </w:r>
          </w:p>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使用期限为三年到无限期得10分，一年到三年得6分，一年以内得2分。</w:t>
            </w:r>
          </w:p>
        </w:tc>
      </w:tr>
      <w:tr>
        <w:tblPrEx>
          <w:tblCellMar>
            <w:top w:w="0" w:type="dxa"/>
            <w:left w:w="108" w:type="dxa"/>
            <w:bottom w:w="0" w:type="dxa"/>
            <w:right w:w="108" w:type="dxa"/>
          </w:tblCellMar>
        </w:tblPrEx>
        <w:trPr>
          <w:trHeight w:val="955" w:hRule="atLeast"/>
          <w:jc w:val="center"/>
        </w:trPr>
        <w:tc>
          <w:tcPr>
            <w:tcW w:w="223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rPr>
            </w:pPr>
          </w:p>
        </w:tc>
        <w:tc>
          <w:tcPr>
            <w:tcW w:w="91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rPr>
            </w:pPr>
          </w:p>
        </w:tc>
        <w:tc>
          <w:tcPr>
            <w:tcW w:w="1331"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便利性</w:t>
            </w:r>
          </w:p>
          <w:p>
            <w:pPr>
              <w:pStyle w:val="2"/>
              <w:keepNext w:val="0"/>
              <w:keepLines w:val="0"/>
              <w:pageBreakBefore w:val="0"/>
              <w:widowControl/>
              <w:kinsoku/>
              <w:wordWrap/>
              <w:overflowPunct/>
              <w:topLinePunct w:val="0"/>
              <w:autoSpaceDE/>
              <w:autoSpaceDN/>
              <w:bidi w:val="0"/>
              <w:adjustRightInd/>
              <w:snapToGrid w:val="0"/>
              <w:spacing w:before="32" w:beforeLines="10" w:after="0" w:line="3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根据成都市区范围内的门店数量进行评分，可使用门店10个以上得8分，以下得4分。</w:t>
            </w:r>
          </w:p>
        </w:tc>
      </w:tr>
      <w:tr>
        <w:tblPrEx>
          <w:tblCellMar>
            <w:top w:w="0" w:type="dxa"/>
            <w:left w:w="108" w:type="dxa"/>
            <w:bottom w:w="0" w:type="dxa"/>
            <w:right w:w="108" w:type="dxa"/>
          </w:tblCellMar>
        </w:tblPrEx>
        <w:trPr>
          <w:trHeight w:val="684" w:hRule="atLeast"/>
          <w:jc w:val="center"/>
        </w:trPr>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总分</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100</w:t>
            </w:r>
          </w:p>
        </w:tc>
        <w:tc>
          <w:tcPr>
            <w:tcW w:w="63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32" w:beforeLines="10" w:line="320" w:lineRule="exact"/>
              <w:jc w:val="center"/>
              <w:textAlignment w:val="auto"/>
              <w:rPr>
                <w:rFonts w:hint="eastAsia" w:ascii="仿宋_GB2312" w:hAnsi="仿宋_GB2312" w:eastAsia="仿宋_GB2312" w:cs="仿宋_GB2312"/>
                <w:color w:val="000000"/>
                <w:kern w:val="0"/>
                <w:sz w:val="32"/>
                <w:szCs w:val="32"/>
              </w:rPr>
            </w:pPr>
          </w:p>
        </w:tc>
      </w:tr>
    </w:tbl>
    <w:p>
      <w:pPr>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jc w:val="center"/>
        <w:rPr>
          <w:rFonts w:hint="eastAsia" w:ascii="黑体" w:hAnsi="黑体" w:eastAsia="黑体" w:cs="黑体"/>
          <w:b w:val="0"/>
          <w:bCs/>
          <w:sz w:val="32"/>
          <w:szCs w:val="32"/>
        </w:rPr>
      </w:pPr>
      <w:bookmarkStart w:id="3" w:name="_GoBack"/>
      <w:bookmarkEnd w:id="3"/>
      <w:r>
        <w:rPr>
          <w:rFonts w:hint="eastAsia" w:ascii="黑体" w:hAnsi="黑体" w:eastAsia="黑体" w:cs="黑体"/>
          <w:b w:val="0"/>
          <w:bCs/>
          <w:sz w:val="32"/>
          <w:szCs w:val="32"/>
          <w:lang w:val="en-US" w:eastAsia="zh-CN"/>
        </w:rPr>
        <w:t>业绩证明</w:t>
      </w:r>
      <w:r>
        <w:rPr>
          <w:rFonts w:hint="eastAsia" w:ascii="黑体" w:hAnsi="黑体" w:eastAsia="黑体" w:cs="黑体"/>
          <w:b w:val="0"/>
          <w:bCs/>
          <w:sz w:val="32"/>
          <w:szCs w:val="32"/>
        </w:rPr>
        <w:t>表</w:t>
      </w:r>
    </w:p>
    <w:tbl>
      <w:tblPr>
        <w:tblStyle w:val="8"/>
        <w:tblpPr w:leftFromText="180" w:rightFromText="180" w:vertAnchor="text" w:horzAnchor="page" w:tblpX="1613" w:tblpY="75"/>
        <w:tblW w:w="9030" w:type="dxa"/>
        <w:tblInd w:w="0" w:type="dxa"/>
        <w:tblLayout w:type="autofit"/>
        <w:tblCellMar>
          <w:top w:w="0" w:type="dxa"/>
          <w:left w:w="0" w:type="dxa"/>
          <w:bottom w:w="0" w:type="dxa"/>
          <w:right w:w="0" w:type="dxa"/>
        </w:tblCellMar>
      </w:tblPr>
      <w:tblGrid>
        <w:gridCol w:w="950"/>
        <w:gridCol w:w="1086"/>
        <w:gridCol w:w="850"/>
        <w:gridCol w:w="1683"/>
        <w:gridCol w:w="1750"/>
        <w:gridCol w:w="1577"/>
        <w:gridCol w:w="1134"/>
      </w:tblGrid>
      <w:tr>
        <w:tblPrEx>
          <w:tblCellMar>
            <w:top w:w="0" w:type="dxa"/>
            <w:left w:w="0" w:type="dxa"/>
            <w:bottom w:w="0" w:type="dxa"/>
            <w:right w:w="0" w:type="dxa"/>
          </w:tblCellMar>
        </w:tblPrEx>
        <w:trPr>
          <w:trHeight w:val="420" w:hRule="atLeast"/>
        </w:trPr>
        <w:tc>
          <w:tcPr>
            <w:tcW w:w="950"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黑体" w:hAnsi="黑体" w:eastAsia="黑体" w:cs="黑体"/>
                <w:kern w:val="0"/>
                <w:sz w:val="32"/>
                <w:szCs w:val="32"/>
              </w:rPr>
            </w:pPr>
          </w:p>
        </w:tc>
        <w:tc>
          <w:tcPr>
            <w:tcW w:w="108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用户</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名称</w:t>
            </w:r>
          </w:p>
        </w:tc>
        <w:tc>
          <w:tcPr>
            <w:tcW w:w="85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数量</w:t>
            </w:r>
          </w:p>
        </w:tc>
        <w:tc>
          <w:tcPr>
            <w:tcW w:w="168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合同价格或</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中标价格</w:t>
            </w:r>
          </w:p>
        </w:tc>
        <w:tc>
          <w:tcPr>
            <w:tcW w:w="175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使用时间或</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中标时间</w:t>
            </w:r>
          </w:p>
        </w:tc>
        <w:tc>
          <w:tcPr>
            <w:tcW w:w="157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联系人及</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联系方式</w:t>
            </w:r>
          </w:p>
        </w:tc>
        <w:tc>
          <w:tcPr>
            <w:tcW w:w="113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备注</w:t>
            </w: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省内省级单位用户</w:t>
            </w: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42"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447"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省内其他用户</w:t>
            </w: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bl>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法定代表人或授权代表签字：</w:t>
      </w:r>
    </w:p>
    <w:p>
      <w:pPr>
        <w:keepNext w:val="0"/>
        <w:keepLines w:val="0"/>
        <w:pageBreakBefore w:val="0"/>
        <w:widowControl w:val="0"/>
        <w:kinsoku/>
        <w:wordWrap/>
        <w:overflowPunct/>
        <w:topLinePunct w:val="0"/>
        <w:autoSpaceDE/>
        <w:autoSpaceDN/>
        <w:bidi w:val="0"/>
        <w:adjustRightInd/>
        <w:snapToGrid w:val="0"/>
        <w:spacing w:line="360" w:lineRule="auto"/>
        <w:ind w:firstLine="598" w:firstLineChars="187"/>
        <w:jc w:val="left"/>
        <w:textAlignment w:val="auto"/>
        <w:rPr>
          <w:rFonts w:hint="eastAsia" w:ascii="黑体" w:hAnsi="黑体" w:eastAsia="黑体" w:cs="黑体"/>
          <w:b w:val="0"/>
          <w:bCs/>
          <w:sz w:val="32"/>
          <w:szCs w:val="22"/>
        </w:rPr>
      </w:pPr>
      <w:r>
        <w:rPr>
          <w:rFonts w:hint="eastAsia" w:ascii="仿宋_GB2312" w:hAnsi="仿宋_GB2312" w:eastAsia="仿宋_GB2312" w:cs="仿宋_GB2312"/>
          <w:sz w:val="32"/>
          <w:szCs w:val="32"/>
        </w:rPr>
        <w:t>日期</w:t>
      </w:r>
      <w:r>
        <w:rPr>
          <w:rFonts w:hint="eastAsia" w:ascii="仿宋_GB2312" w:hAnsi="仿宋_GB2312" w:eastAsia="仿宋_GB2312" w:cs="仿宋_GB2312"/>
          <w:b/>
          <w:sz w:val="32"/>
          <w:szCs w:val="32"/>
        </w:rPr>
        <w:t>:</w:t>
      </w:r>
    </w:p>
    <w:p>
      <w:pPr>
        <w:pStyle w:val="12"/>
        <w:rPr>
          <w:rFonts w:hint="eastAsia" w:ascii="仿宋_GB2312" w:hAnsi="仿宋_GB2312" w:eastAsia="仿宋_GB2312" w:cs="仿宋_GB2312"/>
          <w:b/>
          <w:color w:val="auto"/>
          <w:sz w:val="32"/>
          <w:szCs w:val="32"/>
        </w:rPr>
      </w:pPr>
    </w:p>
    <w:p>
      <w:pPr>
        <w:pStyle w:val="12"/>
        <w:rPr>
          <w:rFonts w:hint="eastAsia" w:ascii="仿宋_GB2312" w:hAnsi="仿宋_GB2312" w:eastAsia="仿宋_GB2312" w:cs="仿宋_GB2312"/>
          <w:b/>
          <w:color w:val="auto"/>
          <w:sz w:val="32"/>
          <w:szCs w:val="32"/>
        </w:rPr>
      </w:pPr>
    </w:p>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附件5                   </w:t>
      </w:r>
    </w:p>
    <w:p>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质量保证书</w:t>
      </w:r>
    </w:p>
    <w:p>
      <w:pPr>
        <w:keepNext w:val="0"/>
        <w:keepLines w:val="0"/>
        <w:pageBreakBefore w:val="0"/>
        <w:kinsoku/>
        <w:overflowPunct/>
        <w:topLinePunct w:val="0"/>
        <w:autoSpaceDE/>
        <w:autoSpaceDN/>
        <w:bidi w:val="0"/>
        <w:adjustRightInd/>
        <w:snapToGrid w:val="0"/>
        <w:spacing w:line="360" w:lineRule="auto"/>
        <w:ind w:firstLine="480" w:firstLineChars="15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w:t>
      </w:r>
    </w:p>
    <w:p>
      <w:pPr>
        <w:keepNext w:val="0"/>
        <w:keepLines w:val="0"/>
        <w:pageBreakBefore w:val="0"/>
        <w:kinsoku/>
        <w:overflowPunct/>
        <w:topLinePunct w:val="0"/>
        <w:autoSpaceDE/>
        <w:autoSpaceDN/>
        <w:bidi w:val="0"/>
        <w:adjustRightInd/>
        <w:snapToGrid w:val="0"/>
        <w:spacing w:line="360" w:lineRule="auto"/>
        <w:ind w:firstLine="63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（制造商家名称）是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（国名）依法登记注册的，其地址现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。其主要营业地点现在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pStyle w:val="4"/>
        <w:keepNext w:val="0"/>
        <w:keepLines w:val="0"/>
        <w:pageBreakBefore w:val="0"/>
        <w:kinsoku/>
        <w:overflowPunct/>
        <w:topLinePunct w:val="0"/>
        <w:autoSpaceDE/>
        <w:autoSpaceDN/>
        <w:bidi w:val="0"/>
        <w:adjustRightInd/>
        <w:snapToGrid w:val="0"/>
        <w:spacing w:after="0" w:line="360" w:lineRule="auto"/>
        <w:ind w:left="0" w:leftChars="0"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供应商单位名称：       （盖章） </w:t>
      </w:r>
    </w:p>
    <w:p>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供应商单位法定代表人或授权代表（签字）：        </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p>
    <w:p>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p>
    <w:p>
      <w:pPr>
        <w:pStyle w:val="12"/>
        <w:rPr>
          <w:rFonts w:hint="eastAsia" w:ascii="仿宋_GB2312" w:hAnsi="仿宋_GB2312" w:eastAsia="仿宋_GB2312" w:cs="仿宋_GB2312"/>
          <w:color w:val="auto"/>
          <w:sz w:val="32"/>
          <w:szCs w:val="32"/>
        </w:rPr>
      </w:pPr>
    </w:p>
    <w:p>
      <w:pPr>
        <w:pStyle w:val="12"/>
        <w:rPr>
          <w:rFonts w:hint="eastAsia" w:ascii="仿宋_GB2312" w:hAnsi="仿宋_GB2312" w:eastAsia="仿宋_GB2312" w:cs="仿宋_GB2312"/>
          <w:color w:val="auto"/>
          <w:sz w:val="32"/>
          <w:szCs w:val="32"/>
        </w:rPr>
      </w:pPr>
    </w:p>
    <w:p>
      <w:pPr>
        <w:pStyle w:val="12"/>
        <w:rPr>
          <w:rFonts w:hint="eastAsia" w:ascii="仿宋_GB2312" w:hAnsi="仿宋_GB2312" w:eastAsia="仿宋_GB2312" w:cs="仿宋_GB2312"/>
          <w:color w:val="auto"/>
          <w:sz w:val="32"/>
          <w:szCs w:val="32"/>
        </w:rPr>
      </w:pPr>
    </w:p>
    <w:p>
      <w:pPr>
        <w:pStyle w:val="12"/>
        <w:rPr>
          <w:rFonts w:hint="eastAsia" w:ascii="仿宋_GB2312" w:hAnsi="仿宋_GB2312" w:eastAsia="仿宋_GB2312" w:cs="仿宋_GB2312"/>
          <w:color w:val="auto"/>
          <w:sz w:val="32"/>
          <w:szCs w:val="32"/>
        </w:rPr>
      </w:pPr>
    </w:p>
    <w:p>
      <w:pPr>
        <w:pStyle w:val="12"/>
        <w:rPr>
          <w:rFonts w:hint="eastAsia" w:ascii="仿宋_GB2312" w:hAnsi="仿宋_GB2312" w:eastAsia="仿宋_GB2312" w:cs="仿宋_GB2312"/>
          <w:color w:val="auto"/>
          <w:sz w:val="32"/>
          <w:szCs w:val="32"/>
        </w:rPr>
      </w:pPr>
    </w:p>
    <w:p>
      <w:pPr>
        <w:pStyle w:val="12"/>
        <w:rPr>
          <w:rFonts w:hint="eastAsia" w:ascii="仿宋_GB2312" w:hAnsi="仿宋_GB2312" w:eastAsia="仿宋_GB2312" w:cs="仿宋_GB2312"/>
          <w:color w:val="auto"/>
          <w:sz w:val="32"/>
          <w:szCs w:val="32"/>
        </w:rPr>
      </w:pP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textAlignment w:val="auto"/>
        <w:rPr>
          <w:rFonts w:hint="eastAsia" w:ascii="黑体" w:hAnsi="黑体" w:eastAsia="黑体" w:cs="黑体"/>
          <w:b w:val="0"/>
          <w:bCs/>
          <w:sz w:val="32"/>
          <w:szCs w:val="32"/>
        </w:rPr>
      </w:pPr>
      <w:bookmarkStart w:id="0" w:name="_Toc237343703"/>
      <w:bookmarkStart w:id="1" w:name="_Toc95295163"/>
      <w:bookmarkStart w:id="2" w:name="_Toc174767233"/>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6</w:t>
      </w:r>
      <w:r>
        <w:rPr>
          <w:rFonts w:hint="eastAsia" w:ascii="黑体" w:hAnsi="黑体" w:eastAsia="黑体" w:cs="黑体"/>
          <w:b w:val="0"/>
          <w:bCs/>
          <w:sz w:val="32"/>
          <w:szCs w:val="32"/>
        </w:rPr>
        <w:t xml:space="preserve">               </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法定代表人身份授权书</w:t>
      </w:r>
    </w:p>
    <w:p>
      <w:pPr>
        <w:keepNext w:val="0"/>
        <w:keepLines w:val="0"/>
        <w:pageBreakBefore w:val="0"/>
        <w:tabs>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（采购单位名称）：</w:t>
      </w:r>
    </w:p>
    <w:p>
      <w:pPr>
        <w:keepNext w:val="0"/>
        <w:keepLines w:val="0"/>
        <w:pageBreakBefore w:val="0"/>
        <w:tabs>
          <w:tab w:val="left" w:pos="720"/>
          <w:tab w:val="left" w:pos="6300"/>
        </w:tabs>
        <w:kinsoku/>
        <w:overflowPunct/>
        <w:topLinePunct w:val="0"/>
        <w:autoSpaceDE/>
        <w:autoSpaceDN/>
        <w:bidi w:val="0"/>
        <w:adjustRightInd/>
        <w:snapToGrid w:val="0"/>
        <w:spacing w:line="360" w:lineRule="auto"/>
        <w:ind w:firstLine="573"/>
        <w:textAlignment w:val="auto"/>
        <w:rPr>
          <w:rFonts w:hint="eastAsia" w:ascii="仿宋_GB2312" w:hAnsi="仿宋_GB2312" w:eastAsia="仿宋_GB2312" w:cs="仿宋_GB2312"/>
          <w:color w:val="auto"/>
          <w:sz w:val="32"/>
          <w:szCs w:val="32"/>
          <w:u w:val="single"/>
          <w:lang w:val="zh-CN"/>
        </w:rPr>
      </w:pPr>
      <w:r>
        <w:rPr>
          <w:rFonts w:hint="eastAsia" w:ascii="仿宋_GB2312" w:hAnsi="仿宋_GB2312" w:eastAsia="仿宋_GB2312" w:cs="仿宋_GB2312"/>
          <w:color w:val="auto"/>
          <w:sz w:val="32"/>
          <w:szCs w:val="32"/>
          <w:lang w:val="zh-CN"/>
        </w:rPr>
        <w:t xml:space="preserve">   本授权声明：</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（投标人名称）</w:t>
      </w:r>
      <w:r>
        <w:rPr>
          <w:rFonts w:hint="eastAsia" w:ascii="仿宋_GB2312" w:hAnsi="仿宋_GB2312" w:eastAsia="仿宋_GB2312" w:cs="仿宋_GB2312"/>
          <w:color w:val="auto"/>
          <w:sz w:val="32"/>
          <w:szCs w:val="32"/>
          <w:u w:val="single"/>
          <w:lang w:val="zh-CN"/>
        </w:rPr>
        <w:t xml:space="preserve">           </w:t>
      </w:r>
    </w:p>
    <w:p>
      <w:pPr>
        <w:keepNext w:val="0"/>
        <w:keepLines w:val="0"/>
        <w:pageBreakBefore w:val="0"/>
        <w:tabs>
          <w:tab w:val="left" w:pos="720"/>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（法定代表人姓名、职务）授权</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（被授权人姓名、职务）为我方</w:t>
      </w:r>
      <w:r>
        <w:rPr>
          <w:rFonts w:hint="eastAsia" w:ascii="仿宋_GB2312" w:hAnsi="仿宋_GB2312" w:eastAsia="仿宋_GB2312" w:cs="仿宋_GB2312"/>
          <w:color w:val="auto"/>
          <w:sz w:val="32"/>
          <w:szCs w:val="32"/>
          <w:u w:val="single"/>
          <w:lang w:val="zh-CN"/>
        </w:rPr>
        <w:t xml:space="preserve"> “                                          ”</w:t>
      </w:r>
      <w:r>
        <w:rPr>
          <w:rFonts w:hint="eastAsia" w:ascii="仿宋_GB2312" w:hAnsi="仿宋_GB2312" w:eastAsia="仿宋_GB2312" w:cs="仿宋_GB2312"/>
          <w:color w:val="auto"/>
          <w:sz w:val="32"/>
          <w:szCs w:val="32"/>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adjustRightInd/>
        <w:snapToGrid w:val="0"/>
        <w:spacing w:line="360" w:lineRule="auto"/>
        <w:ind w:firstLine="57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pPr>
        <w:keepNext w:val="0"/>
        <w:keepLines w:val="0"/>
        <w:pageBreakBefore w:val="0"/>
        <w:tabs>
          <w:tab w:val="left" w:pos="6300"/>
        </w:tabs>
        <w:kinsoku/>
        <w:overflowPunct/>
        <w:topLinePunct w:val="0"/>
        <w:autoSpaceDE/>
        <w:autoSpaceDN/>
        <w:bidi w:val="0"/>
        <w:adjustRightInd/>
        <w:snapToGrid w:val="0"/>
        <w:spacing w:line="360" w:lineRule="auto"/>
        <w:ind w:firstLine="57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授权代表签字：</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投标人名称：</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（加盖公章）</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pPr>
        <w:keepNext w:val="0"/>
        <w:keepLines w:val="0"/>
        <w:pageBreakBefore w:val="0"/>
        <w:tabs>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★说明：上述证明文件附有法定代表人、被授权代表身份证复印件（加盖公章）时才能生效。</w:t>
      </w:r>
      <w:bookmarkEnd w:id="0"/>
      <w:bookmarkEnd w:id="1"/>
      <w:bookmarkEnd w:id="2"/>
    </w:p>
    <w:p>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p>
    <w:p>
      <w:pPr>
        <w:pStyle w:val="5"/>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pPr>
        <w:pStyle w:val="12"/>
        <w:rPr>
          <w:rFonts w:hint="eastAsia" w:ascii="仿宋_GB2312" w:hAnsi="仿宋_GB2312" w:eastAsia="仿宋_GB2312" w:cs="仿宋_GB2312"/>
          <w:b/>
          <w:bCs/>
          <w:color w:val="auto"/>
          <w:sz w:val="32"/>
          <w:szCs w:val="32"/>
        </w:rPr>
      </w:pPr>
    </w:p>
    <w:p>
      <w:pPr>
        <w:pStyle w:val="12"/>
        <w:rPr>
          <w:rFonts w:hint="eastAsia" w:ascii="仿宋_GB2312" w:hAnsi="仿宋_GB2312" w:eastAsia="仿宋_GB2312" w:cs="仿宋_GB2312"/>
          <w:b/>
          <w:bCs/>
          <w:color w:val="auto"/>
          <w:sz w:val="32"/>
          <w:szCs w:val="32"/>
        </w:rPr>
      </w:pP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textAlignment w:val="auto"/>
        <w:rPr>
          <w:rFonts w:hint="eastAsia" w:ascii="黑体" w:hAnsi="黑体" w:eastAsia="黑体" w:cs="黑体"/>
          <w:b/>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7</w:t>
      </w:r>
      <w:r>
        <w:rPr>
          <w:rFonts w:hint="eastAsia" w:ascii="黑体" w:hAnsi="黑体" w:eastAsia="黑体" w:cs="黑体"/>
          <w:b/>
          <w:sz w:val="32"/>
          <w:szCs w:val="32"/>
        </w:rPr>
        <w:t xml:space="preserve">                         </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反商业贿赂承诺书</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六、采购物资名称：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承诺企业名称（公章）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法人代表或委托代理人（承诺人）</w:t>
      </w:r>
      <w:r>
        <w:rPr>
          <w:rFonts w:hint="eastAsia" w:ascii="仿宋_GB2312" w:hAnsi="仿宋_GB2312" w:eastAsia="仿宋_GB2312" w:cs="仿宋_GB2312"/>
          <w:sz w:val="32"/>
          <w:szCs w:val="32"/>
          <w:lang w:eastAsia="zh-CN"/>
        </w:rPr>
        <w:t>：</w:t>
      </w:r>
    </w:p>
    <w:p/>
    <w:p/>
    <w:p/>
    <w:p/>
    <w:p/>
    <w:p>
      <w:pPr>
        <w:pStyle w:val="12"/>
      </w:pPr>
    </w:p>
    <w:p>
      <w:pPr>
        <w:pStyle w:val="12"/>
      </w:pPr>
    </w:p>
    <w:p>
      <w:pPr>
        <w:pStyle w:val="12"/>
      </w:pPr>
    </w:p>
    <w:p>
      <w:pPr>
        <w:pStyle w:val="4"/>
        <w:tabs>
          <w:tab w:val="left" w:pos="600"/>
        </w:tabs>
        <w:spacing w:line="400" w:lineRule="exact"/>
        <w:ind w:left="0" w:leftChars="0" w:firstLine="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8</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无围标、串标行为承诺书</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7.不同供应商的董事、监事、高管、单位负责人为同一人或者存在控股、管理关系的不同单位参加同一采购项目；</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8.供应商之间事先约定由某一特定供应商中标、成交；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10.法律法规界定的其他围标串标行为。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rPr>
          <w:rFonts w:hint="eastAsia" w:ascii="仿宋_GB2312" w:hAnsi="仿宋_GB2312" w:eastAsia="仿宋_GB2312" w:cs="仿宋_GB2312"/>
          <w:sz w:val="32"/>
          <w:szCs w:val="32"/>
          <w:lang w:val="en-US" w:eastAsia="zh-CN"/>
        </w:rPr>
      </w:pP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投标人法人代表或委托代理人（承诺人） ：</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投标人：（公章）  </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Pr>
        <w:pStyle w:val="4"/>
        <w:tabs>
          <w:tab w:val="left" w:pos="600"/>
        </w:tabs>
        <w:spacing w:line="400" w:lineRule="exact"/>
        <w:ind w:firstLine="640" w:firstLineChars="200"/>
        <w:rPr>
          <w:rFonts w:hint="eastAsia" w:ascii="仿宋_GB2312" w:hAnsi="仿宋_GB2312" w:eastAsia="仿宋_GB2312" w:cs="仿宋_GB2312"/>
          <w:color w:val="auto"/>
          <w:sz w:val="32"/>
          <w:szCs w:val="32"/>
          <w:highlight w:val="none"/>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12"/>
        <w:rPr>
          <w:rFonts w:hint="eastAsia" w:ascii="仿宋_GB2312" w:hAnsi="仿宋_GB2312" w:eastAsia="仿宋_GB2312" w:cs="仿宋_GB2312"/>
          <w:sz w:val="22"/>
          <w:szCs w:val="28"/>
        </w:rPr>
      </w:pPr>
    </w:p>
    <w:p>
      <w:pPr>
        <w:pStyle w:val="7"/>
        <w:keepNext w:val="0"/>
        <w:keepLines w:val="0"/>
        <w:pageBreakBefore w:val="0"/>
        <w:widowControl/>
        <w:shd w:val="clear" w:color="auto" w:fill="FFFFFF"/>
        <w:kinsoku/>
        <w:wordWrap/>
        <w:overflowPunct/>
        <w:topLinePunct w:val="0"/>
        <w:autoSpaceDE/>
        <w:autoSpaceDN/>
        <w:bidi w:val="0"/>
        <w:adjustRightInd/>
        <w:snapToGrid/>
        <w:spacing w:line="340" w:lineRule="exact"/>
        <w:textAlignment w:val="auto"/>
        <w:rPr>
          <w:rFonts w:ascii="黑体" w:hAnsi="黑体" w:eastAsia="黑体" w:cs="Segoe UI"/>
          <w:color w:val="auto"/>
          <w:sz w:val="18"/>
          <w:szCs w:val="18"/>
        </w:rPr>
      </w:pPr>
      <w:r>
        <w:rPr>
          <w:rFonts w:hint="eastAsia" w:ascii="黑体" w:hAnsi="黑体" w:eastAsia="黑体" w:cs="仿宋_GB2312"/>
          <w:color w:val="auto"/>
          <w:sz w:val="32"/>
          <w:szCs w:val="32"/>
          <w:shd w:val="clear" w:color="auto" w:fill="FFFFFF"/>
        </w:rPr>
        <w:t>附件</w:t>
      </w:r>
      <w:r>
        <w:rPr>
          <w:rFonts w:hint="eastAsia" w:ascii="黑体" w:hAnsi="黑体" w:eastAsia="黑体" w:cs="仿宋_GB2312"/>
          <w:color w:val="auto"/>
          <w:sz w:val="32"/>
          <w:szCs w:val="32"/>
          <w:shd w:val="clear" w:color="auto" w:fill="FFFFFF"/>
          <w:lang w:val="en-US" w:eastAsia="zh-CN"/>
        </w:rPr>
        <w:t>9</w:t>
      </w:r>
      <w:r>
        <w:rPr>
          <w:rFonts w:hint="eastAsia" w:ascii="黑体" w:hAnsi="黑体" w:eastAsia="黑体" w:cs="仿宋_GB2312"/>
          <w:color w:val="auto"/>
          <w:sz w:val="32"/>
          <w:szCs w:val="32"/>
          <w:shd w:val="clear" w:color="auto" w:fill="FFFFFF"/>
        </w:rPr>
        <w:t xml:space="preserve"> </w:t>
      </w:r>
      <w:r>
        <w:rPr>
          <w:rFonts w:hint="eastAsia" w:ascii="黑体" w:hAnsi="Segoe UI" w:eastAsia="黑体" w:cs="仿宋_GB2312"/>
          <w:color w:val="auto"/>
          <w:sz w:val="32"/>
          <w:szCs w:val="32"/>
          <w:shd w:val="clear" w:color="auto" w:fill="FFFFFF"/>
        </w:rPr>
        <w:t>  </w:t>
      </w:r>
    </w:p>
    <w:p>
      <w:pPr>
        <w:pStyle w:val="7"/>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ascii="仿宋_GB2312" w:hAnsi="Segoe UI" w:eastAsia="仿宋_GB2312" w:cs="仿宋_GB2312"/>
          <w:color w:val="auto"/>
          <w:sz w:val="32"/>
          <w:szCs w:val="32"/>
          <w:shd w:val="clear" w:color="auto" w:fill="FFFFFF"/>
        </w:rPr>
      </w:pPr>
      <w:r>
        <w:rPr>
          <w:rFonts w:hint="eastAsia" w:ascii="方正小标宋简体" w:hAnsi="Segoe UI" w:eastAsia="方正小标宋简体" w:cs="仿宋_GB2312"/>
          <w:color w:val="auto"/>
          <w:sz w:val="32"/>
          <w:szCs w:val="32"/>
          <w:shd w:val="clear" w:color="auto" w:fill="FFFFFF"/>
        </w:rPr>
        <w:t>供应商符合《政府采购法》第二十二条规定条件的承诺函</w:t>
      </w:r>
    </w:p>
    <w:p>
      <w:pPr>
        <w:rPr>
          <w:rFonts w:ascii="仿宋_GB2312" w:eastAsia="仿宋_GB2312"/>
          <w:color w:val="auto"/>
          <w:sz w:val="28"/>
          <w:szCs w:val="28"/>
        </w:rPr>
      </w:pPr>
      <w:r>
        <w:rPr>
          <w:rFonts w:hint="eastAsia" w:ascii="仿宋_GB2312" w:eastAsia="仿宋_GB2312"/>
          <w:color w:val="auto"/>
          <w:sz w:val="28"/>
          <w:szCs w:val="28"/>
        </w:rPr>
        <w:t>致</w:t>
      </w:r>
      <w:r>
        <w:rPr>
          <w:rFonts w:hint="eastAsia" w:eastAsia="仿宋_GB2312"/>
          <w:color w:val="auto"/>
          <w:sz w:val="28"/>
          <w:szCs w:val="28"/>
        </w:rPr>
        <w:t>  </w:t>
      </w:r>
      <w:r>
        <w:rPr>
          <w:rFonts w:hint="eastAsia" w:eastAsia="仿宋_GB2312"/>
          <w:color w:val="auto"/>
          <w:sz w:val="28"/>
          <w:szCs w:val="28"/>
          <w:u w:val="single"/>
        </w:rPr>
        <w:t>                       </w:t>
      </w:r>
      <w:r>
        <w:rPr>
          <w:rFonts w:hint="eastAsia" w:ascii="仿宋_GB2312" w:eastAsia="仿宋_GB2312"/>
          <w:color w:val="auto"/>
          <w:sz w:val="28"/>
          <w:szCs w:val="28"/>
        </w:rPr>
        <w:t>：</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本公司</w:t>
      </w:r>
      <w:r>
        <w:rPr>
          <w:rFonts w:hint="eastAsia" w:eastAsia="仿宋_GB2312"/>
          <w:color w:val="auto"/>
          <w:sz w:val="28"/>
          <w:szCs w:val="28"/>
          <w:u w:val="single"/>
        </w:rPr>
        <w:t>                </w:t>
      </w:r>
      <w:r>
        <w:rPr>
          <w:rFonts w:hint="eastAsia" w:ascii="仿宋_GB2312" w:eastAsia="仿宋_GB2312"/>
          <w:color w:val="auto"/>
          <w:sz w:val="28"/>
          <w:szCs w:val="28"/>
          <w:u w:val="single"/>
        </w:rPr>
        <w:t>            </w:t>
      </w:r>
      <w:r>
        <w:rPr>
          <w:rFonts w:hint="eastAsia" w:ascii="仿宋_GB2312" w:eastAsia="仿宋_GB2312"/>
          <w:color w:val="auto"/>
          <w:sz w:val="28"/>
          <w:szCs w:val="28"/>
        </w:rPr>
        <w:t>（公司名称）参加</w:t>
      </w:r>
      <w:r>
        <w:rPr>
          <w:rFonts w:hint="eastAsia" w:eastAsia="仿宋_GB2312"/>
          <w:color w:val="auto"/>
          <w:sz w:val="28"/>
          <w:szCs w:val="28"/>
          <w:u w:val="single"/>
        </w:rPr>
        <w:t>                       </w:t>
      </w:r>
      <w:r>
        <w:rPr>
          <w:rFonts w:hint="eastAsia" w:ascii="仿宋_GB2312" w:eastAsia="仿宋_GB2312"/>
          <w:color w:val="auto"/>
          <w:sz w:val="28"/>
          <w:szCs w:val="28"/>
        </w:rPr>
        <w:t>（项目名称）的竞争性谈判活动，现承诺：</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我公司满足政府采购法第二十二条关于供应商的资格要求：</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（一）具有独立承担民事责任的能力；</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（二）具有良好的商业信誉</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需要附网页截图</w:t>
      </w:r>
      <w:r>
        <w:rPr>
          <w:rFonts w:hint="eastAsia" w:ascii="仿宋_GB2312" w:eastAsia="仿宋_GB2312"/>
          <w:color w:val="auto"/>
          <w:sz w:val="28"/>
          <w:szCs w:val="28"/>
          <w:lang w:eastAsia="zh-CN"/>
        </w:rPr>
        <w:t>）</w:t>
      </w:r>
      <w:r>
        <w:rPr>
          <w:rFonts w:hint="eastAsia" w:ascii="仿宋_GB2312" w:eastAsia="仿宋_GB2312"/>
          <w:color w:val="auto"/>
          <w:sz w:val="28"/>
          <w:szCs w:val="28"/>
        </w:rPr>
        <w:t>和健全的财务会计制度；</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（三）具有履行合同所必需的设备和专业技术能力；</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（四）有依法缴纳税收和社会保障资金的良好记录；</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（五）参加政府采购活动前三年内，在经营活动中没有重大违法记录。</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（六）法律、行政法规规定的其他条件。</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同时也满足本项目法律法规规章规定关于供应商的其他资格性条件，未参与本采购项目前期咨询论证，不属于禁止参加竞争性谈判的供应商。</w:t>
      </w:r>
    </w:p>
    <w:p>
      <w:pPr>
        <w:ind w:firstLine="565" w:firstLineChars="202"/>
        <w:rPr>
          <w:rFonts w:hint="eastAsia" w:ascii="仿宋_GB2312" w:eastAsia="仿宋_GB2312"/>
          <w:color w:val="auto"/>
          <w:sz w:val="28"/>
          <w:szCs w:val="28"/>
        </w:rPr>
      </w:pPr>
      <w:r>
        <w:rPr>
          <w:rFonts w:hint="eastAsia" w:ascii="仿宋_GB2312" w:eastAsia="仿宋_GB2312"/>
          <w:color w:val="auto"/>
          <w:sz w:val="28"/>
          <w:szCs w:val="28"/>
        </w:rPr>
        <w:t>如违反以上承诺，本公司愿承担一切法律责任。</w:t>
      </w:r>
    </w:p>
    <w:p>
      <w:pPr>
        <w:pStyle w:val="3"/>
      </w:pPr>
    </w:p>
    <w:p>
      <w:pPr>
        <w:rPr>
          <w:rFonts w:ascii="仿宋_GB2312" w:eastAsia="仿宋_GB2312"/>
          <w:color w:val="auto"/>
          <w:sz w:val="28"/>
          <w:szCs w:val="28"/>
        </w:rPr>
      </w:pPr>
      <w:r>
        <w:rPr>
          <w:rFonts w:hint="eastAsia" w:eastAsia="仿宋_GB2312"/>
          <w:color w:val="auto"/>
          <w:sz w:val="28"/>
          <w:szCs w:val="28"/>
        </w:rPr>
        <w:t xml:space="preserve">                  </w:t>
      </w:r>
      <w:r>
        <w:rPr>
          <w:rFonts w:hint="eastAsia" w:ascii="仿宋_GB2312" w:eastAsia="仿宋_GB2312"/>
          <w:color w:val="auto"/>
          <w:sz w:val="28"/>
          <w:szCs w:val="28"/>
        </w:rPr>
        <w:t>供</w:t>
      </w:r>
      <w:r>
        <w:rPr>
          <w:rFonts w:hint="eastAsia" w:eastAsia="仿宋_GB2312"/>
          <w:color w:val="auto"/>
          <w:sz w:val="28"/>
          <w:szCs w:val="28"/>
        </w:rPr>
        <w:t> </w:t>
      </w:r>
      <w:r>
        <w:rPr>
          <w:rFonts w:hint="eastAsia" w:ascii="仿宋_GB2312" w:eastAsia="仿宋_GB2312"/>
          <w:color w:val="auto"/>
          <w:sz w:val="28"/>
          <w:szCs w:val="28"/>
        </w:rPr>
        <w:t>应</w:t>
      </w:r>
      <w:r>
        <w:rPr>
          <w:rFonts w:hint="eastAsia" w:eastAsia="仿宋_GB2312"/>
          <w:color w:val="auto"/>
          <w:sz w:val="28"/>
          <w:szCs w:val="28"/>
        </w:rPr>
        <w:t> </w:t>
      </w:r>
      <w:r>
        <w:rPr>
          <w:rFonts w:hint="eastAsia" w:ascii="仿宋_GB2312" w:eastAsia="仿宋_GB2312"/>
          <w:color w:val="auto"/>
          <w:sz w:val="28"/>
          <w:szCs w:val="28"/>
        </w:rPr>
        <w:t>商：</w:t>
      </w:r>
      <w:r>
        <w:rPr>
          <w:rFonts w:hint="eastAsia" w:eastAsia="仿宋_GB2312"/>
          <w:color w:val="auto"/>
          <w:sz w:val="28"/>
          <w:szCs w:val="28"/>
        </w:rPr>
        <w:t>                      </w:t>
      </w:r>
      <w:r>
        <w:rPr>
          <w:rFonts w:hint="eastAsia" w:ascii="仿宋_GB2312" w:eastAsia="仿宋_GB2312"/>
          <w:color w:val="auto"/>
          <w:sz w:val="28"/>
          <w:szCs w:val="28"/>
        </w:rPr>
        <w:t>（盖单位公章）</w:t>
      </w:r>
    </w:p>
    <w:p>
      <w:pPr>
        <w:ind w:firstLine="2380" w:firstLineChars="850"/>
        <w:rPr>
          <w:rFonts w:ascii="仿宋_GB2312" w:eastAsia="仿宋_GB2312"/>
          <w:color w:val="auto"/>
          <w:sz w:val="28"/>
          <w:szCs w:val="28"/>
        </w:rPr>
      </w:pPr>
      <w:r>
        <w:rPr>
          <w:rFonts w:hint="eastAsia" w:ascii="仿宋_GB2312" w:eastAsia="仿宋_GB2312"/>
          <w:color w:val="auto"/>
          <w:sz w:val="28"/>
          <w:szCs w:val="28"/>
        </w:rPr>
        <w:t>法定代表人或其委托代理人：</w:t>
      </w:r>
      <w:r>
        <w:rPr>
          <w:rFonts w:hint="eastAsia" w:eastAsia="仿宋_GB2312"/>
          <w:color w:val="auto"/>
          <w:sz w:val="28"/>
          <w:szCs w:val="28"/>
        </w:rPr>
        <w:t>       </w:t>
      </w:r>
      <w:r>
        <w:rPr>
          <w:rFonts w:hint="eastAsia" w:ascii="仿宋_GB2312" w:eastAsia="仿宋_GB2312"/>
          <w:color w:val="auto"/>
          <w:sz w:val="28"/>
          <w:szCs w:val="28"/>
        </w:rPr>
        <w:t>（签字或盖章）</w:t>
      </w:r>
    </w:p>
    <w:p>
      <w:pPr>
        <w:rPr>
          <w:rFonts w:hint="eastAsia" w:ascii="仿宋_GB2312" w:hAnsi="仿宋_GB2312" w:eastAsia="仿宋_GB2312" w:cs="仿宋_GB2312"/>
          <w:sz w:val="22"/>
          <w:szCs w:val="28"/>
        </w:rPr>
      </w:pPr>
      <w:r>
        <w:rPr>
          <w:rFonts w:hint="eastAsia" w:eastAsia="仿宋_GB2312"/>
          <w:color w:val="auto"/>
          <w:sz w:val="28"/>
          <w:szCs w:val="28"/>
        </w:rPr>
        <w:t>                                              </w:t>
      </w:r>
      <w:r>
        <w:rPr>
          <w:rFonts w:hint="eastAsia" w:ascii="仿宋_GB2312" w:eastAsia="仿宋_GB2312"/>
          <w:color w:val="auto"/>
          <w:sz w:val="28"/>
          <w:szCs w:val="28"/>
        </w:rPr>
        <w:t>年</w:t>
      </w:r>
      <w:r>
        <w:rPr>
          <w:rFonts w:hint="eastAsia" w:eastAsia="仿宋_GB2312"/>
          <w:color w:val="auto"/>
          <w:sz w:val="28"/>
          <w:szCs w:val="28"/>
        </w:rPr>
        <w:t>        </w:t>
      </w:r>
      <w:r>
        <w:rPr>
          <w:rFonts w:hint="eastAsia" w:ascii="仿宋_GB2312" w:eastAsia="仿宋_GB2312"/>
          <w:color w:val="auto"/>
          <w:sz w:val="28"/>
          <w:szCs w:val="28"/>
        </w:rPr>
        <w:t>月</w:t>
      </w:r>
      <w:r>
        <w:rPr>
          <w:rFonts w:hint="eastAsia" w:eastAsia="仿宋_GB2312"/>
          <w:color w:val="auto"/>
          <w:sz w:val="28"/>
          <w:szCs w:val="28"/>
        </w:rPr>
        <w:t>        </w:t>
      </w:r>
      <w:r>
        <w:rPr>
          <w:rFonts w:hint="eastAsia" w:ascii="仿宋_GB2312" w:eastAsia="仿宋_GB2312"/>
          <w:color w:val="auto"/>
          <w:sz w:val="28"/>
          <w:szCs w:val="28"/>
        </w:rPr>
        <w:t>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jAwNzgxNzUxOWE3NzNkNzhlMDg5ZGM5NWI3N2UifQ=="/>
  </w:docVars>
  <w:rsids>
    <w:rsidRoot w:val="329B5E41"/>
    <w:rsid w:val="012D66CB"/>
    <w:rsid w:val="014D4D90"/>
    <w:rsid w:val="01647725"/>
    <w:rsid w:val="037D3782"/>
    <w:rsid w:val="04F2372E"/>
    <w:rsid w:val="08226DE9"/>
    <w:rsid w:val="09942022"/>
    <w:rsid w:val="0A3131B2"/>
    <w:rsid w:val="0A9123E5"/>
    <w:rsid w:val="0C2A4705"/>
    <w:rsid w:val="0C5A3BCF"/>
    <w:rsid w:val="0CBD2D61"/>
    <w:rsid w:val="0F601CC9"/>
    <w:rsid w:val="0FD26A6F"/>
    <w:rsid w:val="1037349E"/>
    <w:rsid w:val="12437483"/>
    <w:rsid w:val="128D43FF"/>
    <w:rsid w:val="12EE6004"/>
    <w:rsid w:val="157C124F"/>
    <w:rsid w:val="166A5654"/>
    <w:rsid w:val="1A0B5B4A"/>
    <w:rsid w:val="1A56679D"/>
    <w:rsid w:val="1B607376"/>
    <w:rsid w:val="1B761519"/>
    <w:rsid w:val="1B9262CF"/>
    <w:rsid w:val="1C32514F"/>
    <w:rsid w:val="1CA20C86"/>
    <w:rsid w:val="1CA4195D"/>
    <w:rsid w:val="1CAE031C"/>
    <w:rsid w:val="1CCE1F45"/>
    <w:rsid w:val="1E5F2261"/>
    <w:rsid w:val="1EED2DCA"/>
    <w:rsid w:val="1FED351D"/>
    <w:rsid w:val="212C10FB"/>
    <w:rsid w:val="22446344"/>
    <w:rsid w:val="22BF3A8F"/>
    <w:rsid w:val="23975CF1"/>
    <w:rsid w:val="247840E5"/>
    <w:rsid w:val="24855C4F"/>
    <w:rsid w:val="25102563"/>
    <w:rsid w:val="25274474"/>
    <w:rsid w:val="25E17E34"/>
    <w:rsid w:val="26082272"/>
    <w:rsid w:val="26213BEC"/>
    <w:rsid w:val="263A7ACD"/>
    <w:rsid w:val="28164551"/>
    <w:rsid w:val="28DF529E"/>
    <w:rsid w:val="2A783D3B"/>
    <w:rsid w:val="2A7E6A50"/>
    <w:rsid w:val="2ABA3810"/>
    <w:rsid w:val="2BD674FA"/>
    <w:rsid w:val="2D5463E5"/>
    <w:rsid w:val="2DD072B5"/>
    <w:rsid w:val="2E2043CE"/>
    <w:rsid w:val="2ED139E0"/>
    <w:rsid w:val="2F2334A8"/>
    <w:rsid w:val="2F600A70"/>
    <w:rsid w:val="305521A0"/>
    <w:rsid w:val="30C132FF"/>
    <w:rsid w:val="3154739E"/>
    <w:rsid w:val="31F44502"/>
    <w:rsid w:val="329B5E41"/>
    <w:rsid w:val="36306DF5"/>
    <w:rsid w:val="369E1627"/>
    <w:rsid w:val="387E793E"/>
    <w:rsid w:val="397F4F63"/>
    <w:rsid w:val="3AD26B0E"/>
    <w:rsid w:val="3B596DA6"/>
    <w:rsid w:val="3B6F4A43"/>
    <w:rsid w:val="3BFD201E"/>
    <w:rsid w:val="3F4D1488"/>
    <w:rsid w:val="3FD1057E"/>
    <w:rsid w:val="3FDB7F65"/>
    <w:rsid w:val="40476235"/>
    <w:rsid w:val="41AE52D6"/>
    <w:rsid w:val="44095F78"/>
    <w:rsid w:val="447830E2"/>
    <w:rsid w:val="45E33954"/>
    <w:rsid w:val="47770803"/>
    <w:rsid w:val="48182328"/>
    <w:rsid w:val="48A06D34"/>
    <w:rsid w:val="49396A58"/>
    <w:rsid w:val="4A64571C"/>
    <w:rsid w:val="4A9F62BD"/>
    <w:rsid w:val="4B2373F0"/>
    <w:rsid w:val="4BF15754"/>
    <w:rsid w:val="4C1B3768"/>
    <w:rsid w:val="4C790B3D"/>
    <w:rsid w:val="4C9246AB"/>
    <w:rsid w:val="4D0A2958"/>
    <w:rsid w:val="4D4557D4"/>
    <w:rsid w:val="4F531CB1"/>
    <w:rsid w:val="505C355C"/>
    <w:rsid w:val="52AA244F"/>
    <w:rsid w:val="537A201C"/>
    <w:rsid w:val="5406623B"/>
    <w:rsid w:val="55FD7BA1"/>
    <w:rsid w:val="5688132C"/>
    <w:rsid w:val="56DA5532"/>
    <w:rsid w:val="57007337"/>
    <w:rsid w:val="57B51470"/>
    <w:rsid w:val="59585967"/>
    <w:rsid w:val="5A2740F5"/>
    <w:rsid w:val="5B184080"/>
    <w:rsid w:val="5C55730B"/>
    <w:rsid w:val="5E805317"/>
    <w:rsid w:val="5EDA507B"/>
    <w:rsid w:val="60BC0172"/>
    <w:rsid w:val="615F7CCE"/>
    <w:rsid w:val="61AC454A"/>
    <w:rsid w:val="62E010C3"/>
    <w:rsid w:val="69185D7B"/>
    <w:rsid w:val="6B2A44E1"/>
    <w:rsid w:val="6B8B1F7C"/>
    <w:rsid w:val="6E03390A"/>
    <w:rsid w:val="6E06476C"/>
    <w:rsid w:val="6E11379E"/>
    <w:rsid w:val="6E156023"/>
    <w:rsid w:val="6F9138CC"/>
    <w:rsid w:val="6FFA1F59"/>
    <w:rsid w:val="70037B32"/>
    <w:rsid w:val="75001604"/>
    <w:rsid w:val="75852EBD"/>
    <w:rsid w:val="76550DEA"/>
    <w:rsid w:val="76F374B5"/>
    <w:rsid w:val="79390854"/>
    <w:rsid w:val="79532E9E"/>
    <w:rsid w:val="79F07B2C"/>
    <w:rsid w:val="7A5F16D0"/>
    <w:rsid w:val="7B331D6A"/>
    <w:rsid w:val="7B784D83"/>
    <w:rsid w:val="7BBE4DCA"/>
    <w:rsid w:val="7CE25B80"/>
    <w:rsid w:val="7CEB7B00"/>
    <w:rsid w:val="7E533BCF"/>
    <w:rsid w:val="7F21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9"/>
    <w:pPr>
      <w:keepNext/>
      <w:spacing w:before="240" w:after="60"/>
      <w:outlineLvl w:val="3"/>
    </w:pPr>
    <w:rPr>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Body Text Indent"/>
    <w:basedOn w:val="1"/>
    <w:qFormat/>
    <w:uiPriority w:val="0"/>
    <w:pPr>
      <w:spacing w:after="120"/>
      <w:ind w:left="420" w:leftChars="200"/>
    </w:p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style>
  <w:style w:type="paragraph" w:customStyle="1" w:styleId="12">
    <w:name w:val="BodyText"/>
    <w:basedOn w:val="1"/>
    <w:qFormat/>
    <w:uiPriority w:val="0"/>
    <w:pPr>
      <w:spacing w:after="120"/>
      <w:jc w:val="both"/>
      <w:textAlignment w:val="baseline"/>
    </w:pPr>
    <w:rPr>
      <w:rFonts w:asci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4496</Words>
  <Characters>4608</Characters>
  <Lines>0</Lines>
  <Paragraphs>0</Paragraphs>
  <TotalTime>45</TotalTime>
  <ScaleCrop>false</ScaleCrop>
  <LinksUpToDate>false</LinksUpToDate>
  <CharactersWithSpaces>5172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2022-07-11T01:50:00Z</dcterms:created>
  <dc:creator>肖文倩</dc:creator>
  <cp:lastModifiedBy>肖文倩</cp:lastModifiedBy>
  <dcterms:modified xsi:type="dcterms:W3CDTF">2022-08-04T00:29:18Z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44AF76D2C5BE4711BF3DF954DAE83234</vt:lpwstr>
  </property>
</Properties>
</file>