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19" w:rsidRDefault="00103019" w:rsidP="00103019">
      <w:pPr>
        <w:spacing w:after="487" w:line="1" w:lineRule="exact"/>
      </w:pPr>
    </w:p>
    <w:p w:rsidR="00103019" w:rsidRDefault="00103019" w:rsidP="00103019">
      <w:pPr>
        <w:pStyle w:val="Bodytext1"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" o:spid="_x0000_s2050" type="#_x0000_t202" style="position:absolute;left:0;text-align:left;margin-left:642.5pt;margin-top:-1.15pt;width:51.65pt;height:24.35pt;z-index:-251656192;mso-wrap-distance-left:0;mso-wrap-distance-right:0;mso-position-horizontal-relative:page" o:gfxdata="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UswjE2gAAAAsBAAAP&#10;AAAAAAAAAAEAIAAAACIAAABkcnMvZG93bnJldi54bWxQSwECFAAUAAAACACHTuJAgYydH6QBAABj&#10;AwAADgAAAAAAAAABACAAAAApAQAAZHJzL2Uyb0RvYy54bWxQSwUGAAAAAAYABgBZAQAAPwUAAAAA&#10;" filled="f" stroked="f">
            <v:fill o:detectmouseclick="t"/>
            <v:textbox inset="0,0,0,0">
              <w:txbxContent>
                <w:p w:rsidR="00103019" w:rsidRDefault="00103019" w:rsidP="00103019">
                  <w:pPr>
                    <w:pStyle w:val="Heading21"/>
                    <w:keepNext/>
                    <w:keepLines/>
                    <w:spacing w:after="0"/>
                    <w:jc w:val="both"/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</w:t>
      </w:r>
    </w:p>
    <w:p w:rsidR="00103019" w:rsidRDefault="00103019" w:rsidP="00103019">
      <w:pPr>
        <w:pStyle w:val="Bodytext1"/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</w:p>
    <w:p w:rsidR="00103019" w:rsidRDefault="00103019" w:rsidP="00103019">
      <w:pPr>
        <w:pStyle w:val="Bodytext1"/>
        <w:spacing w:line="360" w:lineRule="auto"/>
        <w:ind w:firstLineChars="300" w:firstLine="904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四川省妇幼保健院</w:t>
      </w:r>
      <w:r>
        <w:rPr>
          <w:rFonts w:hint="eastAsia"/>
          <w:b/>
          <w:bCs/>
          <w:sz w:val="30"/>
          <w:szCs w:val="30"/>
        </w:rPr>
        <w:t>搬迁服务采购项目</w:t>
      </w:r>
      <w:r>
        <w:rPr>
          <w:rFonts w:hint="eastAsia"/>
          <w:b/>
          <w:bCs/>
          <w:sz w:val="30"/>
          <w:szCs w:val="30"/>
          <w:lang w:val="en-US" w:eastAsia="zh-CN"/>
        </w:rPr>
        <w:t>调研详情表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tbl>
      <w:tblPr>
        <w:tblpPr w:leftFromText="180" w:rightFromText="180" w:vertAnchor="text" w:horzAnchor="page" w:tblpX="1627" w:tblpY="558"/>
        <w:tblOverlap w:val="never"/>
        <w:tblW w:w="8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5"/>
        <w:gridCol w:w="2460"/>
        <w:gridCol w:w="660"/>
        <w:gridCol w:w="720"/>
        <w:gridCol w:w="1035"/>
        <w:gridCol w:w="3390"/>
      </w:tblGrid>
      <w:tr w:rsidR="00103019" w:rsidTr="00557226">
        <w:trPr>
          <w:trHeight w:val="1051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序号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服务项目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数量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单位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报单价(元)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备注（长*高*宽）</w:t>
            </w:r>
          </w:p>
        </w:tc>
      </w:tr>
      <w:tr w:rsidR="00103019" w:rsidTr="00557226">
        <w:trPr>
          <w:trHeight w:val="824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车辆运输（普通物品）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车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4.2米*2米*1.8米（院内搬迁）</w:t>
            </w:r>
          </w:p>
        </w:tc>
      </w:tr>
      <w:tr w:rsidR="00103019" w:rsidTr="00557226">
        <w:trPr>
          <w:trHeight w:val="891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车辆运输（普通物品）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车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4.2米*2米*1.8米（晋阳院区、抚琴院区搬迁）</w:t>
            </w:r>
          </w:p>
        </w:tc>
      </w:tr>
      <w:tr w:rsidR="00103019" w:rsidTr="00557226">
        <w:trPr>
          <w:trHeight w:val="1138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车辆运输（医疗设备）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车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4.2米*2米*1.8米（院内搬迁）</w:t>
            </w:r>
          </w:p>
        </w:tc>
      </w:tr>
      <w:tr w:rsidR="00103019" w:rsidTr="00557226">
        <w:trPr>
          <w:trHeight w:val="891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4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车辆运输（医疗设备）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车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4.2米*2米*1.8米（晋阳院区、抚琴院区搬迁）</w:t>
            </w:r>
          </w:p>
        </w:tc>
      </w:tr>
      <w:tr w:rsidR="00103019" w:rsidTr="00557226">
        <w:trPr>
          <w:trHeight w:val="691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5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书柜拆装（3门及以上）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个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</w:tr>
      <w:tr w:rsidR="00103019" w:rsidTr="00557226">
        <w:trPr>
          <w:trHeight w:val="681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6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办公桌拆装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张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</w:tr>
      <w:tr w:rsidR="00103019" w:rsidTr="00557226">
        <w:trPr>
          <w:trHeight w:val="564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7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货架拆装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米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</w:tr>
      <w:tr w:rsidR="00103019" w:rsidTr="00557226">
        <w:trPr>
          <w:trHeight w:val="615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8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货架搬运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层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走楼梯（按楼层计）</w:t>
            </w:r>
          </w:p>
        </w:tc>
      </w:tr>
      <w:tr w:rsidR="00103019" w:rsidTr="00557226">
        <w:trPr>
          <w:trHeight w:val="615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9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病床拆装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张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</w:tr>
      <w:tr w:rsidR="00103019" w:rsidTr="00557226">
        <w:trPr>
          <w:trHeight w:val="1088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仪器设备搬运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台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100kg到200kg以内设备搬运</w:t>
            </w:r>
          </w:p>
        </w:tc>
      </w:tr>
      <w:tr w:rsidR="00103019" w:rsidTr="00557226">
        <w:trPr>
          <w:trHeight w:val="1051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仪器设备搬运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台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200kg到500kg以内设备搬运</w:t>
            </w:r>
          </w:p>
        </w:tc>
      </w:tr>
      <w:tr w:rsidR="00103019" w:rsidTr="00557226">
        <w:trPr>
          <w:trHeight w:val="1051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lastRenderedPageBreak/>
              <w:t>12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装箱（含纸箱）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个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长60厘米*高50厘米*宽40厘米</w:t>
            </w:r>
          </w:p>
        </w:tc>
      </w:tr>
      <w:tr w:rsidR="00103019" w:rsidTr="00557226">
        <w:trPr>
          <w:trHeight w:val="1051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气泡膜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卷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宽1.2米*长60米</w:t>
            </w:r>
          </w:p>
        </w:tc>
      </w:tr>
      <w:tr w:rsidR="00103019" w:rsidTr="00557226">
        <w:trPr>
          <w:trHeight w:val="1051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14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人工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小时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按实际产生并经现场确认</w:t>
            </w:r>
          </w:p>
        </w:tc>
      </w:tr>
      <w:tr w:rsidR="00103019" w:rsidTr="00557226">
        <w:trPr>
          <w:trHeight w:val="1051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15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空调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台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拆、安装费（不含材料费）</w:t>
            </w:r>
          </w:p>
        </w:tc>
      </w:tr>
      <w:tr w:rsidR="00103019" w:rsidTr="00557226">
        <w:trPr>
          <w:trHeight w:val="1051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16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热水器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台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拆、安装费（不含材料费）</w:t>
            </w:r>
          </w:p>
        </w:tc>
      </w:tr>
      <w:tr w:rsidR="00103019" w:rsidTr="00557226">
        <w:trPr>
          <w:trHeight w:val="1051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16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涉及项目的其他服务项目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</w:tr>
      <w:tr w:rsidR="00103019" w:rsidTr="00557226">
        <w:trPr>
          <w:trHeight w:val="1051"/>
        </w:trPr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备注</w:t>
            </w:r>
          </w:p>
        </w:tc>
        <w:tc>
          <w:tcPr>
            <w:tcW w:w="8265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103019" w:rsidRDefault="00103019" w:rsidP="005572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</w:tr>
    </w:tbl>
    <w:p w:rsidR="00103019" w:rsidRDefault="00103019" w:rsidP="00103019">
      <w:pPr>
        <w:rPr>
          <w:rFonts w:ascii="宋体" w:eastAsia="宋体" w:hAnsi="宋体" w:cs="宋体" w:hint="eastAsia"/>
        </w:rPr>
      </w:pPr>
    </w:p>
    <w:p w:rsidR="00103019" w:rsidRDefault="00103019" w:rsidP="00103019">
      <w:pPr>
        <w:pStyle w:val="Bodytext1"/>
        <w:tabs>
          <w:tab w:val="left" w:pos="707"/>
        </w:tabs>
        <w:spacing w:line="360" w:lineRule="auto"/>
        <w:ind w:leftChars="-50" w:left="-105" w:firstLineChars="200"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备注：1、供应商按采购方实际需求量进行；按实际车数结算；</w:t>
      </w:r>
    </w:p>
    <w:p w:rsidR="00103019" w:rsidRDefault="00103019" w:rsidP="00103019">
      <w:pPr>
        <w:pStyle w:val="Bodytext1"/>
        <w:tabs>
          <w:tab w:val="left" w:pos="707"/>
        </w:tabs>
        <w:spacing w:line="360" w:lineRule="auto"/>
        <w:ind w:leftChars="-50" w:left="-105" w:firstLineChars="200"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2、附件参数系调研使用,非最终采购参数；</w:t>
      </w:r>
    </w:p>
    <w:p w:rsidR="00103019" w:rsidRDefault="00103019" w:rsidP="00103019">
      <w:pPr>
        <w:pStyle w:val="Bodytext1"/>
        <w:tabs>
          <w:tab w:val="left" w:pos="707"/>
        </w:tabs>
        <w:spacing w:line="360" w:lineRule="auto"/>
        <w:ind w:leftChars="-50" w:left="-105" w:firstLineChars="200"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3、根据项目现场调研情况，给出可能涉及的服务项目，进行报价；</w:t>
      </w:r>
    </w:p>
    <w:p w:rsidR="00103019" w:rsidRDefault="00103019" w:rsidP="00103019">
      <w:pPr>
        <w:pStyle w:val="Bodytext1"/>
        <w:tabs>
          <w:tab w:val="left" w:pos="707"/>
        </w:tabs>
        <w:spacing w:line="360" w:lineRule="auto"/>
        <w:ind w:leftChars="-50" w:left="-105" w:firstLineChars="200"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4、单项报价均为包干价</w:t>
      </w:r>
      <w:bookmarkStart w:id="0" w:name="bookmark3"/>
      <w:r>
        <w:rPr>
          <w:rFonts w:hint="eastAsia"/>
          <w:sz w:val="24"/>
          <w:szCs w:val="24"/>
          <w:lang w:val="en-US" w:eastAsia="zh-CN"/>
        </w:rPr>
        <w:t>，请供应商充分考虑；</w:t>
      </w:r>
    </w:p>
    <w:p w:rsidR="00103019" w:rsidRDefault="00103019" w:rsidP="00103019">
      <w:pPr>
        <w:pStyle w:val="Bodytext1"/>
        <w:tabs>
          <w:tab w:val="left" w:pos="707"/>
        </w:tabs>
        <w:spacing w:line="360" w:lineRule="auto"/>
        <w:ind w:leftChars="-50" w:left="-105" w:firstLineChars="200" w:firstLine="480"/>
        <w:rPr>
          <w:rFonts w:hint="eastAsia"/>
          <w:sz w:val="24"/>
          <w:szCs w:val="24"/>
          <w:lang w:val="en-US" w:eastAsia="zh-CN"/>
        </w:rPr>
        <w:sectPr w:rsidR="00103019">
          <w:pgSz w:w="11900" w:h="16840"/>
          <w:pgMar w:top="1440" w:right="1800" w:bottom="1440" w:left="1800" w:header="4530" w:footer="4387" w:gutter="0"/>
          <w:pgNumType w:start="1"/>
          <w:cols w:space="720"/>
          <w:docGrid w:linePitch="360"/>
        </w:sectPr>
      </w:pPr>
      <w:r>
        <w:rPr>
          <w:rFonts w:hint="eastAsia"/>
          <w:sz w:val="24"/>
          <w:szCs w:val="24"/>
          <w:lang w:val="en-US" w:eastAsia="zh-CN"/>
        </w:rPr>
        <w:t>5</w:t>
      </w:r>
      <w:bookmarkEnd w:id="0"/>
      <w:r>
        <w:rPr>
          <w:rFonts w:hint="eastAsia"/>
          <w:sz w:val="24"/>
          <w:szCs w:val="24"/>
          <w:lang w:val="en-US" w:eastAsia="zh-CN"/>
        </w:rPr>
        <w:t xml:space="preserve">、调研表服务项目包括但不限于以上,可根据实际情况増加项目。                              </w:t>
      </w:r>
    </w:p>
    <w:p w:rsidR="00437A8C" w:rsidRPr="00103019" w:rsidRDefault="00437A8C"/>
    <w:sectPr w:rsidR="00437A8C" w:rsidRPr="001030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A8C" w:rsidRDefault="00437A8C" w:rsidP="00103019">
      <w:r>
        <w:separator/>
      </w:r>
    </w:p>
  </w:endnote>
  <w:endnote w:type="continuationSeparator" w:id="1">
    <w:p w:rsidR="00437A8C" w:rsidRDefault="00437A8C" w:rsidP="0010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A8C" w:rsidRDefault="00437A8C" w:rsidP="00103019">
      <w:r>
        <w:separator/>
      </w:r>
    </w:p>
  </w:footnote>
  <w:footnote w:type="continuationSeparator" w:id="1">
    <w:p w:rsidR="00437A8C" w:rsidRDefault="00437A8C" w:rsidP="00103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019"/>
    <w:rsid w:val="00103019"/>
    <w:rsid w:val="0043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0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019"/>
    <w:rPr>
      <w:sz w:val="18"/>
      <w:szCs w:val="18"/>
    </w:rPr>
  </w:style>
  <w:style w:type="paragraph" w:customStyle="1" w:styleId="Bodytext1">
    <w:name w:val="Body text|1"/>
    <w:basedOn w:val="a"/>
    <w:qFormat/>
    <w:rsid w:val="00103019"/>
    <w:pPr>
      <w:spacing w:after="40" w:line="353" w:lineRule="auto"/>
      <w:ind w:firstLine="240"/>
      <w:jc w:val="left"/>
    </w:pPr>
    <w:rPr>
      <w:rFonts w:ascii="宋体" w:eastAsia="宋体" w:hAnsi="宋体" w:cs="宋体"/>
      <w:color w:val="000000"/>
      <w:kern w:val="0"/>
      <w:sz w:val="12"/>
      <w:szCs w:val="12"/>
      <w:lang w:val="zh-TW" w:eastAsia="zh-TW" w:bidi="zh-TW"/>
    </w:rPr>
  </w:style>
  <w:style w:type="paragraph" w:customStyle="1" w:styleId="Heading21">
    <w:name w:val="Heading #2|1"/>
    <w:basedOn w:val="a"/>
    <w:qFormat/>
    <w:rsid w:val="00103019"/>
    <w:pPr>
      <w:spacing w:after="250"/>
      <w:jc w:val="left"/>
      <w:outlineLvl w:val="1"/>
    </w:pPr>
    <w:rPr>
      <w:rFonts w:ascii="Times New Roman" w:eastAsia="Times New Roman" w:hAnsi="Times New Roman" w:cs="Times New Roman"/>
      <w:color w:val="000000"/>
      <w:kern w:val="0"/>
      <w:sz w:val="14"/>
      <w:szCs w:val="14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黄译萱</dc:creator>
  <cp:keywords/>
  <dc:description/>
  <cp:lastModifiedBy>黄译萱</cp:lastModifiedBy>
  <cp:revision>2</cp:revision>
  <dcterms:created xsi:type="dcterms:W3CDTF">2022-08-08T02:58:00Z</dcterms:created>
  <dcterms:modified xsi:type="dcterms:W3CDTF">2022-08-08T02:59:00Z</dcterms:modified>
</cp:coreProperties>
</file>