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F9" w:rsidRDefault="00263F38">
      <w:pPr>
        <w:widowControl/>
        <w:shd w:val="clear" w:color="auto" w:fill="FFFFFF"/>
        <w:spacing w:line="600" w:lineRule="exac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BD57F9" w:rsidRDefault="00263F38">
      <w:pPr>
        <w:widowControl/>
        <w:shd w:val="clear" w:color="auto" w:fill="FFFFFF"/>
        <w:spacing w:line="600" w:lineRule="exact"/>
        <w:jc w:val="left"/>
        <w:rPr>
          <w:rFonts w:ascii="仿宋" w:eastAsia="仿宋" w:hAnsi="仿宋" w:cs="Segoe UI"/>
          <w:color w:val="333333"/>
          <w:spacing w:val="8"/>
          <w:kern w:val="0"/>
          <w:sz w:val="32"/>
          <w:szCs w:val="32"/>
        </w:rPr>
      </w:pPr>
      <w:r>
        <w:rPr>
          <w:rFonts w:ascii="仿宋" w:eastAsia="仿宋" w:hAnsi="仿宋" w:cs="Segoe UI" w:hint="eastAsia"/>
          <w:color w:val="333333"/>
          <w:spacing w:val="8"/>
          <w:kern w:val="0"/>
          <w:sz w:val="32"/>
          <w:szCs w:val="32"/>
        </w:rPr>
        <w:t>1.产品名称：医用超声耦合剂</w:t>
      </w:r>
    </w:p>
    <w:p w:rsidR="00BD57F9" w:rsidRDefault="00263F38">
      <w:pPr>
        <w:widowControl/>
        <w:shd w:val="clear" w:color="auto" w:fill="FFFFFF"/>
        <w:spacing w:line="600" w:lineRule="exact"/>
        <w:jc w:val="left"/>
        <w:rPr>
          <w:rFonts w:ascii="仿宋" w:eastAsia="仿宋" w:hAnsi="仿宋" w:cs="Segoe UI"/>
          <w:color w:val="333333"/>
          <w:spacing w:val="8"/>
          <w:kern w:val="0"/>
          <w:sz w:val="32"/>
          <w:szCs w:val="32"/>
        </w:rPr>
      </w:pPr>
      <w:r>
        <w:rPr>
          <w:rFonts w:ascii="仿宋" w:eastAsia="仿宋" w:hAnsi="仿宋" w:cs="Segoe UI" w:hint="eastAsia"/>
          <w:color w:val="333333"/>
          <w:spacing w:val="8"/>
          <w:kern w:val="0"/>
          <w:sz w:val="32"/>
          <w:szCs w:val="32"/>
        </w:rPr>
        <w:t>2.</w:t>
      </w:r>
      <w:r w:rsidR="00D14423">
        <w:rPr>
          <w:rFonts w:ascii="仿宋" w:eastAsia="仿宋" w:hAnsi="仿宋" w:cs="Segoe UI" w:hint="eastAsia"/>
          <w:color w:val="333333"/>
          <w:spacing w:val="8"/>
          <w:kern w:val="0"/>
          <w:sz w:val="32"/>
          <w:szCs w:val="32"/>
        </w:rPr>
        <w:t>年度采购</w:t>
      </w:r>
      <w:r w:rsidR="00B04DC4">
        <w:rPr>
          <w:rFonts w:ascii="仿宋" w:eastAsia="仿宋" w:hAnsi="仿宋" w:cs="Segoe UI" w:hint="eastAsia"/>
          <w:color w:val="333333"/>
          <w:spacing w:val="8"/>
          <w:kern w:val="0"/>
          <w:sz w:val="32"/>
          <w:szCs w:val="32"/>
        </w:rPr>
        <w:t>预算</w:t>
      </w:r>
      <w:r w:rsidR="00D14423">
        <w:rPr>
          <w:rFonts w:ascii="仿宋" w:eastAsia="仿宋" w:hAnsi="仿宋" w:cs="Segoe UI" w:hint="eastAsia"/>
          <w:color w:val="333333"/>
          <w:spacing w:val="8"/>
          <w:kern w:val="0"/>
          <w:sz w:val="32"/>
          <w:szCs w:val="32"/>
        </w:rPr>
        <w:t>：233500元，</w:t>
      </w:r>
      <w:r>
        <w:rPr>
          <w:rFonts w:ascii="仿宋" w:eastAsia="仿宋" w:hAnsi="仿宋" w:cs="Segoe UI" w:hint="eastAsia"/>
          <w:color w:val="333333"/>
          <w:spacing w:val="8"/>
          <w:kern w:val="0"/>
          <w:sz w:val="32"/>
          <w:szCs w:val="32"/>
        </w:rPr>
        <w:t>数量：详见产品年度预计用量</w:t>
      </w:r>
    </w:p>
    <w:p w:rsidR="00BD57F9" w:rsidRDefault="00263F38">
      <w:pPr>
        <w:widowControl/>
        <w:shd w:val="clear" w:color="auto" w:fill="FFFFFF"/>
        <w:spacing w:line="600" w:lineRule="exact"/>
        <w:jc w:val="left"/>
        <w:rPr>
          <w:rFonts w:ascii="仿宋" w:eastAsia="仿宋" w:hAnsi="仿宋" w:cs="Segoe UI"/>
          <w:color w:val="333333"/>
          <w:spacing w:val="8"/>
          <w:kern w:val="0"/>
          <w:sz w:val="32"/>
          <w:szCs w:val="32"/>
        </w:rPr>
      </w:pPr>
      <w:r>
        <w:rPr>
          <w:rFonts w:ascii="仿宋" w:eastAsia="仿宋" w:hAnsi="仿宋" w:cs="Segoe UI" w:hint="eastAsia"/>
          <w:color w:val="333333"/>
          <w:spacing w:val="8"/>
          <w:kern w:val="0"/>
          <w:sz w:val="32"/>
          <w:szCs w:val="32"/>
        </w:rPr>
        <w:t>3.技术参数要求：</w:t>
      </w:r>
      <w:r w:rsidR="00774578">
        <w:rPr>
          <w:rFonts w:ascii="仿宋" w:eastAsia="仿宋" w:hAnsi="仿宋" w:cs="Segoe UI"/>
          <w:color w:val="333333"/>
          <w:spacing w:val="8"/>
          <w:kern w:val="0"/>
          <w:sz w:val="32"/>
          <w:szCs w:val="32"/>
        </w:rPr>
        <w:t xml:space="preserve"> </w:t>
      </w:r>
    </w:p>
    <w:tbl>
      <w:tblPr>
        <w:tblW w:w="9640" w:type="dxa"/>
        <w:tblInd w:w="-846" w:type="dxa"/>
        <w:tblCellMar>
          <w:left w:w="0" w:type="dxa"/>
          <w:right w:w="0" w:type="dxa"/>
        </w:tblCellMar>
        <w:tblLook w:val="04A0"/>
      </w:tblPr>
      <w:tblGrid>
        <w:gridCol w:w="709"/>
        <w:gridCol w:w="1418"/>
        <w:gridCol w:w="1635"/>
        <w:gridCol w:w="5878"/>
      </w:tblGrid>
      <w:tr w:rsidR="00BD57F9">
        <w:trPr>
          <w:trHeight w:val="472"/>
        </w:trPr>
        <w:tc>
          <w:tcPr>
            <w:tcW w:w="709"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b/>
                <w:sz w:val="24"/>
                <w:szCs w:val="24"/>
              </w:rPr>
            </w:pPr>
            <w:r>
              <w:rPr>
                <w:rFonts w:ascii="仿宋" w:eastAsia="仿宋" w:hAnsi="仿宋" w:hint="eastAsia"/>
                <w:b/>
                <w:sz w:val="24"/>
                <w:szCs w:val="24"/>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autoSpaceDE w:val="0"/>
              <w:autoSpaceDN w:val="0"/>
              <w:jc w:val="center"/>
              <w:rPr>
                <w:rFonts w:ascii="仿宋" w:eastAsia="仿宋" w:hAnsi="仿宋"/>
                <w:b/>
                <w:sz w:val="24"/>
                <w:szCs w:val="24"/>
              </w:rPr>
            </w:pPr>
            <w:r>
              <w:rPr>
                <w:rFonts w:ascii="仿宋" w:eastAsia="仿宋" w:hAnsi="仿宋"/>
                <w:b/>
                <w:sz w:val="24"/>
                <w:szCs w:val="24"/>
              </w:rPr>
              <w:t>产品名称</w:t>
            </w:r>
          </w:p>
        </w:tc>
        <w:tc>
          <w:tcPr>
            <w:tcW w:w="1635"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b/>
                <w:sz w:val="24"/>
                <w:szCs w:val="24"/>
              </w:rPr>
            </w:pPr>
            <w:r>
              <w:rPr>
                <w:rFonts w:ascii="仿宋" w:eastAsia="仿宋" w:hAnsi="仿宋" w:hint="eastAsia"/>
                <w:b/>
                <w:sz w:val="24"/>
                <w:szCs w:val="24"/>
              </w:rPr>
              <w:t>年度预计用量(</w:t>
            </w:r>
            <w:proofErr w:type="gramStart"/>
            <w:r>
              <w:rPr>
                <w:rFonts w:ascii="仿宋" w:eastAsia="仿宋" w:hAnsi="仿宋" w:hint="eastAsia"/>
                <w:b/>
                <w:sz w:val="24"/>
                <w:szCs w:val="24"/>
              </w:rPr>
              <w:t>个</w:t>
            </w:r>
            <w:proofErr w:type="gramEnd"/>
            <w:r>
              <w:rPr>
                <w:rFonts w:ascii="仿宋" w:eastAsia="仿宋" w:hAnsi="仿宋"/>
                <w:b/>
                <w:sz w:val="24"/>
                <w:szCs w:val="24"/>
              </w:rPr>
              <w:t>／</w:t>
            </w:r>
            <w:r>
              <w:rPr>
                <w:rFonts w:ascii="仿宋" w:eastAsia="仿宋" w:hAnsi="仿宋" w:hint="eastAsia"/>
                <w:b/>
                <w:sz w:val="24"/>
                <w:szCs w:val="24"/>
              </w:rPr>
              <w:t>支</w:t>
            </w:r>
            <w:r>
              <w:rPr>
                <w:rFonts w:ascii="仿宋" w:eastAsia="仿宋" w:hAnsi="仿宋"/>
                <w:b/>
                <w:sz w:val="24"/>
                <w:szCs w:val="24"/>
              </w:rPr>
              <w:t>／</w:t>
            </w:r>
            <w:r>
              <w:rPr>
                <w:rFonts w:ascii="仿宋" w:eastAsia="仿宋" w:hAnsi="仿宋" w:hint="eastAsia"/>
                <w:b/>
                <w:sz w:val="24"/>
                <w:szCs w:val="24"/>
              </w:rPr>
              <w:t>瓶)</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autoSpaceDE w:val="0"/>
              <w:autoSpaceDN w:val="0"/>
              <w:jc w:val="center"/>
              <w:rPr>
                <w:rFonts w:ascii="仿宋" w:eastAsia="仿宋" w:hAnsi="仿宋"/>
                <w:b/>
                <w:sz w:val="24"/>
                <w:szCs w:val="24"/>
              </w:rPr>
            </w:pPr>
            <w:bookmarkStart w:id="0" w:name="_GoBack"/>
            <w:bookmarkEnd w:id="0"/>
            <w:r>
              <w:rPr>
                <w:rFonts w:ascii="仿宋" w:eastAsia="仿宋" w:hAnsi="仿宋"/>
                <w:b/>
                <w:sz w:val="24"/>
                <w:szCs w:val="24"/>
              </w:rPr>
              <w:t>技术参数</w:t>
            </w:r>
          </w:p>
        </w:tc>
      </w:tr>
      <w:tr w:rsidR="00BD57F9">
        <w:trPr>
          <w:trHeight w:val="2385"/>
        </w:trPr>
        <w:tc>
          <w:tcPr>
            <w:tcW w:w="709"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医用超声耦合剂</w:t>
            </w:r>
          </w:p>
        </w:tc>
        <w:tc>
          <w:tcPr>
            <w:tcW w:w="1635" w:type="dxa"/>
            <w:tcBorders>
              <w:top w:val="single" w:sz="4" w:space="0" w:color="000000"/>
              <w:left w:val="single" w:sz="4" w:space="0" w:color="000000"/>
              <w:bottom w:val="single" w:sz="4" w:space="0" w:color="000000"/>
              <w:right w:val="single" w:sz="4" w:space="0" w:color="000000"/>
            </w:tcBorders>
            <w:vAlign w:val="center"/>
          </w:tcPr>
          <w:p w:rsidR="00BD57F9" w:rsidRDefault="00263F38">
            <w:pPr>
              <w:widowControl/>
              <w:spacing w:line="300" w:lineRule="auto"/>
              <w:ind w:left="360" w:hanging="36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15000</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1.产品规格</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提供多种规格至少包括250g等</w:t>
            </w:r>
            <w:r>
              <w:rPr>
                <w:rFonts w:ascii="仿宋" w:eastAsia="仿宋" w:hAnsi="仿宋" w:cs="宋体"/>
                <w:color w:val="000000"/>
                <w:kern w:val="0"/>
                <w:sz w:val="24"/>
                <w:szCs w:val="24"/>
              </w:rPr>
              <w:t>。</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2.外观</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应为无色或浅色透明凝胶状、无或仅有少量气泡，无不溶性异物。</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3.性能</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3.1声速（35℃）：1520~1620m/s</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3.2声特性阻抗（35℃）：1.5~1.6×</w:t>
            </w:r>
            <m:oMath>
              <m:sSup>
                <m:sSupPr>
                  <m:ctrlPr>
                    <w:rPr>
                      <w:rFonts w:ascii="Cambria Math" w:eastAsia="仿宋" w:hAnsi="Cambria Math" w:cs="宋体"/>
                      <w:color w:val="000000"/>
                      <w:kern w:val="0"/>
                      <w:sz w:val="24"/>
                      <w:szCs w:val="24"/>
                    </w:rPr>
                  </m:ctrlPr>
                </m:sSupPr>
                <m:e>
                  <m:r>
                    <m:rPr>
                      <m:sty m:val="p"/>
                    </m:rPr>
                    <w:rPr>
                      <w:rFonts w:ascii="Cambria Math" w:eastAsia="仿宋" w:hAnsi="Cambria Math" w:cs="宋体"/>
                      <w:color w:val="000000"/>
                      <w:kern w:val="0"/>
                      <w:sz w:val="24"/>
                      <w:szCs w:val="24"/>
                    </w:rPr>
                    <m:t>10</m:t>
                  </m:r>
                </m:e>
                <m:sup>
                  <m:r>
                    <m:rPr>
                      <m:sty m:val="p"/>
                    </m:rPr>
                    <w:rPr>
                      <w:rFonts w:ascii="Cambria Math" w:eastAsia="仿宋" w:hAnsi="Cambria Math" w:cs="宋体"/>
                      <w:color w:val="000000"/>
                      <w:kern w:val="0"/>
                      <w:sz w:val="24"/>
                      <w:szCs w:val="24"/>
                    </w:rPr>
                    <m:t>6</m:t>
                  </m:r>
                </m:sup>
              </m:sSup>
            </m:oMath>
            <w:r>
              <w:rPr>
                <w:rFonts w:ascii="仿宋" w:eastAsia="仿宋" w:hAnsi="仿宋" w:cs="宋体" w:hint="eastAsia"/>
                <w:color w:val="000000"/>
                <w:kern w:val="0"/>
                <w:sz w:val="24"/>
                <w:szCs w:val="24"/>
              </w:rPr>
              <w:t>Pa·s/m</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3.3声衰减系数斜率（35℃）：≤0.1dB/(cm·MHz)</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3.4粘度（25℃）：无</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3.5 PH值：5.5~8.0</w:t>
            </w:r>
          </w:p>
          <w:p w:rsidR="00BD57F9" w:rsidRDefault="00263F38">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4.稳定性</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在制造商规定的有效期内、符合正常存放条件下，产品不得出现分层、霉变和异味。</w:t>
            </w:r>
          </w:p>
        </w:tc>
      </w:tr>
      <w:tr w:rsidR="00BD57F9">
        <w:trPr>
          <w:trHeight w:val="2385"/>
        </w:trPr>
        <w:tc>
          <w:tcPr>
            <w:tcW w:w="709" w:type="dxa"/>
            <w:tcBorders>
              <w:top w:val="single" w:sz="4" w:space="0" w:color="000000"/>
              <w:left w:val="single" w:sz="4" w:space="0" w:color="000000"/>
              <w:bottom w:val="single" w:sz="4" w:space="0" w:color="000000"/>
              <w:right w:val="single" w:sz="4" w:space="0" w:color="000000"/>
            </w:tcBorders>
            <w:vAlign w:val="center"/>
          </w:tcPr>
          <w:p w:rsidR="00BD57F9" w:rsidRDefault="00263F38">
            <w:pPr>
              <w:autoSpaceDE w:val="0"/>
              <w:autoSpaceDN w:val="0"/>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 w:val="24"/>
                <w:szCs w:val="24"/>
              </w:rPr>
              <w:t>消毒型医用超声耦合剂</w:t>
            </w:r>
          </w:p>
        </w:tc>
        <w:tc>
          <w:tcPr>
            <w:tcW w:w="1635" w:type="dxa"/>
            <w:tcBorders>
              <w:top w:val="single" w:sz="4" w:space="0" w:color="000000"/>
              <w:left w:val="single" w:sz="4" w:space="0" w:color="000000"/>
              <w:bottom w:val="single" w:sz="4" w:space="0" w:color="000000"/>
              <w:right w:val="single" w:sz="4" w:space="0" w:color="000000"/>
            </w:tcBorders>
            <w:vAlign w:val="center"/>
          </w:tcPr>
          <w:p w:rsidR="00BD57F9" w:rsidRDefault="00263F38">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2200</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1.产品规格</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提供多种规格至少包括1</w:t>
            </w:r>
            <w:r>
              <w:rPr>
                <w:rFonts w:ascii="仿宋" w:eastAsia="仿宋" w:hAnsi="仿宋" w:cs="宋体"/>
                <w:color w:val="000000"/>
                <w:kern w:val="0"/>
                <w:sz w:val="24"/>
                <w:szCs w:val="24"/>
              </w:rPr>
              <w:t>0</w:t>
            </w:r>
            <w:r>
              <w:rPr>
                <w:rFonts w:ascii="仿宋" w:eastAsia="仿宋" w:hAnsi="仿宋" w:cs="宋体" w:hint="eastAsia"/>
                <w:color w:val="000000"/>
                <w:kern w:val="0"/>
                <w:sz w:val="24"/>
                <w:szCs w:val="24"/>
              </w:rPr>
              <w:t>~20g、250g等。</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2.外观</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应为无色或浅色透明凝胶状、无或仅有少量气泡，无不溶性异物。</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3.性能</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3.1声速（35℃）：1520~1620m/s</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3.2声特性阻抗（35℃）：1.5~1.6×</w:t>
            </w:r>
            <m:oMath>
              <m:sSup>
                <m:sSupPr>
                  <m:ctrlPr>
                    <w:rPr>
                      <w:rFonts w:ascii="Cambria Math" w:eastAsia="仿宋" w:hAnsi="Cambria Math" w:cs="宋体"/>
                      <w:color w:val="000000"/>
                      <w:kern w:val="0"/>
                      <w:sz w:val="24"/>
                      <w:szCs w:val="24"/>
                    </w:rPr>
                  </m:ctrlPr>
                </m:sSupPr>
                <m:e>
                  <m:r>
                    <m:rPr>
                      <m:sty m:val="p"/>
                    </m:rPr>
                    <w:rPr>
                      <w:rFonts w:ascii="Cambria Math" w:eastAsia="仿宋" w:hAnsi="Cambria Math" w:cs="宋体"/>
                      <w:color w:val="000000"/>
                      <w:kern w:val="0"/>
                      <w:sz w:val="24"/>
                      <w:szCs w:val="24"/>
                    </w:rPr>
                    <m:t>10</m:t>
                  </m:r>
                </m:e>
                <m:sup>
                  <m:r>
                    <m:rPr>
                      <m:sty m:val="p"/>
                    </m:rPr>
                    <w:rPr>
                      <w:rFonts w:ascii="Cambria Math" w:eastAsia="仿宋" w:hAnsi="Cambria Math" w:cs="宋体"/>
                      <w:color w:val="000000"/>
                      <w:kern w:val="0"/>
                      <w:sz w:val="24"/>
                      <w:szCs w:val="24"/>
                    </w:rPr>
                    <m:t>6</m:t>
                  </m:r>
                </m:sup>
              </m:sSup>
            </m:oMath>
            <w:r>
              <w:rPr>
                <w:rFonts w:ascii="仿宋" w:eastAsia="仿宋" w:hAnsi="仿宋" w:cs="宋体" w:hint="eastAsia"/>
                <w:color w:val="000000"/>
                <w:kern w:val="0"/>
                <w:sz w:val="24"/>
                <w:szCs w:val="24"/>
              </w:rPr>
              <w:t>Pa·s/m</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3.3声衰减系数斜率（35℃）：≤0.1dB/(cm·MHz)</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3.4粘度（25℃）：无</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3.5 PH值：5.5~8.0</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4.稳定性</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在制造商规定的有效期内、符合正常存放条件下，产品不得出现分层、霉变和异味。</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5.消毒物质成分及其含量</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三氯羟基二苯醚（0.1%~0.3%）</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6.微生物指标</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产品的细菌菌落总数≤200Cfu/g（ml），真菌菌落总数≤100Cfu/g（ml）。产品中不得检出大肠菌群、绿脓杆菌、金黄色葡萄球菌与溶血性链球菌。</w:t>
            </w:r>
          </w:p>
        </w:tc>
      </w:tr>
      <w:tr w:rsidR="00BD57F9">
        <w:trPr>
          <w:trHeight w:val="2385"/>
        </w:trPr>
        <w:tc>
          <w:tcPr>
            <w:tcW w:w="709" w:type="dxa"/>
            <w:tcBorders>
              <w:top w:val="single" w:sz="4" w:space="0" w:color="000000"/>
              <w:left w:val="single" w:sz="4" w:space="0" w:color="000000"/>
              <w:bottom w:val="single" w:sz="4" w:space="0" w:color="auto"/>
              <w:right w:val="single" w:sz="4" w:space="0" w:color="000000"/>
            </w:tcBorders>
            <w:vAlign w:val="center"/>
          </w:tcPr>
          <w:p w:rsidR="00BD57F9" w:rsidRDefault="00263F38">
            <w:pPr>
              <w:autoSpaceDE w:val="0"/>
              <w:autoSpaceDN w:val="0"/>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3</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D57F9" w:rsidRDefault="00263F38">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杀菌性医用超声耦合剂</w:t>
            </w:r>
          </w:p>
        </w:tc>
        <w:tc>
          <w:tcPr>
            <w:tcW w:w="1635" w:type="dxa"/>
            <w:tcBorders>
              <w:top w:val="single" w:sz="4" w:space="0" w:color="000000"/>
              <w:left w:val="single" w:sz="4" w:space="0" w:color="000000"/>
              <w:bottom w:val="single" w:sz="4" w:space="0" w:color="auto"/>
              <w:right w:val="single" w:sz="4" w:space="0" w:color="000000"/>
            </w:tcBorders>
            <w:vAlign w:val="center"/>
          </w:tcPr>
          <w:p w:rsidR="00BD57F9" w:rsidRDefault="00263F38">
            <w:pPr>
              <w:widowControl/>
              <w:jc w:val="center"/>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587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1.产品规格</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提供多种规格包括1</w:t>
            </w:r>
            <w:r>
              <w:rPr>
                <w:rFonts w:ascii="仿宋" w:eastAsia="仿宋" w:hAnsi="仿宋" w:cs="宋体"/>
                <w:color w:val="000000"/>
                <w:kern w:val="0"/>
                <w:sz w:val="24"/>
                <w:szCs w:val="24"/>
              </w:rPr>
              <w:t>0</w:t>
            </w:r>
            <w:r>
              <w:rPr>
                <w:rFonts w:ascii="仿宋" w:eastAsia="仿宋" w:hAnsi="仿宋" w:cs="宋体" w:hint="eastAsia"/>
                <w:color w:val="000000"/>
                <w:kern w:val="0"/>
                <w:sz w:val="24"/>
                <w:szCs w:val="24"/>
              </w:rPr>
              <w:t>~20g等。</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2.外观</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应为无色或浅色透明凝胶状、无或仅有少量气泡，无不溶性异物。</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3.性能</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3.1声速（35℃）：1520~1620m/s</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3.2声特性阻抗（35℃）：1.5~1.6×</w:t>
            </w:r>
            <m:oMath>
              <m:sSup>
                <m:sSupPr>
                  <m:ctrlPr>
                    <w:rPr>
                      <w:rFonts w:ascii="Cambria Math" w:eastAsia="仿宋" w:hAnsi="Cambria Math"/>
                      <w:color w:val="000000"/>
                    </w:rPr>
                  </m:ctrlPr>
                </m:sSupPr>
                <m:e>
                  <m:r>
                    <m:rPr>
                      <m:sty m:val="p"/>
                    </m:rPr>
                    <w:rPr>
                      <w:rFonts w:ascii="Cambria Math" w:eastAsia="仿宋" w:hAnsi="Cambria Math"/>
                      <w:color w:val="000000"/>
                    </w:rPr>
                    <m:t>10</m:t>
                  </m:r>
                </m:e>
                <m:sup>
                  <m:r>
                    <m:rPr>
                      <m:sty m:val="p"/>
                    </m:rPr>
                    <w:rPr>
                      <w:rFonts w:ascii="Cambria Math" w:eastAsia="仿宋" w:hAnsi="Cambria Math"/>
                      <w:color w:val="000000"/>
                    </w:rPr>
                    <m:t>6</m:t>
                  </m:r>
                </m:sup>
              </m:sSup>
            </m:oMath>
            <w:r>
              <w:rPr>
                <w:rFonts w:ascii="仿宋" w:eastAsia="仿宋" w:hAnsi="仿宋" w:hint="eastAsia"/>
                <w:color w:val="000000"/>
              </w:rPr>
              <w:t>Pa·s/m</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3.3声衰减系数斜率（35℃）：≤0.1dB/(cm·MHz)</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3.4粘度（25℃）：无</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3.5 PH值：5.5~8.0</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4.稳定性</w:t>
            </w:r>
          </w:p>
          <w:p w:rsidR="00BD57F9" w:rsidRDefault="00263F38">
            <w:pPr>
              <w:pStyle w:val="a5"/>
              <w:spacing w:before="0" w:beforeAutospacing="0" w:after="0" w:afterAutospacing="0"/>
              <w:rPr>
                <w:rFonts w:ascii="仿宋" w:eastAsia="仿宋" w:hAnsi="仿宋"/>
                <w:color w:val="000000"/>
              </w:rPr>
            </w:pPr>
            <w:r>
              <w:rPr>
                <w:rFonts w:ascii="仿宋" w:eastAsia="仿宋" w:hAnsi="仿宋" w:hint="eastAsia"/>
                <w:color w:val="000000"/>
              </w:rPr>
              <w:t>在制造商规定的有效期内、符合正常存放条件下，产品不得出现分层、霉变和异味。</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5.消毒物质成分及其含量</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三氯羟基二苯醚（0.1%~0.3%）</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6.微生物指标</w:t>
            </w:r>
          </w:p>
          <w:p w:rsidR="00BD57F9" w:rsidRDefault="00263F38">
            <w:pPr>
              <w:spacing w:line="276"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产品的细菌菌落总数≤200Cfu/g（ml），产品中不得检出大肠菌群、绿脓杆菌、金黄色葡萄球菌与溶血性链球菌及真菌。</w:t>
            </w:r>
          </w:p>
          <w:p w:rsidR="00BD57F9" w:rsidRDefault="00263F38">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7.无菌产品应</w:t>
            </w:r>
            <w:proofErr w:type="gramStart"/>
            <w:r>
              <w:rPr>
                <w:rFonts w:ascii="仿宋" w:eastAsia="仿宋" w:hAnsi="仿宋" w:cs="宋体" w:hint="eastAsia"/>
                <w:color w:val="000000"/>
                <w:kern w:val="0"/>
                <w:sz w:val="24"/>
                <w:szCs w:val="24"/>
              </w:rPr>
              <w:t>经工业</w:t>
            </w:r>
            <w:proofErr w:type="gramEnd"/>
            <w:r>
              <w:rPr>
                <w:rFonts w:ascii="仿宋" w:eastAsia="仿宋" w:hAnsi="仿宋" w:cs="宋体" w:hint="eastAsia"/>
                <w:color w:val="000000"/>
                <w:kern w:val="0"/>
                <w:sz w:val="24"/>
                <w:szCs w:val="24"/>
              </w:rPr>
              <w:t>湿热灭菌确认的灭菌过程使其无菌。</w:t>
            </w:r>
          </w:p>
        </w:tc>
      </w:tr>
    </w:tbl>
    <w:p w:rsidR="00BD57F9" w:rsidRDefault="00263F38">
      <w:pPr>
        <w:widowControl/>
        <w:shd w:val="clear" w:color="auto" w:fill="FFFFFF"/>
        <w:wordWrap w:val="0"/>
        <w:spacing w:line="276" w:lineRule="auto"/>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t>4.商务要求：</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▲4.1.挂网要求：供应商投标第二类医疗器械必须具备医疗器械注册证或医疗器械备案凭证,且必须为四川省药械集中采购及价格监管平台挂网公示产品，提供产品挂网商品代码；</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4.2.投标供应商应具备以上各包所有类别材料的供货资质，资质</w:t>
      </w:r>
      <w:r>
        <w:rPr>
          <w:rFonts w:ascii="仿宋" w:eastAsia="仿宋" w:hAnsi="仿宋" w:cs="Segoe UI" w:hint="eastAsia"/>
          <w:color w:val="333333"/>
          <w:spacing w:val="8"/>
          <w:kern w:val="0"/>
          <w:sz w:val="28"/>
          <w:szCs w:val="28"/>
        </w:rPr>
        <w:lastRenderedPageBreak/>
        <w:t>不全或缺少报价则视为不响应。</w:t>
      </w:r>
    </w:p>
    <w:p w:rsidR="00BD57F9" w:rsidRDefault="00263F38">
      <w:pPr>
        <w:numPr>
          <w:ilvl w:val="0"/>
          <w:numId w:val="1"/>
        </w:num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 xml:space="preserve">备注: </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5.1以上打▲号的参数为本次招标项目的实质性要求，不允许有负偏离。</w:t>
      </w:r>
    </w:p>
    <w:p w:rsidR="00BD57F9" w:rsidRDefault="00263F3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5.2产品年度预计用量供投标人参考，作为报价测算依据，不做其他用途使用。</w:t>
      </w:r>
    </w:p>
    <w:p w:rsidR="00BD57F9" w:rsidRDefault="00BD57F9">
      <w:pPr>
        <w:jc w:val="left"/>
        <w:rPr>
          <w:rFonts w:ascii="仿宋" w:eastAsia="仿宋" w:hAnsi="仿宋" w:cs="Segoe UI"/>
          <w:color w:val="333333"/>
          <w:spacing w:val="8"/>
          <w:kern w:val="0"/>
          <w:sz w:val="28"/>
          <w:szCs w:val="28"/>
        </w:rPr>
      </w:pPr>
    </w:p>
    <w:p w:rsidR="00BD57F9" w:rsidRDefault="00BD57F9">
      <w:pPr>
        <w:jc w:val="left"/>
        <w:rPr>
          <w:rFonts w:ascii="仿宋" w:eastAsia="仿宋" w:hAnsi="仿宋" w:cs="Segoe UI"/>
          <w:color w:val="333333"/>
          <w:spacing w:val="8"/>
          <w:kern w:val="0"/>
          <w:sz w:val="28"/>
          <w:szCs w:val="28"/>
        </w:rPr>
      </w:pPr>
    </w:p>
    <w:p w:rsidR="00BD57F9" w:rsidRDefault="00263F38">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BD57F9" w:rsidRDefault="00263F38">
      <w:pPr>
        <w:widowControl/>
        <w:shd w:val="clear" w:color="auto" w:fill="FFFFFF"/>
        <w:wordWrap w:val="0"/>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lastRenderedPageBreak/>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47"/>
        <w:gridCol w:w="3493"/>
      </w:tblGrid>
      <w:tr w:rsidR="00BD57F9" w:rsidTr="000C43D8">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分值</w:t>
            </w:r>
          </w:p>
        </w:tc>
        <w:tc>
          <w:tcPr>
            <w:tcW w:w="33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评分标准</w:t>
            </w:r>
          </w:p>
        </w:tc>
        <w:tc>
          <w:tcPr>
            <w:tcW w:w="349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b/>
                <w:color w:val="333333"/>
                <w:kern w:val="0"/>
                <w:szCs w:val="21"/>
              </w:rPr>
            </w:pPr>
            <w:r>
              <w:rPr>
                <w:rFonts w:ascii="仿宋" w:eastAsia="仿宋" w:hAnsi="仿宋" w:cs="Segoe UI" w:hint="eastAsia"/>
                <w:b/>
                <w:color w:val="333333"/>
                <w:kern w:val="0"/>
                <w:szCs w:val="21"/>
              </w:rPr>
              <w:t>说明</w:t>
            </w:r>
          </w:p>
        </w:tc>
      </w:tr>
      <w:tr w:rsidR="00BD57F9" w:rsidTr="000C43D8">
        <w:trPr>
          <w:trHeight w:val="3437"/>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投标报价</w:t>
            </w:r>
          </w:p>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47" w:type="dxa"/>
            <w:tcBorders>
              <w:top w:val="nil"/>
              <w:left w:val="nil"/>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left"/>
              <w:rPr>
                <w:rFonts w:ascii="仿宋" w:eastAsia="仿宋" w:hAnsi="仿宋" w:cs="Segoe UI"/>
                <w:b/>
                <w:kern w:val="0"/>
                <w:sz w:val="22"/>
                <w:szCs w:val="24"/>
              </w:rPr>
            </w:pPr>
            <w:r>
              <w:rPr>
                <w:rFonts w:ascii="仿宋" w:eastAsia="仿宋" w:hAnsi="仿宋" w:cs="Segoe UI" w:hint="eastAsia"/>
                <w:b/>
                <w:kern w:val="0"/>
                <w:sz w:val="22"/>
                <w:szCs w:val="24"/>
              </w:rPr>
              <w:t>1.价格分：</w:t>
            </w:r>
          </w:p>
          <w:p w:rsidR="00BD57F9" w:rsidRDefault="00263F38">
            <w:pPr>
              <w:widowControl/>
              <w:wordWrap w:val="0"/>
              <w:spacing w:line="340" w:lineRule="exact"/>
              <w:jc w:val="left"/>
              <w:rPr>
                <w:rFonts w:ascii="仿宋" w:eastAsia="仿宋" w:hAnsi="仿宋" w:cs="Segoe UI"/>
                <w:kern w:val="0"/>
                <w:sz w:val="22"/>
                <w:szCs w:val="24"/>
              </w:rPr>
            </w:pPr>
            <w:r>
              <w:rPr>
                <w:rFonts w:ascii="仿宋" w:eastAsia="仿宋" w:hAnsi="仿宋" w:cs="Segoe UI" w:hint="eastAsia"/>
                <w:kern w:val="0"/>
                <w:sz w:val="22"/>
                <w:szCs w:val="24"/>
              </w:rPr>
              <w:t>投标材料满足招标文件要求且以</w:t>
            </w:r>
            <w:r>
              <w:rPr>
                <w:rFonts w:ascii="仿宋" w:eastAsia="仿宋" w:hAnsi="仿宋" w:cs="Segoe UI" w:hint="eastAsia"/>
                <w:b/>
                <w:kern w:val="0"/>
                <w:sz w:val="22"/>
                <w:szCs w:val="24"/>
              </w:rPr>
              <w:t>投标总价</w:t>
            </w:r>
            <w:r>
              <w:rPr>
                <w:rFonts w:ascii="仿宋" w:eastAsia="仿宋" w:hAnsi="仿宋" w:cs="Segoe UI" w:hint="eastAsia"/>
                <w:kern w:val="0"/>
                <w:sz w:val="22"/>
                <w:szCs w:val="24"/>
              </w:rPr>
              <w:t>最低的为</w:t>
            </w:r>
            <w:r>
              <w:rPr>
                <w:rFonts w:ascii="仿宋" w:eastAsia="仿宋" w:hAnsi="仿宋" w:cs="Segoe UI" w:hint="eastAsia"/>
                <w:b/>
                <w:kern w:val="0"/>
                <w:sz w:val="22"/>
                <w:szCs w:val="24"/>
              </w:rPr>
              <w:t>评标基准价</w:t>
            </w:r>
            <w:r>
              <w:rPr>
                <w:rFonts w:ascii="仿宋" w:eastAsia="仿宋" w:hAnsi="仿宋" w:cs="Segoe UI" w:hint="eastAsia"/>
                <w:kern w:val="0"/>
                <w:sz w:val="22"/>
                <w:szCs w:val="24"/>
              </w:rPr>
              <w:t>，其价格分为40分。其他投标单位的价格</w:t>
            </w:r>
            <w:proofErr w:type="gramStart"/>
            <w:r>
              <w:rPr>
                <w:rFonts w:ascii="仿宋" w:eastAsia="仿宋" w:hAnsi="仿宋" w:cs="Segoe UI" w:hint="eastAsia"/>
                <w:kern w:val="0"/>
                <w:sz w:val="22"/>
                <w:szCs w:val="24"/>
              </w:rPr>
              <w:t>分统一</w:t>
            </w:r>
            <w:proofErr w:type="gramEnd"/>
            <w:r>
              <w:rPr>
                <w:rFonts w:ascii="仿宋" w:eastAsia="仿宋" w:hAnsi="仿宋" w:cs="Segoe UI" w:hint="eastAsia"/>
                <w:kern w:val="0"/>
                <w:sz w:val="22"/>
                <w:szCs w:val="24"/>
              </w:rPr>
              <w:t>按照以下公式计算：价格分=(</w:t>
            </w:r>
            <w:r>
              <w:rPr>
                <w:rFonts w:ascii="仿宋" w:eastAsia="仿宋" w:hAnsi="仿宋" w:cs="Segoe UI" w:hint="eastAsia"/>
                <w:b/>
                <w:kern w:val="0"/>
                <w:sz w:val="22"/>
                <w:szCs w:val="24"/>
              </w:rPr>
              <w:t>评标基准价</w:t>
            </w:r>
            <w:r>
              <w:rPr>
                <w:rFonts w:ascii="仿宋" w:eastAsia="仿宋" w:hAnsi="仿宋" w:cs="Segoe UI" w:hint="eastAsia"/>
                <w:kern w:val="0"/>
                <w:sz w:val="22"/>
                <w:szCs w:val="24"/>
              </w:rPr>
              <w:t>／投标报价)×40</w:t>
            </w:r>
          </w:p>
          <w:p w:rsidR="00BD57F9" w:rsidRDefault="00263F38">
            <w:pPr>
              <w:widowControl/>
              <w:wordWrap w:val="0"/>
              <w:spacing w:line="340" w:lineRule="exact"/>
              <w:jc w:val="left"/>
              <w:rPr>
                <w:rFonts w:ascii="仿宋" w:eastAsia="仿宋" w:hAnsi="仿宋" w:cs="Segoe UI"/>
                <w:b/>
                <w:kern w:val="0"/>
                <w:sz w:val="22"/>
                <w:szCs w:val="24"/>
              </w:rPr>
            </w:pPr>
            <w:r>
              <w:rPr>
                <w:rFonts w:ascii="仿宋" w:eastAsia="仿宋" w:hAnsi="仿宋" w:cs="Segoe UI" w:hint="eastAsia"/>
                <w:b/>
                <w:kern w:val="0"/>
                <w:sz w:val="22"/>
                <w:szCs w:val="24"/>
              </w:rPr>
              <w:t>2.投标总价</w:t>
            </w:r>
          </w:p>
          <w:p w:rsidR="00BD57F9" w:rsidRDefault="00263F38">
            <w:pPr>
              <w:widowControl/>
              <w:wordWrap w:val="0"/>
              <w:spacing w:line="340" w:lineRule="exact"/>
              <w:jc w:val="left"/>
              <w:rPr>
                <w:rFonts w:ascii="仿宋" w:eastAsia="仿宋" w:hAnsi="仿宋" w:cs="Segoe UI"/>
                <w:color w:val="000000" w:themeColor="text1"/>
                <w:kern w:val="0"/>
                <w:sz w:val="22"/>
                <w:szCs w:val="24"/>
              </w:rPr>
            </w:pPr>
            <w:r>
              <w:rPr>
                <w:rFonts w:ascii="仿宋" w:eastAsia="仿宋" w:hAnsi="仿宋" w:cs="Segoe UI" w:hint="eastAsia"/>
                <w:color w:val="000000" w:themeColor="text1"/>
                <w:kern w:val="0"/>
                <w:sz w:val="22"/>
                <w:szCs w:val="24"/>
              </w:rPr>
              <w:t>投标总价=各项材料投标单价*年度预计采购数量之</w:t>
            </w:r>
            <w:proofErr w:type="gramStart"/>
            <w:r>
              <w:rPr>
                <w:rFonts w:ascii="仿宋" w:eastAsia="仿宋" w:hAnsi="仿宋" w:cs="Segoe UI" w:hint="eastAsia"/>
                <w:color w:val="000000" w:themeColor="text1"/>
                <w:kern w:val="0"/>
                <w:sz w:val="22"/>
                <w:szCs w:val="24"/>
              </w:rPr>
              <w:t>和</w:t>
            </w:r>
            <w:proofErr w:type="gramEnd"/>
            <w:r>
              <w:rPr>
                <w:rFonts w:ascii="仿宋" w:eastAsia="仿宋" w:hAnsi="仿宋" w:cs="Segoe UI" w:hint="eastAsia"/>
                <w:color w:val="000000" w:themeColor="text1"/>
                <w:kern w:val="0"/>
                <w:sz w:val="22"/>
                <w:szCs w:val="24"/>
              </w:rPr>
              <w:t>。</w:t>
            </w:r>
          </w:p>
        </w:tc>
        <w:tc>
          <w:tcPr>
            <w:tcW w:w="349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ordWrap w:val="0"/>
              <w:spacing w:line="340" w:lineRule="exact"/>
              <w:jc w:val="left"/>
              <w:rPr>
                <w:rFonts w:ascii="仿宋" w:eastAsia="仿宋" w:hAnsi="仿宋" w:cs="Segoe UI"/>
                <w:kern w:val="0"/>
                <w:sz w:val="24"/>
                <w:szCs w:val="24"/>
              </w:rPr>
            </w:pPr>
            <w:r>
              <w:rPr>
                <w:rFonts w:ascii="仿宋" w:eastAsia="仿宋" w:hAnsi="仿宋" w:cs="Segoe UI" w:hint="eastAsia"/>
                <w:kern w:val="0"/>
                <w:sz w:val="24"/>
                <w:szCs w:val="24"/>
              </w:rPr>
              <w:t>1.价格评分比价产品明细详见附件2-1。</w:t>
            </w:r>
          </w:p>
          <w:p w:rsidR="00BD57F9" w:rsidRDefault="00263F38" w:rsidP="000003E1">
            <w:pPr>
              <w:widowControl/>
              <w:wordWrap w:val="0"/>
              <w:spacing w:line="340" w:lineRule="exact"/>
              <w:jc w:val="left"/>
              <w:rPr>
                <w:rFonts w:ascii="仿宋" w:eastAsia="仿宋" w:hAnsi="仿宋" w:cs="Segoe UI"/>
                <w:kern w:val="0"/>
                <w:sz w:val="24"/>
                <w:szCs w:val="24"/>
              </w:rPr>
            </w:pPr>
            <w:r>
              <w:rPr>
                <w:rFonts w:ascii="仿宋" w:eastAsia="仿宋" w:hAnsi="仿宋" w:cs="Segoe UI" w:hint="eastAsia"/>
                <w:kern w:val="0"/>
                <w:sz w:val="24"/>
                <w:szCs w:val="24"/>
              </w:rPr>
              <w:t>2.若同种产品有多种规格型号且涉及不同报价，</w:t>
            </w:r>
            <w:r w:rsidR="000003E1">
              <w:rPr>
                <w:rFonts w:ascii="仿宋" w:eastAsia="仿宋" w:hAnsi="仿宋" w:cs="Segoe UI" w:hint="eastAsia"/>
                <w:kern w:val="0"/>
                <w:sz w:val="24"/>
                <w:szCs w:val="24"/>
              </w:rPr>
              <w:t>供应商应全部报价。</w:t>
            </w:r>
            <w:r w:rsidR="000003E1">
              <w:rPr>
                <w:rFonts w:ascii="仿宋" w:eastAsia="仿宋" w:hAnsi="仿宋" w:cs="Segoe UI"/>
                <w:kern w:val="0"/>
                <w:sz w:val="24"/>
                <w:szCs w:val="24"/>
              </w:rPr>
              <w:t xml:space="preserve"> </w:t>
            </w:r>
          </w:p>
        </w:tc>
      </w:tr>
      <w:tr w:rsidR="00BD57F9" w:rsidTr="001D3A85">
        <w:trPr>
          <w:trHeight w:val="1848"/>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技术指标</w:t>
            </w:r>
          </w:p>
          <w:p w:rsidR="00BD57F9" w:rsidRDefault="002F1A7C">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29</w:t>
            </w:r>
            <w:r w:rsidR="00263F38">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F1A7C">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29</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D3A85" w:rsidRDefault="00263F38" w:rsidP="002F1A7C">
            <w:pPr>
              <w:widowControl/>
              <w:wordWrap w:val="0"/>
              <w:spacing w:line="340" w:lineRule="exact"/>
              <w:jc w:val="left"/>
              <w:rPr>
                <w:rFonts w:ascii="仿宋" w:eastAsia="仿宋" w:hAnsi="仿宋" w:cs="Segoe UI"/>
                <w:kern w:val="0"/>
                <w:sz w:val="22"/>
                <w:szCs w:val="24"/>
              </w:rPr>
            </w:pPr>
            <w:r>
              <w:rPr>
                <w:rFonts w:ascii="仿宋" w:eastAsia="仿宋" w:hAnsi="仿宋" w:cs="Segoe UI" w:hint="eastAsia"/>
                <w:kern w:val="0"/>
                <w:sz w:val="22"/>
                <w:szCs w:val="24"/>
              </w:rPr>
              <w:t>投标人提供的检测试剂的技术参数完全符合招标文件要求，没有负偏离得</w:t>
            </w:r>
            <w:r w:rsidR="002F1A7C">
              <w:rPr>
                <w:rFonts w:ascii="仿宋" w:eastAsia="仿宋" w:hAnsi="仿宋" w:cs="Segoe UI" w:hint="eastAsia"/>
                <w:kern w:val="0"/>
                <w:sz w:val="22"/>
                <w:szCs w:val="24"/>
              </w:rPr>
              <w:t>29</w:t>
            </w:r>
            <w:r>
              <w:rPr>
                <w:rFonts w:ascii="仿宋" w:eastAsia="仿宋" w:hAnsi="仿宋" w:cs="Segoe UI" w:hint="eastAsia"/>
                <w:kern w:val="0"/>
                <w:sz w:val="22"/>
                <w:szCs w:val="24"/>
              </w:rPr>
              <w:t>分；技术参数不满足招标文件要求（负偏离），一项扣</w:t>
            </w:r>
            <w:r w:rsidR="002F1A7C">
              <w:rPr>
                <w:rFonts w:ascii="仿宋" w:eastAsia="仿宋" w:hAnsi="仿宋" w:cs="Segoe UI" w:hint="eastAsia"/>
                <w:kern w:val="0"/>
                <w:sz w:val="22"/>
                <w:szCs w:val="24"/>
              </w:rPr>
              <w:t>1</w:t>
            </w:r>
            <w:r>
              <w:rPr>
                <w:rFonts w:ascii="仿宋" w:eastAsia="仿宋" w:hAnsi="仿宋" w:cs="Segoe UI" w:hint="eastAsia"/>
                <w:kern w:val="0"/>
                <w:sz w:val="22"/>
                <w:szCs w:val="24"/>
              </w:rPr>
              <w:t>分，扣完为止。</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spacing w:line="340" w:lineRule="exact"/>
              <w:jc w:val="left"/>
              <w:rPr>
                <w:rFonts w:ascii="仿宋" w:eastAsia="仿宋" w:hAnsi="仿宋" w:cs="Segoe UI"/>
                <w:kern w:val="0"/>
                <w:sz w:val="24"/>
                <w:szCs w:val="24"/>
              </w:rPr>
            </w:pPr>
          </w:p>
        </w:tc>
      </w:tr>
      <w:tr w:rsidR="00BD57F9" w:rsidTr="000C43D8">
        <w:trPr>
          <w:trHeight w:val="90"/>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样品评分</w:t>
            </w:r>
          </w:p>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10</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left"/>
              <w:rPr>
                <w:rFonts w:ascii="仿宋" w:eastAsia="仿宋" w:hAnsi="仿宋" w:cs="Segoe UI"/>
                <w:color w:val="000000"/>
                <w:kern w:val="0"/>
                <w:sz w:val="22"/>
                <w:szCs w:val="24"/>
              </w:rPr>
            </w:pPr>
            <w:r>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提供投标产品样品及产品说明书，根据样品的外观、材质、性能、是否符合临床需求、产品市场信誉度等综合评定，优7-10分；</w:t>
            </w:r>
            <w:proofErr w:type="gramStart"/>
            <w:r>
              <w:rPr>
                <w:rFonts w:ascii="仿宋" w:eastAsia="仿宋" w:hAnsi="仿宋" w:cs="Segoe UI" w:hint="eastAsia"/>
                <w:color w:val="000000"/>
                <w:kern w:val="0"/>
                <w:sz w:val="22"/>
                <w:szCs w:val="24"/>
              </w:rPr>
              <w:t>良得</w:t>
            </w:r>
            <w:proofErr w:type="gramEnd"/>
            <w:r>
              <w:rPr>
                <w:rFonts w:ascii="仿宋" w:eastAsia="仿宋" w:hAnsi="仿宋" w:cs="Segoe UI" w:hint="eastAsia"/>
                <w:color w:val="000000"/>
                <w:kern w:val="0"/>
                <w:sz w:val="22"/>
                <w:szCs w:val="24"/>
              </w:rPr>
              <w:t>4-6分；一般得1-3分；差或未提供则不得分。</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spacing w:line="340" w:lineRule="exact"/>
              <w:jc w:val="left"/>
              <w:rPr>
                <w:rFonts w:asciiTheme="minorEastAsia" w:eastAsia="仿宋" w:hAnsiTheme="minorEastAsia" w:cs="Segoe UI"/>
                <w:kern w:val="0"/>
                <w:sz w:val="24"/>
                <w:szCs w:val="24"/>
              </w:rPr>
            </w:pPr>
            <w:r>
              <w:rPr>
                <w:rFonts w:asciiTheme="minorEastAsia" w:eastAsia="仿宋" w:hAnsiTheme="minorEastAsia" w:cs="Segoe UI" w:hint="eastAsia"/>
                <w:kern w:val="0"/>
                <w:sz w:val="24"/>
                <w:szCs w:val="24"/>
              </w:rPr>
              <w:t>要求提供的样品将品牌</w:t>
            </w:r>
            <w:r>
              <w:rPr>
                <w:rFonts w:asciiTheme="minorEastAsia" w:eastAsia="仿宋" w:hAnsiTheme="minorEastAsia" w:cs="Segoe UI" w:hint="eastAsia"/>
                <w:kern w:val="0"/>
                <w:sz w:val="24"/>
                <w:szCs w:val="24"/>
              </w:rPr>
              <w:t>LOGO</w:t>
            </w:r>
            <w:r>
              <w:rPr>
                <w:rFonts w:asciiTheme="minorEastAsia" w:eastAsia="仿宋" w:hAnsiTheme="minorEastAsia" w:cs="Segoe UI" w:hint="eastAsia"/>
                <w:kern w:val="0"/>
                <w:sz w:val="24"/>
                <w:szCs w:val="24"/>
              </w:rPr>
              <w:t>等信息遮住。</w:t>
            </w:r>
          </w:p>
        </w:tc>
      </w:tr>
      <w:tr w:rsidR="000C43D8" w:rsidTr="000C43D8">
        <w:trPr>
          <w:trHeight w:val="1646"/>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0C43D8" w:rsidRDefault="000C43D8" w:rsidP="00595529">
            <w:pPr>
              <w:widowControl/>
              <w:wordWrap w:val="0"/>
              <w:spacing w:line="340" w:lineRule="exact"/>
              <w:jc w:val="center"/>
              <w:rPr>
                <w:rFonts w:ascii="仿宋" w:eastAsia="仿宋" w:hAnsi="仿宋" w:cs="Segoe UI"/>
                <w:color w:val="000000"/>
                <w:kern w:val="0"/>
                <w:sz w:val="22"/>
                <w:szCs w:val="24"/>
              </w:rPr>
            </w:pPr>
            <w:r>
              <w:rPr>
                <w:rFonts w:ascii="仿宋" w:eastAsia="仿宋" w:cs="Segoe UI" w:hint="eastAsia"/>
                <w:color w:val="000000"/>
                <w:kern w:val="0"/>
                <w:sz w:val="22"/>
                <w:szCs w:val="24"/>
              </w:rPr>
              <w:t>投标人 能力</w:t>
            </w:r>
            <w:r w:rsidR="00595529">
              <w:rPr>
                <w:rFonts w:ascii="仿宋" w:eastAsia="仿宋" w:hAnsi="仿宋" w:cs="Segoe UI" w:hint="eastAsia"/>
                <w:color w:val="000000"/>
                <w:kern w:val="0"/>
                <w:sz w:val="22"/>
                <w:szCs w:val="24"/>
              </w:rPr>
              <w:t>14</w:t>
            </w:r>
            <w:r>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10</w:t>
            </w:r>
          </w:p>
        </w:tc>
        <w:tc>
          <w:tcPr>
            <w:tcW w:w="3347"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C43D8" w:rsidRDefault="000C43D8">
            <w:pPr>
              <w:wordWrap w:val="0"/>
              <w:spacing w:line="340" w:lineRule="exact"/>
              <w:jc w:val="left"/>
              <w:rPr>
                <w:rFonts w:ascii="仿宋" w:eastAsia="仿宋" w:hAnsi="仿宋" w:cs="Segoe UI"/>
                <w:color w:val="333333"/>
                <w:kern w:val="0"/>
                <w:sz w:val="22"/>
                <w:szCs w:val="24"/>
              </w:rPr>
            </w:pPr>
            <w:r>
              <w:rPr>
                <w:rFonts w:ascii="仿宋" w:eastAsia="仿宋" w:hAnsi="仿宋" w:cs="Segoe UI" w:hint="eastAsia"/>
                <w:color w:val="000000"/>
                <w:kern w:val="0"/>
                <w:sz w:val="22"/>
                <w:szCs w:val="24"/>
              </w:rPr>
              <w:t>投标人需提供该产品2019年以来国内三</w:t>
            </w:r>
            <w:proofErr w:type="gramStart"/>
            <w:r>
              <w:rPr>
                <w:rFonts w:ascii="仿宋" w:eastAsia="仿宋" w:hAnsi="仿宋" w:cs="Segoe UI" w:hint="eastAsia"/>
                <w:color w:val="000000"/>
                <w:kern w:val="0"/>
                <w:sz w:val="22"/>
                <w:szCs w:val="24"/>
              </w:rPr>
              <w:t>甲医疗</w:t>
            </w:r>
            <w:proofErr w:type="gramEnd"/>
            <w:r>
              <w:rPr>
                <w:rFonts w:ascii="仿宋" w:eastAsia="仿宋" w:hAnsi="仿宋" w:cs="Segoe UI" w:hint="eastAsia"/>
                <w:color w:val="000000"/>
                <w:kern w:val="0"/>
                <w:sz w:val="22"/>
                <w:szCs w:val="24"/>
              </w:rPr>
              <w:t>机构客户名单，每提供1家三</w:t>
            </w:r>
            <w:proofErr w:type="gramStart"/>
            <w:r>
              <w:rPr>
                <w:rFonts w:ascii="仿宋" w:eastAsia="仿宋" w:hAnsi="仿宋" w:cs="Segoe UI" w:hint="eastAsia"/>
                <w:color w:val="000000"/>
                <w:kern w:val="0"/>
                <w:sz w:val="22"/>
                <w:szCs w:val="24"/>
              </w:rPr>
              <w:t>甲医疗</w:t>
            </w:r>
            <w:proofErr w:type="gramEnd"/>
            <w:r>
              <w:rPr>
                <w:rFonts w:ascii="仿宋" w:eastAsia="仿宋" w:hAnsi="仿宋" w:cs="Segoe UI" w:hint="eastAsia"/>
                <w:color w:val="000000"/>
                <w:kern w:val="0"/>
                <w:sz w:val="22"/>
                <w:szCs w:val="24"/>
              </w:rPr>
              <w:t xml:space="preserve">机构得2分，最多10分。  </w:t>
            </w:r>
          </w:p>
        </w:tc>
        <w:tc>
          <w:tcPr>
            <w:tcW w:w="34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以下三项材料均可作为依据：</w:t>
            </w:r>
          </w:p>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1.合同复印件；</w:t>
            </w:r>
          </w:p>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2.中标通知书；</w:t>
            </w:r>
          </w:p>
          <w:p w:rsidR="000C43D8" w:rsidRDefault="000C43D8">
            <w:pPr>
              <w:widowControl/>
              <w:wordWrap w:val="0"/>
              <w:spacing w:line="340" w:lineRule="exact"/>
              <w:jc w:val="left"/>
              <w:rPr>
                <w:rFonts w:ascii="仿宋" w:eastAsia="仿宋" w:hAnsi="仿宋" w:cs="Segoe UI"/>
                <w:color w:val="000000"/>
                <w:kern w:val="0"/>
                <w:sz w:val="24"/>
                <w:szCs w:val="24"/>
              </w:rPr>
            </w:pPr>
            <w:r>
              <w:rPr>
                <w:rFonts w:ascii="仿宋" w:eastAsia="仿宋" w:hAnsi="仿宋" w:cs="Segoe UI" w:hint="eastAsia"/>
                <w:color w:val="000000"/>
                <w:kern w:val="0"/>
                <w:sz w:val="24"/>
                <w:szCs w:val="24"/>
              </w:rPr>
              <w:t>3.发票复印件（若发票复印件上无产品明细则需附销货清单）；</w:t>
            </w:r>
          </w:p>
        </w:tc>
      </w:tr>
      <w:tr w:rsidR="000C43D8" w:rsidTr="000C43D8">
        <w:trPr>
          <w:trHeight w:val="1125"/>
        </w:trPr>
        <w:tc>
          <w:tcPr>
            <w:tcW w:w="646"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color w:val="000000"/>
                <w:kern w:val="0"/>
                <w:sz w:val="22"/>
                <w:szCs w:val="24"/>
              </w:rPr>
            </w:pPr>
          </w:p>
        </w:tc>
        <w:tc>
          <w:tcPr>
            <w:tcW w:w="1162" w:type="dxa"/>
            <w:vMerge/>
            <w:tcBorders>
              <w:left w:val="nil"/>
              <w:right w:val="single" w:sz="8"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cs="Segoe UI"/>
                <w:color w:val="000000"/>
                <w:kern w:val="0"/>
                <w:sz w:val="22"/>
                <w:szCs w:val="24"/>
              </w:rPr>
            </w:pP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4</w:t>
            </w:r>
          </w:p>
        </w:tc>
        <w:tc>
          <w:tcPr>
            <w:tcW w:w="3347"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C43D8" w:rsidRDefault="000C43D8" w:rsidP="000C43D8">
            <w:pPr>
              <w:wordWrap w:val="0"/>
              <w:spacing w:line="340" w:lineRule="exact"/>
              <w:jc w:val="left"/>
              <w:rPr>
                <w:rFonts w:ascii="仿宋" w:eastAsia="仿宋" w:hAnsi="仿宋" w:cs="Segoe UI"/>
                <w:color w:val="000000"/>
                <w:kern w:val="0"/>
                <w:sz w:val="22"/>
                <w:szCs w:val="24"/>
              </w:rPr>
            </w:pPr>
            <w:r>
              <w:rPr>
                <w:rFonts w:ascii="仿宋" w:eastAsia="仿宋" w:cs="Segoe UI" w:hint="eastAsia"/>
                <w:color w:val="000000"/>
                <w:kern w:val="0"/>
                <w:sz w:val="22"/>
                <w:szCs w:val="24"/>
              </w:rPr>
              <w:t>1.</w:t>
            </w:r>
            <w:r w:rsidR="00FC67ED">
              <w:rPr>
                <w:rFonts w:ascii="仿宋" w:eastAsia="仿宋" w:cs="Segoe UI" w:hint="eastAsia"/>
                <w:color w:val="000000"/>
                <w:kern w:val="0"/>
                <w:sz w:val="22"/>
                <w:szCs w:val="24"/>
              </w:rPr>
              <w:t>投标人</w:t>
            </w:r>
            <w:r>
              <w:rPr>
                <w:rFonts w:ascii="仿宋" w:eastAsia="仿宋" w:cs="Segoe UI" w:hint="eastAsia"/>
                <w:color w:val="000000"/>
                <w:kern w:val="0"/>
                <w:sz w:val="22"/>
                <w:szCs w:val="24"/>
              </w:rPr>
              <w:t>提供投标经办人的社保缴纳证明；2.投标人提供商业信誉和健全的财务会计制度承诺函；3. 投标人提供履行合同所必须的设备和专业技术能力承诺函；4. 投标人提供报价承诺函。每提供1个资料得1，最多得4分，未提供不得分。</w:t>
            </w:r>
          </w:p>
        </w:tc>
        <w:tc>
          <w:tcPr>
            <w:tcW w:w="34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C43D8" w:rsidRDefault="000C43D8">
            <w:pPr>
              <w:widowControl/>
              <w:wordWrap w:val="0"/>
              <w:spacing w:line="340" w:lineRule="exact"/>
              <w:jc w:val="left"/>
              <w:rPr>
                <w:rFonts w:ascii="仿宋" w:eastAsia="仿宋" w:hAnsi="仿宋" w:cs="Segoe UI"/>
                <w:color w:val="000000"/>
                <w:kern w:val="0"/>
                <w:sz w:val="24"/>
                <w:szCs w:val="24"/>
              </w:rPr>
            </w:pPr>
          </w:p>
        </w:tc>
      </w:tr>
      <w:tr w:rsidR="00595529" w:rsidTr="00F1175D">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lastRenderedPageBreak/>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rPr>
                <w:rFonts w:ascii="仿宋" w:eastAsia="仿宋" w:hAnsi="仿宋" w:cs="Segoe UI"/>
                <w:color w:val="000000"/>
                <w:kern w:val="0"/>
                <w:sz w:val="22"/>
                <w:szCs w:val="24"/>
              </w:rPr>
            </w:pPr>
            <w:r>
              <w:rPr>
                <w:rFonts w:ascii="仿宋" w:eastAsia="仿宋" w:hAnsi="仿宋" w:cs="Segoe UI" w:hint="eastAsia"/>
                <w:color w:val="000000"/>
                <w:kern w:val="0"/>
                <w:sz w:val="22"/>
                <w:szCs w:val="24"/>
              </w:rPr>
              <w:t>售后服务</w:t>
            </w:r>
          </w:p>
          <w:p w:rsidR="00595529" w:rsidRDefault="00595529">
            <w:pPr>
              <w:widowControl/>
              <w:wordWrap w:val="0"/>
              <w:spacing w:line="340" w:lineRule="exac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spacing w:line="340" w:lineRule="exac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6</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rsidP="00FC67ED">
            <w:pPr>
              <w:widowControl/>
              <w:wordWrap w:val="0"/>
              <w:spacing w:line="340" w:lineRule="exact"/>
              <w:rPr>
                <w:rFonts w:ascii="仿宋" w:eastAsia="仿宋" w:hAnsi="仿宋" w:cs="Segoe UI"/>
                <w:color w:val="000000"/>
                <w:kern w:val="0"/>
                <w:sz w:val="22"/>
                <w:szCs w:val="24"/>
              </w:rPr>
            </w:pPr>
            <w:r>
              <w:rPr>
                <w:rFonts w:ascii="仿宋" w:eastAsia="仿宋" w:cs="Segoe UI" w:hint="eastAsia"/>
                <w:color w:val="000000"/>
                <w:kern w:val="0"/>
                <w:sz w:val="22"/>
                <w:szCs w:val="24"/>
              </w:rPr>
              <w:t>根据投标人承诺的质保期限，售后服务体系、人员培训计划、故障处理响应时间、产品彩页简介等进行综合分析比较评分，</w:t>
            </w:r>
            <w:proofErr w:type="gramStart"/>
            <w:r>
              <w:rPr>
                <w:rFonts w:ascii="仿宋" w:eastAsia="仿宋" w:cs="Segoe UI" w:hint="eastAsia"/>
                <w:color w:val="000000"/>
                <w:kern w:val="0"/>
                <w:sz w:val="22"/>
                <w:szCs w:val="24"/>
              </w:rPr>
              <w:t>优得</w:t>
            </w:r>
            <w:proofErr w:type="gramEnd"/>
            <w:r>
              <w:rPr>
                <w:rFonts w:ascii="仿宋" w:eastAsia="仿宋" w:cs="Segoe UI" w:hint="eastAsia"/>
                <w:color w:val="000000"/>
                <w:kern w:val="0"/>
                <w:sz w:val="22"/>
                <w:szCs w:val="24"/>
              </w:rPr>
              <w:t>4-6分；</w:t>
            </w:r>
            <w:proofErr w:type="gramStart"/>
            <w:r>
              <w:rPr>
                <w:rFonts w:ascii="仿宋" w:eastAsia="仿宋" w:cs="Segoe UI" w:hint="eastAsia"/>
                <w:color w:val="000000"/>
                <w:kern w:val="0"/>
                <w:sz w:val="22"/>
                <w:szCs w:val="24"/>
              </w:rPr>
              <w:t>良得</w:t>
            </w:r>
            <w:proofErr w:type="gramEnd"/>
            <w:r>
              <w:rPr>
                <w:rFonts w:ascii="仿宋" w:eastAsia="仿宋" w:cs="Segoe UI" w:hint="eastAsia"/>
                <w:color w:val="000000"/>
                <w:kern w:val="0"/>
                <w:sz w:val="22"/>
                <w:szCs w:val="24"/>
              </w:rPr>
              <w:t>1-3；差或者</w:t>
            </w:r>
            <w:r>
              <w:rPr>
                <w:rFonts w:ascii="仿宋" w:eastAsia="仿宋" w:hAnsi="仿宋" w:cs="Segoe UI" w:hint="eastAsia"/>
                <w:color w:val="000000"/>
                <w:kern w:val="0"/>
                <w:sz w:val="24"/>
                <w:szCs w:val="24"/>
              </w:rPr>
              <w:t>未提供</w:t>
            </w:r>
            <w:r>
              <w:rPr>
                <w:rFonts w:ascii="仿宋" w:eastAsia="仿宋" w:cs="Segoe UI" w:hint="eastAsia"/>
                <w:color w:val="000000"/>
                <w:kern w:val="0"/>
                <w:sz w:val="22"/>
                <w:szCs w:val="24"/>
              </w:rPr>
              <w:t>不得分。</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left"/>
              <w:rPr>
                <w:rFonts w:ascii="仿宋" w:eastAsia="仿宋" w:hAnsi="仿宋" w:cs="Segoe UI"/>
                <w:color w:val="000000"/>
                <w:kern w:val="0"/>
                <w:sz w:val="24"/>
                <w:szCs w:val="24"/>
              </w:rPr>
            </w:pPr>
          </w:p>
        </w:tc>
      </w:tr>
      <w:tr w:rsidR="00595529" w:rsidTr="00F1175D">
        <w:trPr>
          <w:trHeight w:val="841"/>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spacing w:line="340" w:lineRule="exac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rsidP="00595529">
            <w:pPr>
              <w:widowControl/>
              <w:wordWrap w:val="0"/>
              <w:spacing w:line="340" w:lineRule="exact"/>
              <w:rPr>
                <w:rFonts w:ascii="仿宋" w:eastAsia="仿宋" w:cs="Segoe UI"/>
                <w:color w:val="000000"/>
                <w:kern w:val="0"/>
                <w:sz w:val="22"/>
                <w:szCs w:val="24"/>
              </w:rPr>
            </w:pPr>
            <w:r>
              <w:rPr>
                <w:rFonts w:ascii="仿宋" w:eastAsia="仿宋" w:cs="Segoe UI" w:hint="eastAsia"/>
                <w:color w:val="000000"/>
                <w:kern w:val="0"/>
                <w:sz w:val="22"/>
                <w:szCs w:val="24"/>
              </w:rPr>
              <w:t>投标人在成都设有售后服务机构（提供相关证明材料）得1分；未提供不得分。</w:t>
            </w:r>
          </w:p>
        </w:tc>
        <w:tc>
          <w:tcPr>
            <w:tcW w:w="34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95529" w:rsidRDefault="00595529">
            <w:pPr>
              <w:widowControl/>
              <w:wordWrap w:val="0"/>
              <w:spacing w:line="340" w:lineRule="exact"/>
              <w:jc w:val="left"/>
              <w:rPr>
                <w:rFonts w:ascii="仿宋" w:eastAsia="仿宋" w:hAnsi="仿宋" w:cs="Segoe UI"/>
                <w:color w:val="000000"/>
                <w:kern w:val="0"/>
                <w:sz w:val="24"/>
                <w:szCs w:val="24"/>
              </w:rPr>
            </w:pPr>
          </w:p>
        </w:tc>
      </w:tr>
    </w:tbl>
    <w:p w:rsidR="00BD57F9" w:rsidRDefault="00BD57F9">
      <w:pPr>
        <w:widowControl/>
        <w:shd w:val="clear" w:color="auto" w:fill="FFFFFF"/>
        <w:wordWrap w:val="0"/>
        <w:jc w:val="left"/>
        <w:rPr>
          <w:rFonts w:ascii="仿宋_GB2312" w:eastAsia="仿宋_GB2312" w:hAnsi="Segoe UI" w:cs="Segoe UI"/>
          <w:color w:val="333333"/>
          <w:spacing w:val="8"/>
          <w:kern w:val="0"/>
          <w:sz w:val="24"/>
          <w:szCs w:val="24"/>
        </w:rPr>
      </w:pPr>
    </w:p>
    <w:p w:rsidR="00BD57F9" w:rsidRDefault="00263F38">
      <w:pPr>
        <w:widowControl/>
        <w:jc w:val="left"/>
        <w:rPr>
          <w:rFonts w:ascii="宋体" w:eastAsia="宋体" w:hAnsi="宋体" w:cs="Segoe UI"/>
          <w:b/>
          <w:bCs/>
          <w:color w:val="333333"/>
          <w:kern w:val="0"/>
          <w:sz w:val="28"/>
          <w:szCs w:val="28"/>
        </w:rPr>
      </w:pPr>
      <w:r>
        <w:rPr>
          <w:rFonts w:asciiTheme="majorEastAsia" w:eastAsiaTheme="majorEastAsia" w:hAnsiTheme="majorEastAsia" w:cs="Segoe UI" w:hint="eastAsia"/>
          <w:b/>
          <w:bCs/>
          <w:color w:val="333333"/>
          <w:kern w:val="0"/>
          <w:sz w:val="24"/>
          <w:szCs w:val="24"/>
        </w:rPr>
        <w:t>附件2-1：</w:t>
      </w:r>
      <w:r>
        <w:rPr>
          <w:rFonts w:ascii="宋体" w:eastAsia="宋体" w:hAnsi="宋体" w:cs="Segoe UI" w:hint="eastAsia"/>
          <w:b/>
          <w:bCs/>
          <w:color w:val="333333"/>
          <w:kern w:val="0"/>
          <w:sz w:val="28"/>
          <w:szCs w:val="28"/>
        </w:rPr>
        <w:t>价格评分比价产品明细</w:t>
      </w:r>
    </w:p>
    <w:p w:rsidR="00BD57F9" w:rsidRDefault="00BD57F9">
      <w:pPr>
        <w:widowControl/>
        <w:jc w:val="left"/>
        <w:rPr>
          <w:rFonts w:asciiTheme="majorEastAsia" w:eastAsiaTheme="majorEastAsia" w:hAnsiTheme="majorEastAsia" w:cs="Segoe UI"/>
          <w:b/>
          <w:bCs/>
          <w:color w:val="333333"/>
          <w:kern w:val="0"/>
          <w:sz w:val="22"/>
          <w:szCs w:val="24"/>
        </w:rPr>
      </w:pPr>
    </w:p>
    <w:tbl>
      <w:tblPr>
        <w:tblW w:w="5756" w:type="pct"/>
        <w:jc w:val="center"/>
        <w:tblLayout w:type="fixed"/>
        <w:tblLook w:val="04A0"/>
      </w:tblPr>
      <w:tblGrid>
        <w:gridCol w:w="732"/>
        <w:gridCol w:w="2149"/>
        <w:gridCol w:w="2835"/>
        <w:gridCol w:w="1560"/>
        <w:gridCol w:w="1340"/>
        <w:gridCol w:w="1195"/>
      </w:tblGrid>
      <w:tr w:rsidR="00BD57F9" w:rsidTr="007A6516">
        <w:trPr>
          <w:trHeight w:val="921"/>
          <w:jc w:val="center"/>
        </w:trPr>
        <w:tc>
          <w:tcPr>
            <w:tcW w:w="373" w:type="pct"/>
            <w:tcBorders>
              <w:top w:val="single" w:sz="4" w:space="0" w:color="auto"/>
              <w:left w:val="single" w:sz="4" w:space="0" w:color="auto"/>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b/>
                <w:color w:val="333333"/>
                <w:kern w:val="0"/>
                <w:sz w:val="24"/>
                <w:szCs w:val="24"/>
              </w:rPr>
              <w:t>序号</w:t>
            </w:r>
          </w:p>
        </w:tc>
        <w:tc>
          <w:tcPr>
            <w:tcW w:w="1095"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产品</w:t>
            </w:r>
            <w:r>
              <w:rPr>
                <w:rFonts w:ascii="仿宋" w:eastAsia="仿宋" w:hAnsi="仿宋" w:cs="Segoe UI"/>
                <w:b/>
                <w:color w:val="333333"/>
                <w:kern w:val="0"/>
                <w:sz w:val="24"/>
                <w:szCs w:val="24"/>
              </w:rPr>
              <w:t>名称</w:t>
            </w:r>
          </w:p>
        </w:tc>
        <w:tc>
          <w:tcPr>
            <w:tcW w:w="1445"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规格型号</w:t>
            </w:r>
          </w:p>
        </w:tc>
        <w:tc>
          <w:tcPr>
            <w:tcW w:w="795"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单价（元）</w:t>
            </w:r>
          </w:p>
        </w:tc>
        <w:tc>
          <w:tcPr>
            <w:tcW w:w="683"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预估年度</w:t>
            </w:r>
          </w:p>
          <w:p w:rsidR="00BD57F9" w:rsidRDefault="00263F38" w:rsidP="002E2E59">
            <w:pPr>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采购</w:t>
            </w:r>
            <w:r>
              <w:rPr>
                <w:rFonts w:ascii="仿宋" w:eastAsia="仿宋" w:hAnsi="仿宋" w:cs="Segoe UI"/>
                <w:b/>
                <w:color w:val="333333"/>
                <w:kern w:val="0"/>
                <w:sz w:val="24"/>
                <w:szCs w:val="24"/>
              </w:rPr>
              <w:t>数量</w:t>
            </w:r>
            <w:r w:rsidR="007A6516">
              <w:rPr>
                <w:rFonts w:ascii="仿宋" w:eastAsia="仿宋" w:hAnsi="仿宋" w:cs="Segoe UI" w:hint="eastAsia"/>
                <w:b/>
                <w:color w:val="333333"/>
                <w:kern w:val="0"/>
                <w:sz w:val="24"/>
                <w:szCs w:val="24"/>
              </w:rPr>
              <w:t>（瓶）</w:t>
            </w:r>
          </w:p>
        </w:tc>
        <w:tc>
          <w:tcPr>
            <w:tcW w:w="610" w:type="pct"/>
            <w:tcBorders>
              <w:top w:val="single" w:sz="4" w:space="0" w:color="auto"/>
              <w:left w:val="nil"/>
              <w:bottom w:val="single" w:sz="4" w:space="0" w:color="auto"/>
              <w:right w:val="single" w:sz="4" w:space="0" w:color="auto"/>
            </w:tcBorders>
            <w:shd w:val="clear" w:color="000000" w:fill="FFFFFF"/>
            <w:vAlign w:val="center"/>
          </w:tcPr>
          <w:p w:rsidR="00BD57F9" w:rsidRDefault="00263F38">
            <w:pPr>
              <w:widowControl/>
              <w:spacing w:line="240" w:lineRule="atLeast"/>
              <w:jc w:val="center"/>
              <w:rPr>
                <w:rFonts w:ascii="仿宋" w:eastAsia="仿宋" w:hAnsi="仿宋" w:cs="Segoe UI"/>
                <w:b/>
                <w:color w:val="333333"/>
                <w:kern w:val="0"/>
                <w:sz w:val="24"/>
                <w:szCs w:val="24"/>
              </w:rPr>
            </w:pPr>
            <w:r>
              <w:rPr>
                <w:rFonts w:ascii="仿宋" w:eastAsia="仿宋" w:hAnsi="仿宋" w:cs="Segoe UI" w:hint="eastAsia"/>
                <w:b/>
                <w:color w:val="333333"/>
                <w:kern w:val="0"/>
                <w:sz w:val="24"/>
                <w:szCs w:val="24"/>
              </w:rPr>
              <w:t>总价（元）</w:t>
            </w:r>
          </w:p>
        </w:tc>
      </w:tr>
      <w:tr w:rsidR="00BD57F9" w:rsidTr="007A6516">
        <w:trPr>
          <w:trHeight w:val="503"/>
          <w:jc w:val="center"/>
        </w:trPr>
        <w:tc>
          <w:tcPr>
            <w:tcW w:w="373" w:type="pct"/>
            <w:tcBorders>
              <w:top w:val="nil"/>
              <w:left w:val="single" w:sz="4" w:space="0" w:color="auto"/>
              <w:bottom w:val="single" w:sz="4" w:space="0" w:color="auto"/>
              <w:right w:val="single" w:sz="4" w:space="0" w:color="auto"/>
            </w:tcBorders>
            <w:shd w:val="clear" w:color="000000" w:fill="FFFFFF"/>
            <w:vAlign w:val="center"/>
          </w:tcPr>
          <w:p w:rsidR="00BD57F9" w:rsidRDefault="00263F38">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1</w:t>
            </w:r>
          </w:p>
        </w:tc>
        <w:tc>
          <w:tcPr>
            <w:tcW w:w="1095"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sz w:val="24"/>
                <w:szCs w:val="24"/>
              </w:rPr>
            </w:pPr>
            <w:r>
              <w:rPr>
                <w:rFonts w:ascii="仿宋" w:eastAsia="仿宋" w:hAnsi="仿宋" w:cs="Segoe UI" w:hint="eastAsia"/>
                <w:kern w:val="0"/>
                <w:sz w:val="24"/>
                <w:szCs w:val="24"/>
              </w:rPr>
              <w:t>医用超声耦合剂</w:t>
            </w:r>
          </w:p>
        </w:tc>
        <w:tc>
          <w:tcPr>
            <w:tcW w:w="1445"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sz w:val="24"/>
                <w:szCs w:val="24"/>
              </w:rPr>
            </w:pPr>
            <w:r>
              <w:rPr>
                <w:rFonts w:ascii="仿宋" w:eastAsia="仿宋" w:hAnsi="仿宋" w:cs="Segoe UI" w:hint="eastAsia"/>
                <w:kern w:val="0"/>
                <w:sz w:val="24"/>
                <w:szCs w:val="24"/>
              </w:rPr>
              <w:t>250g</w:t>
            </w:r>
          </w:p>
        </w:tc>
        <w:tc>
          <w:tcPr>
            <w:tcW w:w="795"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BD57F9" w:rsidRDefault="00263F38">
            <w:pPr>
              <w:ind w:left="45"/>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15000</w:t>
            </w:r>
          </w:p>
        </w:tc>
        <w:tc>
          <w:tcPr>
            <w:tcW w:w="610"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r>
      <w:tr w:rsidR="000003E1" w:rsidTr="00023A8A">
        <w:trPr>
          <w:trHeight w:val="866"/>
          <w:jc w:val="center"/>
        </w:trPr>
        <w:tc>
          <w:tcPr>
            <w:tcW w:w="373" w:type="pct"/>
            <w:vMerge w:val="restart"/>
            <w:tcBorders>
              <w:top w:val="nil"/>
              <w:left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r>
              <w:rPr>
                <w:rFonts w:ascii="仿宋" w:eastAsia="仿宋" w:hAnsi="仿宋" w:cs="Arial"/>
                <w:color w:val="000000"/>
                <w:kern w:val="0"/>
                <w:sz w:val="24"/>
                <w:szCs w:val="24"/>
              </w:rPr>
              <w:t>2</w:t>
            </w:r>
          </w:p>
        </w:tc>
        <w:tc>
          <w:tcPr>
            <w:tcW w:w="1095" w:type="pct"/>
            <w:vMerge w:val="restart"/>
            <w:tcBorders>
              <w:top w:val="nil"/>
              <w:left w:val="nil"/>
              <w:right w:val="single" w:sz="4" w:space="0" w:color="auto"/>
            </w:tcBorders>
            <w:shd w:val="clear" w:color="000000" w:fill="FFFFFF"/>
            <w:vAlign w:val="center"/>
          </w:tcPr>
          <w:p w:rsidR="000003E1" w:rsidRDefault="000003E1">
            <w:pPr>
              <w:jc w:val="center"/>
              <w:rPr>
                <w:rFonts w:ascii="仿宋" w:eastAsia="仿宋" w:hAnsi="仿宋"/>
                <w:sz w:val="24"/>
                <w:szCs w:val="24"/>
              </w:rPr>
            </w:pPr>
            <w:r>
              <w:rPr>
                <w:rFonts w:ascii="仿宋" w:eastAsia="仿宋" w:hAnsi="仿宋" w:cs="Segoe UI" w:hint="eastAsia"/>
                <w:kern w:val="0"/>
                <w:sz w:val="24"/>
                <w:szCs w:val="24"/>
              </w:rPr>
              <w:t>消毒型医用超声耦合剂</w:t>
            </w:r>
          </w:p>
        </w:tc>
        <w:tc>
          <w:tcPr>
            <w:tcW w:w="1445" w:type="pct"/>
            <w:tcBorders>
              <w:top w:val="nil"/>
              <w:left w:val="nil"/>
              <w:bottom w:val="single" w:sz="4" w:space="0" w:color="auto"/>
              <w:right w:val="single" w:sz="4" w:space="0" w:color="auto"/>
            </w:tcBorders>
            <w:shd w:val="clear" w:color="000000" w:fill="FFFFFF"/>
            <w:vAlign w:val="center"/>
          </w:tcPr>
          <w:p w:rsidR="00C762CF" w:rsidRDefault="00C762CF" w:rsidP="00C762CF">
            <w:pPr>
              <w:jc w:val="center"/>
              <w:rPr>
                <w:rFonts w:ascii="仿宋" w:eastAsia="仿宋" w:hAnsi="仿宋" w:cs="Segoe UI"/>
                <w:kern w:val="0"/>
                <w:sz w:val="24"/>
                <w:szCs w:val="24"/>
              </w:rPr>
            </w:pPr>
            <w:r>
              <w:rPr>
                <w:rFonts w:ascii="仿宋" w:eastAsia="仿宋" w:hAnsi="仿宋" w:cs="Segoe UI"/>
                <w:kern w:val="0"/>
                <w:sz w:val="24"/>
                <w:szCs w:val="24"/>
              </w:rPr>
              <w:t>10～20</w:t>
            </w:r>
            <w:r>
              <w:rPr>
                <w:rFonts w:ascii="仿宋" w:eastAsia="仿宋" w:hAnsi="仿宋" w:cs="Segoe UI" w:hint="eastAsia"/>
                <w:kern w:val="0"/>
                <w:sz w:val="24"/>
                <w:szCs w:val="24"/>
              </w:rPr>
              <w:t>g</w:t>
            </w:r>
          </w:p>
          <w:p w:rsidR="000003E1" w:rsidRDefault="00C762CF" w:rsidP="00C762CF">
            <w:pPr>
              <w:jc w:val="center"/>
              <w:rPr>
                <w:rFonts w:ascii="仿宋" w:eastAsia="仿宋" w:hAnsi="仿宋"/>
                <w:sz w:val="24"/>
                <w:szCs w:val="24"/>
              </w:rPr>
            </w:pPr>
            <w:r>
              <w:rPr>
                <w:rFonts w:ascii="仿宋" w:eastAsia="仿宋" w:hAnsi="仿宋" w:cs="Segoe UI" w:hint="eastAsia"/>
                <w:kern w:val="0"/>
                <w:sz w:val="24"/>
                <w:szCs w:val="24"/>
              </w:rPr>
              <w:t>（单价按照不同规格的均价计算）</w:t>
            </w:r>
          </w:p>
        </w:tc>
        <w:tc>
          <w:tcPr>
            <w:tcW w:w="795"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500</w:t>
            </w:r>
          </w:p>
        </w:tc>
        <w:tc>
          <w:tcPr>
            <w:tcW w:w="610"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r>
      <w:tr w:rsidR="000003E1" w:rsidTr="00023A8A">
        <w:trPr>
          <w:trHeight w:val="611"/>
          <w:jc w:val="center"/>
        </w:trPr>
        <w:tc>
          <w:tcPr>
            <w:tcW w:w="373" w:type="pct"/>
            <w:vMerge/>
            <w:tcBorders>
              <w:left w:val="single" w:sz="4" w:space="0" w:color="auto"/>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c>
          <w:tcPr>
            <w:tcW w:w="1095" w:type="pct"/>
            <w:vMerge/>
            <w:tcBorders>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Segoe UI"/>
                <w:kern w:val="0"/>
                <w:sz w:val="24"/>
                <w:szCs w:val="24"/>
              </w:rPr>
            </w:pPr>
          </w:p>
        </w:tc>
        <w:tc>
          <w:tcPr>
            <w:tcW w:w="1445" w:type="pct"/>
            <w:tcBorders>
              <w:top w:val="nil"/>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Segoe UI"/>
                <w:kern w:val="0"/>
                <w:sz w:val="24"/>
                <w:szCs w:val="24"/>
              </w:rPr>
            </w:pPr>
            <w:r>
              <w:rPr>
                <w:rFonts w:ascii="仿宋" w:eastAsia="仿宋" w:hAnsi="仿宋" w:cs="Segoe UI" w:hint="eastAsia"/>
                <w:kern w:val="0"/>
                <w:sz w:val="24"/>
                <w:szCs w:val="24"/>
              </w:rPr>
              <w:t>250g</w:t>
            </w:r>
          </w:p>
        </w:tc>
        <w:tc>
          <w:tcPr>
            <w:tcW w:w="795"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0003E1" w:rsidRDefault="000003E1">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1700</w:t>
            </w:r>
          </w:p>
        </w:tc>
        <w:tc>
          <w:tcPr>
            <w:tcW w:w="610" w:type="pct"/>
            <w:tcBorders>
              <w:top w:val="nil"/>
              <w:left w:val="nil"/>
              <w:bottom w:val="single" w:sz="4" w:space="0" w:color="auto"/>
              <w:right w:val="single" w:sz="4" w:space="0" w:color="auto"/>
            </w:tcBorders>
            <w:shd w:val="clear" w:color="000000" w:fill="FFFFFF"/>
            <w:vAlign w:val="center"/>
          </w:tcPr>
          <w:p w:rsidR="000003E1" w:rsidRDefault="000003E1">
            <w:pPr>
              <w:widowControl/>
              <w:jc w:val="center"/>
              <w:rPr>
                <w:rFonts w:ascii="仿宋" w:eastAsia="仿宋" w:hAnsi="仿宋" w:cs="Arial"/>
                <w:color w:val="000000"/>
                <w:kern w:val="0"/>
                <w:sz w:val="24"/>
                <w:szCs w:val="24"/>
              </w:rPr>
            </w:pPr>
          </w:p>
        </w:tc>
      </w:tr>
      <w:tr w:rsidR="00BD57F9" w:rsidTr="007A6516">
        <w:trPr>
          <w:trHeight w:val="461"/>
          <w:jc w:val="center"/>
        </w:trPr>
        <w:tc>
          <w:tcPr>
            <w:tcW w:w="373" w:type="pct"/>
            <w:tcBorders>
              <w:top w:val="nil"/>
              <w:left w:val="single" w:sz="4" w:space="0" w:color="auto"/>
              <w:bottom w:val="single" w:sz="4" w:space="0" w:color="auto"/>
              <w:right w:val="single" w:sz="4" w:space="0" w:color="auto"/>
            </w:tcBorders>
            <w:shd w:val="clear" w:color="000000" w:fill="FFFFFF"/>
            <w:vAlign w:val="center"/>
          </w:tcPr>
          <w:p w:rsidR="00BD57F9" w:rsidRDefault="000003E1">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w:t>
            </w:r>
          </w:p>
        </w:tc>
        <w:tc>
          <w:tcPr>
            <w:tcW w:w="1095"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sz w:val="24"/>
                <w:szCs w:val="24"/>
              </w:rPr>
            </w:pPr>
            <w:r>
              <w:rPr>
                <w:rFonts w:ascii="仿宋" w:eastAsia="仿宋" w:hAnsi="仿宋" w:hint="eastAsia"/>
                <w:sz w:val="24"/>
                <w:szCs w:val="24"/>
              </w:rPr>
              <w:t>杀菌型医用超声耦合剂</w:t>
            </w:r>
          </w:p>
        </w:tc>
        <w:tc>
          <w:tcPr>
            <w:tcW w:w="1445" w:type="pct"/>
            <w:tcBorders>
              <w:top w:val="nil"/>
              <w:left w:val="nil"/>
              <w:bottom w:val="single" w:sz="4" w:space="0" w:color="auto"/>
              <w:right w:val="single" w:sz="4" w:space="0" w:color="auto"/>
            </w:tcBorders>
            <w:shd w:val="clear" w:color="000000" w:fill="FFFFFF"/>
            <w:vAlign w:val="center"/>
          </w:tcPr>
          <w:p w:rsidR="006A4108" w:rsidRDefault="00263F38" w:rsidP="00E6015D">
            <w:pPr>
              <w:jc w:val="center"/>
              <w:rPr>
                <w:rFonts w:ascii="仿宋" w:eastAsia="仿宋" w:hAnsi="仿宋" w:cs="Segoe UI"/>
                <w:kern w:val="0"/>
                <w:sz w:val="24"/>
                <w:szCs w:val="24"/>
              </w:rPr>
            </w:pPr>
            <w:r>
              <w:rPr>
                <w:rFonts w:ascii="仿宋" w:eastAsia="仿宋" w:hAnsi="仿宋" w:cs="Segoe UI"/>
                <w:kern w:val="0"/>
                <w:sz w:val="24"/>
                <w:szCs w:val="24"/>
              </w:rPr>
              <w:t>10～20</w:t>
            </w:r>
            <w:r>
              <w:rPr>
                <w:rFonts w:ascii="仿宋" w:eastAsia="仿宋" w:hAnsi="仿宋" w:cs="Segoe UI" w:hint="eastAsia"/>
                <w:kern w:val="0"/>
                <w:sz w:val="24"/>
                <w:szCs w:val="24"/>
              </w:rPr>
              <w:t>g</w:t>
            </w:r>
          </w:p>
          <w:p w:rsidR="00BD57F9" w:rsidRDefault="00263F38" w:rsidP="00E6015D">
            <w:pPr>
              <w:jc w:val="center"/>
              <w:rPr>
                <w:rFonts w:ascii="仿宋" w:eastAsia="仿宋" w:hAnsi="仿宋"/>
                <w:sz w:val="24"/>
                <w:szCs w:val="24"/>
              </w:rPr>
            </w:pPr>
            <w:r>
              <w:rPr>
                <w:rFonts w:ascii="仿宋" w:eastAsia="仿宋" w:hAnsi="仿宋" w:cs="Segoe UI" w:hint="eastAsia"/>
                <w:kern w:val="0"/>
                <w:sz w:val="24"/>
                <w:szCs w:val="24"/>
              </w:rPr>
              <w:t>（</w:t>
            </w:r>
            <w:r w:rsidR="006A4108">
              <w:rPr>
                <w:rFonts w:ascii="仿宋" w:eastAsia="仿宋" w:hAnsi="仿宋" w:cs="Segoe UI" w:hint="eastAsia"/>
                <w:kern w:val="0"/>
                <w:sz w:val="24"/>
                <w:szCs w:val="24"/>
              </w:rPr>
              <w:t>单价按照</w:t>
            </w:r>
            <w:r w:rsidR="007A6516">
              <w:rPr>
                <w:rFonts w:ascii="仿宋" w:eastAsia="仿宋" w:hAnsi="仿宋" w:cs="Segoe UI" w:hint="eastAsia"/>
                <w:kern w:val="0"/>
                <w:sz w:val="24"/>
                <w:szCs w:val="24"/>
              </w:rPr>
              <w:t>不同规格的</w:t>
            </w:r>
            <w:r w:rsidR="00E6015D">
              <w:rPr>
                <w:rFonts w:ascii="仿宋" w:eastAsia="仿宋" w:hAnsi="仿宋" w:cs="Segoe UI" w:hint="eastAsia"/>
                <w:kern w:val="0"/>
                <w:sz w:val="24"/>
                <w:szCs w:val="24"/>
              </w:rPr>
              <w:t>均价计算</w:t>
            </w:r>
            <w:r>
              <w:rPr>
                <w:rFonts w:ascii="仿宋" w:eastAsia="仿宋" w:hAnsi="仿宋" w:cs="Segoe UI" w:hint="eastAsia"/>
                <w:kern w:val="0"/>
                <w:sz w:val="24"/>
                <w:szCs w:val="24"/>
              </w:rPr>
              <w:t>）</w:t>
            </w:r>
          </w:p>
        </w:tc>
        <w:tc>
          <w:tcPr>
            <w:tcW w:w="795"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c>
          <w:tcPr>
            <w:tcW w:w="683" w:type="pct"/>
            <w:tcBorders>
              <w:top w:val="nil"/>
              <w:left w:val="nil"/>
              <w:bottom w:val="single" w:sz="4" w:space="0" w:color="auto"/>
              <w:right w:val="single" w:sz="4" w:space="0" w:color="auto"/>
            </w:tcBorders>
            <w:shd w:val="clear" w:color="000000" w:fill="FFFFFF"/>
            <w:vAlign w:val="center"/>
          </w:tcPr>
          <w:p w:rsidR="00BD57F9" w:rsidRDefault="00263F38">
            <w:pPr>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100</w:t>
            </w:r>
          </w:p>
        </w:tc>
        <w:tc>
          <w:tcPr>
            <w:tcW w:w="610" w:type="pct"/>
            <w:tcBorders>
              <w:top w:val="nil"/>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r>
      <w:tr w:rsidR="00BD57F9" w:rsidTr="006A4108">
        <w:trPr>
          <w:trHeight w:val="461"/>
          <w:jc w:val="center"/>
        </w:trPr>
        <w:tc>
          <w:tcPr>
            <w:tcW w:w="4390"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D57F9" w:rsidRDefault="00263F38">
            <w:pPr>
              <w:widowControl/>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合计总价（元）</w:t>
            </w:r>
          </w:p>
        </w:tc>
        <w:tc>
          <w:tcPr>
            <w:tcW w:w="610" w:type="pct"/>
            <w:tcBorders>
              <w:top w:val="single" w:sz="4" w:space="0" w:color="auto"/>
              <w:left w:val="nil"/>
              <w:bottom w:val="single" w:sz="4" w:space="0" w:color="auto"/>
              <w:right w:val="single" w:sz="4" w:space="0" w:color="auto"/>
            </w:tcBorders>
            <w:shd w:val="clear" w:color="000000" w:fill="FFFFFF"/>
            <w:vAlign w:val="center"/>
          </w:tcPr>
          <w:p w:rsidR="00BD57F9" w:rsidRDefault="00BD57F9">
            <w:pPr>
              <w:widowControl/>
              <w:jc w:val="center"/>
              <w:rPr>
                <w:rFonts w:ascii="仿宋" w:eastAsia="仿宋" w:hAnsi="仿宋" w:cs="Arial"/>
                <w:color w:val="000000"/>
                <w:kern w:val="0"/>
                <w:sz w:val="24"/>
                <w:szCs w:val="24"/>
              </w:rPr>
            </w:pPr>
          </w:p>
        </w:tc>
      </w:tr>
    </w:tbl>
    <w:p w:rsidR="00BD57F9" w:rsidRDefault="00263F38">
      <w:pPr>
        <w:widowControl/>
        <w:shd w:val="clear" w:color="auto" w:fill="FFFFFF"/>
        <w:wordWrap w:val="0"/>
        <w:spacing w:line="400" w:lineRule="atLeast"/>
        <w:jc w:val="left"/>
        <w:rPr>
          <w:rFonts w:ascii="仿宋_GB2312" w:eastAsia="仿宋_GB2312" w:hAnsi="Segoe UI" w:cs="Segoe UI"/>
          <w:color w:val="333333"/>
          <w:kern w:val="0"/>
          <w:sz w:val="28"/>
          <w:szCs w:val="28"/>
        </w:rPr>
      </w:pPr>
      <w:r>
        <w:rPr>
          <w:rFonts w:ascii="仿宋_GB2312" w:eastAsia="仿宋_GB2312" w:hAnsi="Segoe UI" w:cs="Segoe UI" w:hint="eastAsia"/>
          <w:color w:val="333333"/>
          <w:kern w:val="0"/>
          <w:sz w:val="28"/>
          <w:szCs w:val="28"/>
        </w:rPr>
        <w:t>注</w:t>
      </w:r>
      <w:r>
        <w:rPr>
          <w:rFonts w:ascii="仿宋_GB2312" w:eastAsia="仿宋_GB2312" w:hAnsi="Segoe UI" w:cs="Segoe UI"/>
          <w:color w:val="333333"/>
          <w:kern w:val="0"/>
          <w:sz w:val="28"/>
          <w:szCs w:val="28"/>
        </w:rPr>
        <w:t>：</w:t>
      </w:r>
      <w:r>
        <w:rPr>
          <w:rFonts w:ascii="仿宋" w:eastAsia="仿宋" w:hAnsi="仿宋" w:cs="Segoe UI" w:hint="eastAsia"/>
          <w:color w:val="333333"/>
          <w:spacing w:val="8"/>
          <w:kern w:val="0"/>
          <w:sz w:val="28"/>
          <w:szCs w:val="28"/>
        </w:rPr>
        <w:t>产品年度预计使用量供投标人参考，作为报价测算依据，不做其它用途使用。</w:t>
      </w:r>
    </w:p>
    <w:p w:rsidR="00BD57F9" w:rsidRDefault="00BD57F9">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D57F9" w:rsidRDefault="00263F38">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附件3：采购文件书装订顺序</w:t>
      </w:r>
    </w:p>
    <w:p w:rsidR="00BD57F9" w:rsidRDefault="00263F38">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lastRenderedPageBreak/>
        <w:t>6、</w:t>
      </w:r>
      <w:r>
        <w:rPr>
          <w:rFonts w:ascii="仿宋_GB2312" w:eastAsia="仿宋_GB2312" w:hAnsi="Segoe UI" w:cs="Segoe UI" w:hint="eastAsia"/>
          <w:color w:val="333333"/>
          <w:kern w:val="0"/>
          <w:sz w:val="24"/>
          <w:szCs w:val="24"/>
        </w:rPr>
        <w:t>组织机构代码证、税务登记证（复印件）</w:t>
      </w:r>
    </w:p>
    <w:p w:rsidR="00BD57F9" w:rsidRDefault="00263F38">
      <w:pPr>
        <w:widowControl/>
        <w:shd w:val="clear" w:color="auto" w:fill="FFFFFF"/>
        <w:wordWrap w:val="0"/>
        <w:ind w:firstLineChars="200"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14、产品如有执行标准请提供相应资料（提供产品注册标准：YZB等资料供评审）</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BD57F9" w:rsidRDefault="00263F38">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BD57F9" w:rsidRDefault="00263F38">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BD57F9" w:rsidRDefault="00263F38">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BD57F9">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BD57F9">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BD57F9" w:rsidRDefault="00263F38">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BD57F9" w:rsidRDefault="00263F3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BD57F9" w:rsidRDefault="00263F38">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日期:</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BD57F9">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BD57F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BD57F9">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BD57F9" w:rsidRDefault="00BD57F9">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BD57F9" w:rsidRDefault="00263F38">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BD57F9" w:rsidRDefault="00263F38">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Pr>
          <w:rFonts w:ascii="仿宋_GB2312" w:eastAsia="仿宋_GB2312" w:hAnsi="Segoe UI" w:cs="Segoe UI" w:hint="eastAsia"/>
          <w:b/>
          <w:bCs/>
          <w:color w:val="333333"/>
          <w:kern w:val="0"/>
          <w:sz w:val="24"/>
          <w:szCs w:val="24"/>
        </w:rPr>
        <w:t>附件4-3：</w:t>
      </w:r>
    </w:p>
    <w:p w:rsidR="00BD57F9" w:rsidRDefault="00263F38">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9775" w:type="dxa"/>
        <w:shd w:val="clear" w:color="auto" w:fill="FFFFFF"/>
        <w:tblCellMar>
          <w:left w:w="0" w:type="dxa"/>
          <w:right w:w="0" w:type="dxa"/>
        </w:tblCellMar>
        <w:tblLook w:val="04A0"/>
      </w:tblPr>
      <w:tblGrid>
        <w:gridCol w:w="466"/>
        <w:gridCol w:w="1036"/>
        <w:gridCol w:w="1069"/>
        <w:gridCol w:w="585"/>
        <w:gridCol w:w="1063"/>
        <w:gridCol w:w="567"/>
        <w:gridCol w:w="1276"/>
        <w:gridCol w:w="850"/>
        <w:gridCol w:w="936"/>
        <w:gridCol w:w="947"/>
        <w:gridCol w:w="19"/>
        <w:gridCol w:w="961"/>
      </w:tblGrid>
      <w:tr w:rsidR="00BD57F9">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w:t>
            </w:r>
          </w:p>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85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263F38">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年度预计用量</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BD57F9" w:rsidRDefault="00263F38">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BD57F9" w:rsidRDefault="00263F38">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商品</w:t>
            </w:r>
          </w:p>
          <w:p w:rsidR="00BD57F9" w:rsidRDefault="00263F38">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BD57F9" w:rsidRDefault="00BD57F9">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263F38">
            <w:pPr>
              <w:widowControl/>
              <w:ind w:firstLineChars="50" w:firstLine="120"/>
              <w:rPr>
                <w:rFonts w:ascii="仿宋_GB2312" w:eastAsia="仿宋_GB2312" w:hAnsi="Segoe UI" w:cs="Segoe UI"/>
                <w:color w:val="333333"/>
                <w:kern w:val="0"/>
                <w:sz w:val="24"/>
                <w:szCs w:val="24"/>
              </w:rPr>
            </w:pPr>
            <w:proofErr w:type="gramStart"/>
            <w:r>
              <w:rPr>
                <w:rFonts w:ascii="仿宋_GB2312" w:eastAsia="仿宋_GB2312" w:hAnsi="Segoe UI" w:cs="Segoe UI" w:hint="eastAsia"/>
                <w:color w:val="333333"/>
                <w:kern w:val="0"/>
                <w:sz w:val="24"/>
                <w:szCs w:val="24"/>
              </w:rPr>
              <w:t>医</w:t>
            </w:r>
            <w:proofErr w:type="gramEnd"/>
            <w:r>
              <w:rPr>
                <w:rFonts w:ascii="仿宋_GB2312" w:eastAsia="仿宋_GB2312" w:hAnsi="Segoe UI" w:cs="Segoe UI" w:hint="eastAsia"/>
                <w:color w:val="333333"/>
                <w:kern w:val="0"/>
                <w:sz w:val="24"/>
                <w:szCs w:val="24"/>
              </w:rPr>
              <w:t>保</w:t>
            </w:r>
          </w:p>
          <w:p w:rsidR="00BD57F9" w:rsidRDefault="00263F38">
            <w:pPr>
              <w:widowControl/>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编码</w:t>
            </w:r>
          </w:p>
        </w:tc>
      </w:tr>
      <w:tr w:rsidR="00BD57F9">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D57F9" w:rsidRDefault="00BD57F9">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r>
      <w:tr w:rsidR="00BD57F9">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D57F9" w:rsidRDefault="00BD57F9">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r>
      <w:tr w:rsidR="00BD57F9">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BD57F9" w:rsidRDefault="00BD57F9">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BD57F9" w:rsidRDefault="00BD57F9">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D57F9" w:rsidRDefault="00BD57F9">
            <w:pPr>
              <w:widowControl/>
              <w:wordWrap w:val="0"/>
              <w:jc w:val="center"/>
              <w:rPr>
                <w:rFonts w:ascii="Segoe UI" w:eastAsia="宋体" w:hAnsi="Segoe UI" w:cs="Segoe UI"/>
                <w:color w:val="333333"/>
                <w:kern w:val="0"/>
                <w:sz w:val="18"/>
                <w:szCs w:val="18"/>
              </w:rPr>
            </w:pPr>
          </w:p>
        </w:tc>
      </w:tr>
    </w:tbl>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注：1.报价应是最终用户验收合格后的总价，包括设备运输、保险、代理、安装调试、培训、税费、系统集成费用和采购文件规定的其它费用。</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BD57F9" w:rsidRDefault="00263F38">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BD57F9" w:rsidRDefault="00263F38">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BD57F9" w:rsidRDefault="00263F3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BD57F9" w:rsidRDefault="00263F3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BD57F9" w:rsidRDefault="00263F38">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被授权代表签字：</w:t>
      </w:r>
    </w:p>
    <w:p w:rsidR="00BD57F9" w:rsidRDefault="00263F3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BD57F9" w:rsidRDefault="00263F38">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BD57F9" w:rsidRDefault="00263F38">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BD57F9" w:rsidRDefault="00263F38">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BD57F9" w:rsidRDefault="00263F38">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BD57F9"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BD57F9" w:rsidRDefault="00263F38">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BD57F9" w:rsidRDefault="00263F38" w:rsidP="00263F38">
      <w:pPr>
        <w:widowControl/>
        <w:shd w:val="clear" w:color="auto" w:fill="FFFFFF"/>
        <w:wordWrap w:val="0"/>
        <w:spacing w:line="27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r>
        <w:rPr>
          <w:rFonts w:ascii="仿宋_GB2312" w:eastAsia="仿宋_GB2312" w:hAnsi="Segoe UI" w:cs="Segoe UI" w:hint="eastAsia"/>
          <w:color w:val="333333"/>
          <w:kern w:val="0"/>
          <w:sz w:val="24"/>
          <w:szCs w:val="24"/>
        </w:rPr>
        <w:t>本《承诺书》一式二份（一份由承诺人自存；一份随投标文件装订）</w:t>
      </w:r>
    </w:p>
    <w:p w:rsidR="00BD57F9" w:rsidRDefault="00263F38">
      <w:pPr>
        <w:widowControl/>
        <w:shd w:val="clear" w:color="auto" w:fill="FFFFFF"/>
        <w:wordWrap w:val="0"/>
        <w:spacing w:line="270" w:lineRule="atLeast"/>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承诺企业名称（公章）法人代表或委托代理人（承诺人）</w:t>
      </w:r>
    </w:p>
    <w:p w:rsidR="00263F38" w:rsidRPr="0029536F" w:rsidRDefault="00263F38" w:rsidP="00263F38">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lastRenderedPageBreak/>
        <w:t> </w:t>
      </w:r>
      <w:r w:rsidRPr="0029536F">
        <w:rPr>
          <w:rFonts w:ascii="微软雅黑" w:eastAsia="微软雅黑" w:hAnsi="微软雅黑" w:cs="Segoe UI" w:hint="eastAsia"/>
          <w:color w:val="333333"/>
          <w:kern w:val="0"/>
          <w:sz w:val="24"/>
          <w:szCs w:val="24"/>
        </w:rPr>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263F38" w:rsidRPr="0029536F" w:rsidRDefault="00263F38" w:rsidP="00263F38">
      <w:pPr>
        <w:pStyle w:val="a7"/>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w:t>
      </w:r>
      <w:proofErr w:type="gramStart"/>
      <w:r w:rsidRPr="0029536F">
        <w:rPr>
          <w:rFonts w:ascii="长城小标宋体" w:eastAsia="长城小标宋体" w:hAnsi="仿宋" w:hint="eastAsia"/>
          <w:color w:val="000000" w:themeColor="text1"/>
          <w:sz w:val="28"/>
          <w:szCs w:val="22"/>
        </w:rPr>
        <w:t>标行为</w:t>
      </w:r>
      <w:proofErr w:type="gramEnd"/>
      <w:r w:rsidRPr="0029536F">
        <w:rPr>
          <w:rFonts w:ascii="长城小标宋体" w:eastAsia="长城小标宋体" w:hAnsi="仿宋" w:hint="eastAsia"/>
          <w:color w:val="000000" w:themeColor="text1"/>
          <w:sz w:val="28"/>
          <w:szCs w:val="22"/>
        </w:rPr>
        <w:t>承诺书</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sidRPr="0029536F">
        <w:rPr>
          <w:rFonts w:ascii="仿宋" w:eastAsia="仿宋" w:hAnsi="仿宋" w:cs="Segoe UI" w:hint="eastAsia"/>
          <w:color w:val="333333"/>
          <w:kern w:val="0"/>
          <w:sz w:val="24"/>
          <w:szCs w:val="24"/>
        </w:rPr>
        <w:t>无以下围</w:t>
      </w:r>
      <w:proofErr w:type="gramEnd"/>
      <w:r w:rsidRPr="0029536F">
        <w:rPr>
          <w:rFonts w:ascii="仿宋" w:eastAsia="仿宋" w:hAnsi="仿宋" w:cs="Segoe UI" w:hint="eastAsia"/>
          <w:color w:val="333333"/>
          <w:kern w:val="0"/>
          <w:sz w:val="24"/>
          <w:szCs w:val="24"/>
        </w:rPr>
        <w:t>标、串标行为：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w:t>
      </w:r>
      <w:proofErr w:type="gramStart"/>
      <w:r w:rsidRPr="0029536F">
        <w:rPr>
          <w:rFonts w:ascii="仿宋" w:eastAsia="仿宋" w:hAnsi="仿宋" w:cs="Segoe UI" w:hint="eastAsia"/>
          <w:color w:val="333333"/>
          <w:kern w:val="0"/>
          <w:sz w:val="24"/>
          <w:szCs w:val="24"/>
        </w:rPr>
        <w:t>围标串标</w:t>
      </w:r>
      <w:proofErr w:type="gramEnd"/>
      <w:r w:rsidRPr="0029536F">
        <w:rPr>
          <w:rFonts w:ascii="仿宋" w:eastAsia="仿宋" w:hAnsi="仿宋" w:cs="Segoe UI" w:hint="eastAsia"/>
          <w:color w:val="333333"/>
          <w:kern w:val="0"/>
          <w:sz w:val="24"/>
          <w:szCs w:val="24"/>
        </w:rPr>
        <w:t>行为。</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263F38" w:rsidRPr="0029536F" w:rsidRDefault="00263F38" w:rsidP="00263F38">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263F38" w:rsidRPr="006257C6" w:rsidRDefault="00263F38" w:rsidP="00263F38">
      <w:pPr>
        <w:widowControl/>
        <w:shd w:val="clear" w:color="auto" w:fill="FFFFFF"/>
        <w:wordWrap w:val="0"/>
        <w:spacing w:line="270" w:lineRule="atLeast"/>
        <w:jc w:val="left"/>
        <w:rPr>
          <w:rFonts w:ascii="Segoe UI" w:eastAsia="宋体" w:hAnsi="Segoe UI" w:cs="Segoe UI"/>
          <w:color w:val="333333"/>
          <w:kern w:val="0"/>
          <w:sz w:val="18"/>
          <w:szCs w:val="18"/>
        </w:rPr>
      </w:pPr>
    </w:p>
    <w:p w:rsidR="00263F38" w:rsidRPr="00263F38" w:rsidRDefault="00263F38">
      <w:pPr>
        <w:widowControl/>
        <w:shd w:val="clear" w:color="auto" w:fill="FFFFFF"/>
        <w:wordWrap w:val="0"/>
        <w:spacing w:line="270" w:lineRule="atLeast"/>
        <w:jc w:val="left"/>
        <w:rPr>
          <w:rFonts w:ascii="Segoe UI" w:eastAsia="宋体" w:hAnsi="Segoe UI" w:cs="Segoe UI"/>
          <w:color w:val="333333"/>
          <w:kern w:val="0"/>
          <w:sz w:val="18"/>
          <w:szCs w:val="18"/>
        </w:rPr>
      </w:pPr>
    </w:p>
    <w:sectPr w:rsidR="00263F38" w:rsidRPr="00263F38" w:rsidSect="00BD57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195421"/>
    <w:multiLevelType w:val="singleLevel"/>
    <w:tmpl w:val="DD195421"/>
    <w:lvl w:ilvl="0">
      <w:start w:val="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9FE35CF0"/>
    <w:rsid w:val="AAF9AD60"/>
    <w:rsid w:val="BFAE22D4"/>
    <w:rsid w:val="C30D41BC"/>
    <w:rsid w:val="CCBF930F"/>
    <w:rsid w:val="CCC34FFD"/>
    <w:rsid w:val="EBEFE1EC"/>
    <w:rsid w:val="EFEB8009"/>
    <w:rsid w:val="EFF7A1F0"/>
    <w:rsid w:val="F5FE4316"/>
    <w:rsid w:val="F97F774B"/>
    <w:rsid w:val="FEDE78E7"/>
    <w:rsid w:val="FFBA713F"/>
    <w:rsid w:val="000003E1"/>
    <w:rsid w:val="00004787"/>
    <w:rsid w:val="00007B89"/>
    <w:rsid w:val="00007DFD"/>
    <w:rsid w:val="00010103"/>
    <w:rsid w:val="00010B00"/>
    <w:rsid w:val="00015E93"/>
    <w:rsid w:val="00023A8A"/>
    <w:rsid w:val="00024D64"/>
    <w:rsid w:val="00043546"/>
    <w:rsid w:val="000438E7"/>
    <w:rsid w:val="000748BC"/>
    <w:rsid w:val="00080125"/>
    <w:rsid w:val="0008179A"/>
    <w:rsid w:val="0008198E"/>
    <w:rsid w:val="00091DF5"/>
    <w:rsid w:val="00093551"/>
    <w:rsid w:val="000A2E3E"/>
    <w:rsid w:val="000A4E59"/>
    <w:rsid w:val="000B62D3"/>
    <w:rsid w:val="000B7345"/>
    <w:rsid w:val="000C43D8"/>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77615"/>
    <w:rsid w:val="00177A35"/>
    <w:rsid w:val="00187CD7"/>
    <w:rsid w:val="0019190D"/>
    <w:rsid w:val="00192C67"/>
    <w:rsid w:val="001A0043"/>
    <w:rsid w:val="001A07A7"/>
    <w:rsid w:val="001B33EA"/>
    <w:rsid w:val="001B6821"/>
    <w:rsid w:val="001D3A85"/>
    <w:rsid w:val="0021079A"/>
    <w:rsid w:val="00222359"/>
    <w:rsid w:val="002272D2"/>
    <w:rsid w:val="00227B3D"/>
    <w:rsid w:val="00236079"/>
    <w:rsid w:val="00236A1E"/>
    <w:rsid w:val="00256A02"/>
    <w:rsid w:val="00263F38"/>
    <w:rsid w:val="002820EB"/>
    <w:rsid w:val="002832F3"/>
    <w:rsid w:val="00287003"/>
    <w:rsid w:val="002B147D"/>
    <w:rsid w:val="002B3FE8"/>
    <w:rsid w:val="002C5A43"/>
    <w:rsid w:val="002E2E59"/>
    <w:rsid w:val="002E55D8"/>
    <w:rsid w:val="002F1A7C"/>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94F"/>
    <w:rsid w:val="00531EBF"/>
    <w:rsid w:val="00533482"/>
    <w:rsid w:val="005343ED"/>
    <w:rsid w:val="005445B0"/>
    <w:rsid w:val="00553AF3"/>
    <w:rsid w:val="00553C17"/>
    <w:rsid w:val="0055466B"/>
    <w:rsid w:val="00556C8D"/>
    <w:rsid w:val="00565629"/>
    <w:rsid w:val="005736DB"/>
    <w:rsid w:val="005756CC"/>
    <w:rsid w:val="00582624"/>
    <w:rsid w:val="00587330"/>
    <w:rsid w:val="00595529"/>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A4108"/>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74578"/>
    <w:rsid w:val="007A288F"/>
    <w:rsid w:val="007A3AC3"/>
    <w:rsid w:val="007A6516"/>
    <w:rsid w:val="007B2CD0"/>
    <w:rsid w:val="007B3C7A"/>
    <w:rsid w:val="007B6052"/>
    <w:rsid w:val="007D0E22"/>
    <w:rsid w:val="007E08D0"/>
    <w:rsid w:val="007E3F18"/>
    <w:rsid w:val="007F7ACE"/>
    <w:rsid w:val="00814E67"/>
    <w:rsid w:val="008220C1"/>
    <w:rsid w:val="00831586"/>
    <w:rsid w:val="008364F8"/>
    <w:rsid w:val="008417D7"/>
    <w:rsid w:val="00853D43"/>
    <w:rsid w:val="008721C4"/>
    <w:rsid w:val="00877F1D"/>
    <w:rsid w:val="00881863"/>
    <w:rsid w:val="008A4AEC"/>
    <w:rsid w:val="008A67BE"/>
    <w:rsid w:val="008B3302"/>
    <w:rsid w:val="008B6D77"/>
    <w:rsid w:val="008D2974"/>
    <w:rsid w:val="008D5F86"/>
    <w:rsid w:val="008E01EC"/>
    <w:rsid w:val="008E367A"/>
    <w:rsid w:val="008E5640"/>
    <w:rsid w:val="008E7507"/>
    <w:rsid w:val="00904265"/>
    <w:rsid w:val="00911C32"/>
    <w:rsid w:val="009162F2"/>
    <w:rsid w:val="0092736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04DC4"/>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D57F9"/>
    <w:rsid w:val="00BE1EEA"/>
    <w:rsid w:val="00BE3C7E"/>
    <w:rsid w:val="00BE3F17"/>
    <w:rsid w:val="00BE7321"/>
    <w:rsid w:val="00BF230F"/>
    <w:rsid w:val="00BF45A6"/>
    <w:rsid w:val="00BF78CD"/>
    <w:rsid w:val="00C039A5"/>
    <w:rsid w:val="00C1492E"/>
    <w:rsid w:val="00C16B55"/>
    <w:rsid w:val="00C20899"/>
    <w:rsid w:val="00C234A0"/>
    <w:rsid w:val="00C300D9"/>
    <w:rsid w:val="00C359F2"/>
    <w:rsid w:val="00C4128A"/>
    <w:rsid w:val="00C416A9"/>
    <w:rsid w:val="00C4640A"/>
    <w:rsid w:val="00C557C1"/>
    <w:rsid w:val="00C609E3"/>
    <w:rsid w:val="00C67A8B"/>
    <w:rsid w:val="00C72BD9"/>
    <w:rsid w:val="00C749CC"/>
    <w:rsid w:val="00C757D7"/>
    <w:rsid w:val="00C762CF"/>
    <w:rsid w:val="00C85E3F"/>
    <w:rsid w:val="00C86F82"/>
    <w:rsid w:val="00CB4E79"/>
    <w:rsid w:val="00CB5106"/>
    <w:rsid w:val="00CB70F9"/>
    <w:rsid w:val="00CC2EF3"/>
    <w:rsid w:val="00CC46E6"/>
    <w:rsid w:val="00CD0AEF"/>
    <w:rsid w:val="00CD38C5"/>
    <w:rsid w:val="00CE3709"/>
    <w:rsid w:val="00CE5869"/>
    <w:rsid w:val="00CF1903"/>
    <w:rsid w:val="00CF687F"/>
    <w:rsid w:val="00D14423"/>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015D"/>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C67ED"/>
    <w:rsid w:val="00FD1F4A"/>
    <w:rsid w:val="00FE1C69"/>
    <w:rsid w:val="00FF37D5"/>
    <w:rsid w:val="00FF7EF9"/>
    <w:rsid w:val="016A5229"/>
    <w:rsid w:val="07F6AA5E"/>
    <w:rsid w:val="0C41127C"/>
    <w:rsid w:val="0C426182"/>
    <w:rsid w:val="0C992E66"/>
    <w:rsid w:val="0FD7D837"/>
    <w:rsid w:val="12257B4C"/>
    <w:rsid w:val="1B5763C6"/>
    <w:rsid w:val="1FEB22CE"/>
    <w:rsid w:val="33BF26AD"/>
    <w:rsid w:val="3EC666B1"/>
    <w:rsid w:val="45CC01FF"/>
    <w:rsid w:val="4F5A7F0C"/>
    <w:rsid w:val="53EB3896"/>
    <w:rsid w:val="5B9C3DBC"/>
    <w:rsid w:val="5BFF3BFC"/>
    <w:rsid w:val="5EE1BCE1"/>
    <w:rsid w:val="6FFA4214"/>
    <w:rsid w:val="70FB636C"/>
    <w:rsid w:val="71BC1C54"/>
    <w:rsid w:val="71F75F1C"/>
    <w:rsid w:val="720B020B"/>
    <w:rsid w:val="7268502C"/>
    <w:rsid w:val="73A52BB4"/>
    <w:rsid w:val="7DFFB2DF"/>
    <w:rsid w:val="7E236D88"/>
    <w:rsid w:val="7ECF6B21"/>
    <w:rsid w:val="7FBFF519"/>
    <w:rsid w:val="7FD3A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7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57F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D57F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D57F9"/>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BD57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D57F9"/>
    <w:rPr>
      <w:sz w:val="18"/>
      <w:szCs w:val="18"/>
    </w:rPr>
  </w:style>
  <w:style w:type="character" w:customStyle="1" w:styleId="Char">
    <w:name w:val="页脚 Char"/>
    <w:basedOn w:val="a0"/>
    <w:link w:val="a3"/>
    <w:uiPriority w:val="99"/>
    <w:semiHidden/>
    <w:qFormat/>
    <w:rsid w:val="00BD57F9"/>
    <w:rPr>
      <w:sz w:val="18"/>
      <w:szCs w:val="18"/>
    </w:rPr>
  </w:style>
  <w:style w:type="paragraph" w:customStyle="1" w:styleId="1">
    <w:name w:val="列出段落1"/>
    <w:basedOn w:val="a"/>
    <w:uiPriority w:val="34"/>
    <w:qFormat/>
    <w:rsid w:val="00BD57F9"/>
    <w:pPr>
      <w:ind w:firstLineChars="200" w:firstLine="420"/>
    </w:pPr>
  </w:style>
  <w:style w:type="paragraph" w:styleId="a7">
    <w:name w:val="Body Text"/>
    <w:basedOn w:val="a"/>
    <w:next w:val="a"/>
    <w:link w:val="Char1"/>
    <w:uiPriority w:val="99"/>
    <w:unhideWhenUsed/>
    <w:qFormat/>
    <w:rsid w:val="00263F38"/>
    <w:pPr>
      <w:spacing w:after="120"/>
    </w:pPr>
    <w:rPr>
      <w:szCs w:val="24"/>
    </w:rPr>
  </w:style>
  <w:style w:type="character" w:customStyle="1" w:styleId="Char1">
    <w:name w:val="正文文本 Char"/>
    <w:basedOn w:val="a0"/>
    <w:link w:val="a7"/>
    <w:uiPriority w:val="99"/>
    <w:rsid w:val="00263F38"/>
    <w:rPr>
      <w:kern w:val="2"/>
      <w:sz w:val="21"/>
      <w:szCs w:val="24"/>
    </w:rPr>
  </w:style>
  <w:style w:type="character" w:styleId="a8">
    <w:name w:val="Placeholder Text"/>
    <w:basedOn w:val="a0"/>
    <w:uiPriority w:val="99"/>
    <w:unhideWhenUsed/>
    <w:rsid w:val="008E5640"/>
    <w:rPr>
      <w:color w:val="808080"/>
    </w:rPr>
  </w:style>
  <w:style w:type="paragraph" w:styleId="a9">
    <w:name w:val="Balloon Text"/>
    <w:basedOn w:val="a"/>
    <w:link w:val="Char2"/>
    <w:uiPriority w:val="99"/>
    <w:semiHidden/>
    <w:unhideWhenUsed/>
    <w:rsid w:val="008E5640"/>
    <w:rPr>
      <w:sz w:val="18"/>
      <w:szCs w:val="18"/>
    </w:rPr>
  </w:style>
  <w:style w:type="character" w:customStyle="1" w:styleId="Char2">
    <w:name w:val="批注框文本 Char"/>
    <w:basedOn w:val="a0"/>
    <w:link w:val="a9"/>
    <w:uiPriority w:val="99"/>
    <w:semiHidden/>
    <w:rsid w:val="008E564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187</cp:revision>
  <dcterms:created xsi:type="dcterms:W3CDTF">2021-07-28T00:46:00Z</dcterms:created>
  <dcterms:modified xsi:type="dcterms:W3CDTF">2022-09-22T06:44:00Z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