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outlineLvl w:val="0"/>
        <w:rPr>
          <w:rFonts w:asciiTheme="minorEastAsia" w:hAnsiTheme="minorEastAsia" w:cstheme="minorEastAsia"/>
          <w:sz w:val="28"/>
          <w:szCs w:val="28"/>
          <w:highlight w:val="none"/>
        </w:rPr>
      </w:pPr>
      <w:bookmarkStart w:id="0" w:name="_GoBack"/>
      <w:bookmarkEnd w:id="0"/>
      <w:r>
        <w:rPr>
          <w:rFonts w:hint="eastAsia" w:asciiTheme="minorEastAsia" w:hAnsiTheme="minorEastAsia" w:cstheme="minorEastAsia"/>
          <w:sz w:val="28"/>
          <w:szCs w:val="28"/>
          <w:highlight w:val="none"/>
        </w:rPr>
        <w:t>附件1：</w:t>
      </w:r>
    </w:p>
    <w:p>
      <w:pPr>
        <w:shd w:val="clear" w:fill="FFFFFF" w:themeFill="background1"/>
        <w:ind w:firstLine="562" w:firstLineChars="200"/>
        <w:jc w:val="center"/>
        <w:outlineLvl w:val="0"/>
        <w:rPr>
          <w:rFonts w:asciiTheme="minorEastAsia" w:hAnsiTheme="minorEastAsia" w:cstheme="minorEastAsia"/>
          <w:b/>
          <w:bCs/>
          <w:sz w:val="28"/>
          <w:szCs w:val="28"/>
          <w:highlight w:val="none"/>
        </w:rPr>
      </w:pPr>
    </w:p>
    <w:p>
      <w:pPr>
        <w:shd w:val="clear" w:fill="FFFFFF" w:themeFill="background1"/>
        <w:ind w:firstLine="562" w:firstLineChars="200"/>
        <w:jc w:val="center"/>
        <w:outlineLvl w:val="0"/>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法定代表人身份授权书</w:t>
      </w:r>
    </w:p>
    <w:p>
      <w:pPr>
        <w:shd w:val="clear" w:fill="FFFFFF" w:themeFill="background1"/>
        <w:ind w:firstLine="560" w:firstLineChars="200"/>
        <w:rPr>
          <w:rFonts w:asciiTheme="minorEastAsia" w:hAnsiTheme="minorEastAsia" w:cstheme="minorEastAsia"/>
          <w:sz w:val="28"/>
          <w:szCs w:val="28"/>
          <w:highlight w:val="none"/>
        </w:rPr>
      </w:pPr>
    </w:p>
    <w:p>
      <w:pPr>
        <w:shd w:val="clear" w:fill="FFFFFF" w:themeFill="background1"/>
        <w:ind w:firstLine="560" w:firstLineChars="200"/>
        <w:rPr>
          <w:rFonts w:asciiTheme="minorEastAsia" w:hAnsiTheme="minorEastAsia" w:cstheme="minorEastAsia"/>
          <w:sz w:val="28"/>
          <w:szCs w:val="28"/>
          <w:highlight w:val="none"/>
          <w:lang w:val="zh-CN"/>
        </w:rPr>
      </w:pPr>
      <w:r>
        <w:rPr>
          <w:rFonts w:hint="eastAsia" w:asciiTheme="minorEastAsia" w:hAnsiTheme="minorEastAsia" w:cstheme="minorEastAsia"/>
          <w:sz w:val="28"/>
          <w:szCs w:val="28"/>
          <w:highlight w:val="none"/>
          <w:lang w:val="zh-CN"/>
        </w:rPr>
        <w:t>授权声明：</w:t>
      </w:r>
    </w:p>
    <w:p>
      <w:pPr>
        <w:shd w:val="clear" w:fill="FFFFFF" w:themeFill="background1"/>
        <w:tabs>
          <w:tab w:val="left" w:pos="720"/>
          <w:tab w:val="left" w:pos="6300"/>
        </w:tabs>
        <w:spacing w:line="360" w:lineRule="auto"/>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（法定代表人姓名、职务）授权（被授权人姓名、职务）为</w:t>
      </w:r>
      <w:r>
        <w:rPr>
          <w:rFonts w:hint="eastAsia" w:asciiTheme="minorEastAsia" w:hAnsiTheme="minorEastAsia" w:cstheme="minorEastAsia"/>
          <w:sz w:val="28"/>
          <w:szCs w:val="28"/>
          <w:highlight w:val="none"/>
          <w:lang w:val="zh-CN"/>
        </w:rPr>
        <w:t>我方</w:t>
      </w:r>
      <w:r>
        <w:rPr>
          <w:rFonts w:hint="eastAsia" w:asciiTheme="minorEastAsia" w:hAnsiTheme="minorEastAsia" w:cstheme="minorEastAsia"/>
          <w:sz w:val="28"/>
          <w:szCs w:val="28"/>
          <w:highlight w:val="none"/>
          <w:u w:val="single"/>
          <w:lang w:val="zh-CN"/>
        </w:rPr>
        <w:t xml:space="preserve"> “                                          ”</w:t>
      </w:r>
      <w:r>
        <w:rPr>
          <w:rFonts w:hint="eastAsia" w:asciiTheme="minorEastAsia" w:hAnsiTheme="minorEastAsia" w:cstheme="minorEastAsia"/>
          <w:sz w:val="28"/>
          <w:szCs w:val="28"/>
          <w:highlight w:val="none"/>
          <w:lang w:val="zh-CN"/>
        </w:rPr>
        <w:t>项目</w:t>
      </w:r>
      <w:r>
        <w:rPr>
          <w:rFonts w:hint="eastAsia" w:asciiTheme="minorEastAsia" w:hAnsiTheme="minorEastAsia" w:cstheme="minorEastAsia"/>
          <w:sz w:val="28"/>
          <w:szCs w:val="28"/>
          <w:highlight w:val="none"/>
        </w:rPr>
        <w:t>参选</w:t>
      </w:r>
      <w:r>
        <w:rPr>
          <w:rFonts w:hint="eastAsia" w:asciiTheme="minorEastAsia" w:hAnsiTheme="minorEastAsia" w:cstheme="minorEastAsia"/>
          <w:sz w:val="28"/>
          <w:szCs w:val="28"/>
          <w:highlight w:val="none"/>
          <w:lang w:val="zh-CN"/>
        </w:rPr>
        <w:t>活动的合法代表，以我方名义全权处理该项目有关</w:t>
      </w:r>
      <w:r>
        <w:rPr>
          <w:rFonts w:hint="eastAsia" w:asciiTheme="minorEastAsia" w:hAnsiTheme="minorEastAsia" w:cstheme="minorEastAsia"/>
          <w:sz w:val="28"/>
          <w:szCs w:val="28"/>
          <w:highlight w:val="none"/>
        </w:rPr>
        <w:t>参选</w:t>
      </w:r>
      <w:r>
        <w:rPr>
          <w:rFonts w:hint="eastAsia" w:asciiTheme="minorEastAsia" w:hAnsiTheme="minorEastAsia" w:cstheme="minorEastAsia"/>
          <w:sz w:val="28"/>
          <w:szCs w:val="28"/>
          <w:highlight w:val="none"/>
          <w:lang w:val="zh-CN"/>
        </w:rPr>
        <w:t>、签订合同以及执行合同等一切事宜。</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特此声明。</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法定代表人签字：</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授权代表签字：</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投标人名称：（加盖公章）</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日期：</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说明：上述证明文件附有法定代表人、被授权代表身份证复印件（加盖公章）时才能生效。</w:t>
      </w:r>
    </w:p>
    <w:p>
      <w:pPr>
        <w:shd w:val="clear" w:fill="FFFFFF" w:themeFill="background1"/>
        <w:ind w:firstLine="560" w:firstLineChars="200"/>
        <w:rPr>
          <w:rFonts w:asciiTheme="minorEastAsia" w:hAnsiTheme="minorEastAsia" w:cstheme="minorEastAsia"/>
          <w:sz w:val="28"/>
          <w:szCs w:val="28"/>
          <w:highlight w:val="none"/>
        </w:rPr>
      </w:pPr>
    </w:p>
    <w:p>
      <w:pPr>
        <w:shd w:val="clear" w:fill="FFFFFF" w:themeFill="background1"/>
        <w:ind w:firstLine="560" w:firstLineChars="200"/>
        <w:rPr>
          <w:rFonts w:asciiTheme="minorEastAsia" w:hAnsiTheme="minorEastAsia" w:cstheme="minorEastAsia"/>
          <w:sz w:val="28"/>
          <w:szCs w:val="28"/>
          <w:highlight w:val="none"/>
        </w:rPr>
      </w:pPr>
    </w:p>
    <w:p>
      <w:pPr>
        <w:shd w:val="clear" w:fill="FFFFFF" w:themeFill="background1"/>
        <w:ind w:firstLine="560" w:firstLineChars="200"/>
        <w:rPr>
          <w:rFonts w:asciiTheme="minorEastAsia" w:hAnsiTheme="minorEastAsia" w:cstheme="minorEastAsia"/>
          <w:sz w:val="28"/>
          <w:szCs w:val="28"/>
          <w:highlight w:val="none"/>
        </w:rPr>
      </w:pPr>
    </w:p>
    <w:p>
      <w:pPr>
        <w:shd w:val="clear" w:fill="FFFFFF" w:themeFill="background1"/>
        <w:ind w:firstLine="560" w:firstLineChars="200"/>
        <w:rPr>
          <w:rFonts w:asciiTheme="minorEastAsia" w:hAnsiTheme="minorEastAsia" w:cstheme="minorEastAsia"/>
          <w:sz w:val="28"/>
          <w:szCs w:val="28"/>
          <w:highlight w:val="none"/>
        </w:rPr>
      </w:pPr>
    </w:p>
    <w:p>
      <w:pPr>
        <w:pStyle w:val="2"/>
        <w:shd w:val="clear" w:fill="FFFFFF" w:themeFill="background1"/>
        <w:rPr>
          <w:rFonts w:asciiTheme="minorEastAsia" w:hAnsiTheme="minorEastAsia" w:cstheme="minorEastAsia"/>
          <w:sz w:val="28"/>
          <w:szCs w:val="28"/>
          <w:highlight w:val="none"/>
        </w:rPr>
      </w:pPr>
    </w:p>
    <w:p>
      <w:pPr>
        <w:shd w:val="clear" w:fill="FFFFFF" w:themeFill="background1"/>
        <w:rPr>
          <w:rFonts w:asciiTheme="minorEastAsia" w:hAnsiTheme="minorEastAsia" w:cstheme="minorEastAsia"/>
          <w:sz w:val="28"/>
          <w:szCs w:val="28"/>
          <w:highlight w:val="none"/>
        </w:rPr>
      </w:pPr>
    </w:p>
    <w:p>
      <w:pPr>
        <w:shd w:val="clear" w:fill="FFFFFF" w:themeFill="background1"/>
        <w:outlineLvl w:val="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附件2：</w:t>
      </w:r>
    </w:p>
    <w:p>
      <w:pPr>
        <w:shd w:val="clear" w:fill="FFFFFF" w:themeFill="background1"/>
        <w:ind w:firstLine="562" w:firstLineChars="200"/>
        <w:jc w:val="center"/>
        <w:outlineLvl w:val="0"/>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反商业贿赂承诺书</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为维护卫生行业的整体形象，保证合作的合法开展，维护贵院医疗、管理工作的正常秩序，保障广大患者的健康和利益，本厂家、商家、公司特郑重承诺如下：</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一、严格按照《招标投标法》、《药品管理法》、《反不正当竞争法》等有关法律、法规、规章、政策的规定，规范参选工作以及达成协议后的合作工作，保证做到合法参选、正当竞争、廉洁经营。</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二、本厂家、商家、公司保证在参选工作及合作工作中承诺做到：</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1.不与其他参选机构相互串通参选报价，损害贵院的合法权益；</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2.不与其他参选机构串通参选，损害国家利益、社会公共利益或他人的合法权益；</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3.不以向项目需求方或者评审小组成员行贿的手段谋取中选；</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4.参选报价不违反相关法律的规定，也不以他人名义参选或者以其他方式弄虚作假，骗取中选；</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5.保证不以其他任何方式扰乱贵院的工作；</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6.保证不在参选中采取账外暗中给予回扣的手段腐蚀、贿赂相关人员；</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7.保证不以任何名义包括以宣传费、临床促销费、开单费、处方费、广告费、免费度假、考察旅游、房屋装修等任何名义给予贵院有关人员以财物或者其他利益；</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8.保证不以其他任何不正当竞争手段推销药品、医疗器械、设备、物资。</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三、本厂家、商家、公司保证竭力维护贵院的声誉，不做任何有损贵院形象的事情。</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四、本厂家、商家、公司保证加强对参选、促销等工作的领导、监督和检查；加强对本厂家、商家、公司工作人员进行相关法律、法规、规章、政策等的教育工作，切实要求本厂家、商家、公司相关工作人员不得采取各类回扣手段腐蚀、贿赂相关人员。</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五、对本厂家、商家、公司及本厂家、商家、公司工作人员采取以上手段遴选、促销等，干扰贵院正常工作秩序，损害贵院形象的，本厂家、商家、公司保证：</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1.对尚处在参选阶段的，贵院有权取消本厂家、商家、公司的参选资格；已经中选的，贵院有权取消中选；对已经获得准入资格的，贵院有权随时取消本厂家、商家、公司的准入资格；</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2.对本厂家、商家、公司相关工作人员作出严肃处理；</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3.对由于本厂家、商家、公司或本厂家、商家、公司工作人员的上述行为给贵院造成经济或名誉损失的，由本厂家、商家、公司负责，并愿意承担全部民事赔偿责任。</w:t>
      </w: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六、参选项目名称：</w:t>
      </w:r>
    </w:p>
    <w:p>
      <w:pPr>
        <w:shd w:val="clear" w:fill="FFFFFF" w:themeFill="background1"/>
        <w:rPr>
          <w:rFonts w:asciiTheme="minorEastAsia" w:hAnsiTheme="minorEastAsia" w:cstheme="minorEastAsia"/>
          <w:sz w:val="28"/>
          <w:szCs w:val="28"/>
          <w:highlight w:val="none"/>
        </w:rPr>
      </w:pPr>
    </w:p>
    <w:p>
      <w:pPr>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本《承诺书》一式二份（一份由承诺人自存；一份随竞价书传递）</w:t>
      </w:r>
    </w:p>
    <w:p>
      <w:pPr>
        <w:shd w:val="clear" w:fill="FFFFFF" w:themeFill="background1"/>
        <w:ind w:firstLine="2660" w:firstLineChars="950"/>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承诺企业名称（公章）</w:t>
      </w:r>
    </w:p>
    <w:p>
      <w:pPr>
        <w:shd w:val="clear" w:fill="FFFFFF" w:themeFill="background1"/>
        <w:ind w:firstLine="2660" w:firstLineChars="950"/>
        <w:jc w:val="center"/>
        <w:rPr>
          <w:highlight w:val="none"/>
        </w:rPr>
      </w:pPr>
      <w:r>
        <w:rPr>
          <w:rFonts w:hint="eastAsia" w:asciiTheme="minorEastAsia" w:hAnsiTheme="minorEastAsia" w:cstheme="minorEastAsia"/>
          <w:sz w:val="28"/>
          <w:szCs w:val="28"/>
          <w:highlight w:val="none"/>
        </w:rPr>
        <w:t>法人代表或委托代理人（承诺人）</w:t>
      </w:r>
    </w:p>
    <w:p>
      <w:pPr>
        <w:shd w:val="clear" w:fill="FFFFFF" w:themeFill="background1"/>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附件3:</w:t>
      </w:r>
    </w:p>
    <w:p>
      <w:pPr>
        <w:shd w:val="clear" w:fill="FFFFFF" w:themeFill="background1"/>
        <w:ind w:firstLine="562" w:firstLineChars="200"/>
        <w:jc w:val="center"/>
        <w:outlineLvl w:val="0"/>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拟签订合同的主要条款</w:t>
      </w:r>
    </w:p>
    <w:p>
      <w:pPr>
        <w:pStyle w:val="2"/>
        <w:shd w:val="clear" w:fill="FFFFFF" w:themeFill="background1"/>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1.甲方：四川省妇幼保健院</w:t>
      </w:r>
    </w:p>
    <w:p>
      <w:pPr>
        <w:pStyle w:val="2"/>
        <w:shd w:val="clear" w:fill="FFFFFF" w:themeFill="background1"/>
        <w:ind w:firstLine="840" w:firstLineChars="3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乙方：合作方</w:t>
      </w:r>
    </w:p>
    <w:p>
      <w:pPr>
        <w:shd w:val="clear" w:fill="FFFFFF" w:themeFill="background1"/>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8"/>
          <w:szCs w:val="28"/>
          <w:highlight w:val="none"/>
          <w14:textFill>
            <w14:solidFill>
              <w14:schemeClr w14:val="tx1"/>
            </w14:solidFill>
          </w14:textFill>
        </w:rPr>
        <w:t>甲方不负责收集患者检查信息，仅对乙方的合作医疗机构通过服务平台提交的ABUS影像出具诊断报告。甲方通过乙方提供的乳腺筛查远程服务平台收到ABUS远程医学影像诊断会诊申请后48小时（不包括节假日）出具诊断报告，诊断报告必须由甲方具备资质的医师签章。双方同意暂不开展急诊ABUS远程会诊服务。</w:t>
      </w:r>
    </w:p>
    <w:p>
      <w:pPr>
        <w:shd w:val="clear" w:fill="FFFFFF" w:themeFill="background1"/>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8"/>
          <w:szCs w:val="28"/>
          <w:highlight w:val="none"/>
          <w14:textFill>
            <w14:solidFill>
              <w14:schemeClr w14:val="tx1"/>
            </w14:solidFill>
          </w14:textFill>
        </w:rPr>
        <w:t>.甲方应对乙方的合作医疗机构上传的容积超声影像进行初步质控，对筛查行为中出现的偏差、操作错误等予以帮扶、纠正和改正。清晰度差的影像将由甲方通过服务平台发回并要求重新采集上传。甲方在乙方的合作医疗机构重新提交ABUS远程医学影像诊断会诊申请后48小时（不包括节假日）出具报告。</w:t>
      </w:r>
    </w:p>
    <w:p>
      <w:pPr>
        <w:shd w:val="clear" w:fill="FFFFFF" w:themeFill="background1"/>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3</w:t>
      </w:r>
      <w:r>
        <w:rPr>
          <w:rFonts w:hint="eastAsia" w:asciiTheme="minorEastAsia" w:hAnsiTheme="minorEastAsia" w:cstheme="minorEastAsia"/>
          <w:sz w:val="28"/>
          <w:szCs w:val="28"/>
          <w:highlight w:val="none"/>
        </w:rPr>
        <w:t>.甲方按本合同约定标准向乙方收取ABUS远程医疗服务费，如乙方不能按时缴纳服务费的，甲方有权暂停会诊服务。</w:t>
      </w:r>
    </w:p>
    <w:p>
      <w:pPr>
        <w:shd w:val="clear" w:fill="FFFFFF" w:themeFill="background1"/>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4</w:t>
      </w:r>
      <w:r>
        <w:rPr>
          <w:rFonts w:hint="eastAsia" w:asciiTheme="minorEastAsia" w:hAnsiTheme="minorEastAsia" w:cstheme="minorEastAsia"/>
          <w:sz w:val="28"/>
          <w:szCs w:val="28"/>
          <w:highlight w:val="none"/>
        </w:rPr>
        <w:t>.甲方以乙方的合作医疗机构上传的</w:t>
      </w:r>
      <w:r>
        <w:rPr>
          <w:rFonts w:hint="eastAsia" w:asciiTheme="minorEastAsia" w:hAnsiTheme="minorEastAsia" w:cstheme="minorEastAsia"/>
          <w:sz w:val="28"/>
          <w:szCs w:val="28"/>
          <w:highlight w:val="none"/>
          <w:lang w:val="en-US" w:eastAsia="zh-CN"/>
        </w:rPr>
        <w:t>ABUS</w:t>
      </w:r>
      <w:r>
        <w:rPr>
          <w:rFonts w:hint="eastAsia" w:asciiTheme="minorEastAsia" w:hAnsiTheme="minorEastAsia" w:cstheme="minorEastAsia"/>
          <w:sz w:val="28"/>
          <w:szCs w:val="28"/>
          <w:highlight w:val="none"/>
        </w:rPr>
        <w:t>超声</w:t>
      </w:r>
      <w:r>
        <w:rPr>
          <w:rFonts w:hint="eastAsia" w:asciiTheme="minorEastAsia" w:hAnsiTheme="minorEastAsia" w:cstheme="minorEastAsia"/>
          <w:sz w:val="28"/>
          <w:szCs w:val="28"/>
          <w:highlight w:val="none"/>
          <w:lang w:val="en-US" w:eastAsia="zh-CN"/>
        </w:rPr>
        <w:t>影</w:t>
      </w:r>
      <w:r>
        <w:rPr>
          <w:rFonts w:hint="eastAsia" w:asciiTheme="minorEastAsia" w:hAnsiTheme="minorEastAsia" w:cstheme="minorEastAsia"/>
          <w:sz w:val="28"/>
          <w:szCs w:val="28"/>
          <w:highlight w:val="none"/>
        </w:rPr>
        <w:t>像为依据出具报告，该报告仅供乙方的合作医疗机构参考，乙方的合作医疗机构医师应结合患者实际病情做出综合判断。同时，由于以下情形造成的诊断结果不全面或不准确，其后果不由甲方承担：</w:t>
      </w:r>
    </w:p>
    <w:p>
      <w:pPr>
        <w:shd w:val="clear" w:fill="FFFFFF" w:themeFill="background1"/>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（1）设备故障或数据传输障碍等硬件、软件问题;</w:t>
      </w:r>
    </w:p>
    <w:p>
      <w:pPr>
        <w:shd w:val="clear" w:fill="FFFFFF" w:themeFill="background1"/>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（2）乙方的合作的医疗机医务人员操作失误;</w:t>
      </w:r>
    </w:p>
    <w:p>
      <w:pPr>
        <w:shd w:val="clear" w:fill="FFFFFF" w:themeFill="background1"/>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（3）乙方采集容积数据时漏采集了阳性病灶等人为因素；</w:t>
      </w:r>
    </w:p>
    <w:p>
      <w:pPr>
        <w:shd w:val="clear" w:fill="FFFFFF" w:themeFill="background1"/>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（4）其他非因甲方原因造成的诊断结果不全面或者不准确的情形。</w:t>
      </w:r>
    </w:p>
    <w:p>
      <w:pPr>
        <w:numPr>
          <w:ilvl w:val="-1"/>
          <w:numId w:val="0"/>
        </w:numPr>
        <w:shd w:val="clear" w:fill="FFFFFF" w:themeFill="background1"/>
        <w:spacing w:line="360" w:lineRule="auto"/>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cstheme="minorEastAsia"/>
          <w:sz w:val="28"/>
          <w:szCs w:val="28"/>
          <w:highlight w:val="none"/>
        </w:rPr>
        <w:t>乙方或乙方的合作医疗机构在申请甲方ABUS远程医学影像诊断会诊前，应当向患者充分告知是乙方的合作医疗机构上传给甲方进行读图后由甲方出具报告，并征得患者书面同意，不宜向患者说明的，须征得其监护人或者近亲属书面同意。甲方不因乙方的未告知承担任何责任。</w:t>
      </w:r>
    </w:p>
    <w:p>
      <w:pPr>
        <w:shd w:val="clear" w:fill="FFFFFF" w:themeFill="background1"/>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6</w:t>
      </w:r>
      <w:r>
        <w:rPr>
          <w:rFonts w:hint="eastAsia" w:asciiTheme="minorEastAsia" w:hAnsiTheme="minorEastAsia" w:cstheme="minorEastAsia"/>
          <w:sz w:val="28"/>
          <w:szCs w:val="28"/>
          <w:highlight w:val="none"/>
        </w:rPr>
        <w:t>.乙方必须提供完整、清晰的超声影像资料，以保证甲方能做出相应的准确判断，如因乙方或乙方的合作医疗机构原因导致提供超声影像不清晰导致报告错误的，甲方不承担任何责任。</w:t>
      </w:r>
    </w:p>
    <w:p>
      <w:pPr>
        <w:shd w:val="clear" w:fill="FFFFFF" w:themeFill="background1"/>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highlight w:val="none"/>
          <w:lang w:val="en-US" w:eastAsia="zh-CN"/>
        </w:rPr>
        <w:t>7</w:t>
      </w:r>
      <w:r>
        <w:rPr>
          <w:rFonts w:hint="eastAsia" w:asciiTheme="minorEastAsia" w:hAnsiTheme="minorEastAsia" w:cstheme="minorEastAsia"/>
          <w:sz w:val="28"/>
          <w:szCs w:val="28"/>
          <w:highlight w:val="none"/>
        </w:rPr>
        <w:t>.合作期限中，若通过</w:t>
      </w:r>
      <w:r>
        <w:rPr>
          <w:rFonts w:hint="eastAsia" w:asciiTheme="minorEastAsia" w:hAnsiTheme="minorEastAsia" w:cstheme="minorEastAsia"/>
          <w:sz w:val="28"/>
          <w:szCs w:val="28"/>
          <w:highlight w:val="none"/>
          <w:lang w:val="en-US" w:eastAsia="zh-CN"/>
        </w:rPr>
        <w:t>乙方</w:t>
      </w:r>
      <w:r>
        <w:rPr>
          <w:rFonts w:hint="eastAsia" w:asciiTheme="minorEastAsia" w:hAnsiTheme="minorEastAsia" w:cstheme="minorEastAsia"/>
          <w:sz w:val="28"/>
          <w:szCs w:val="28"/>
          <w:highlight w:val="none"/>
        </w:rPr>
        <w:t>服务平台上传并提交给甲方的ABUS远程医学影像诊断会诊申请连续3个月的月平均量低于200例，甲方享有终止协议的权利</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若</w:t>
      </w:r>
      <w:r>
        <w:rPr>
          <w:rFonts w:hint="eastAsia" w:asciiTheme="minorEastAsia" w:hAnsiTheme="minorEastAsia"/>
          <w:sz w:val="28"/>
          <w:szCs w:val="28"/>
          <w:highlight w:val="none"/>
          <w:lang w:val="en-US" w:eastAsia="zh-CN"/>
        </w:rPr>
        <w:t>每个协议年度年终，</w:t>
      </w:r>
      <w:r>
        <w:rPr>
          <w:rFonts w:hint="eastAsia" w:asciiTheme="minorEastAsia" w:hAnsiTheme="minorEastAsia"/>
          <w:sz w:val="28"/>
          <w:szCs w:val="28"/>
          <w:highlight w:val="none"/>
        </w:rPr>
        <w:t>通过</w:t>
      </w:r>
      <w:r>
        <w:rPr>
          <w:rFonts w:hint="eastAsia" w:asciiTheme="minorEastAsia" w:hAnsiTheme="minorEastAsia"/>
          <w:sz w:val="28"/>
          <w:szCs w:val="28"/>
          <w:highlight w:val="none"/>
          <w:lang w:val="en-US" w:eastAsia="zh-CN"/>
        </w:rPr>
        <w:t>乙方服务</w:t>
      </w:r>
      <w:r>
        <w:rPr>
          <w:rFonts w:hint="eastAsia" w:asciiTheme="minorEastAsia" w:hAnsiTheme="minorEastAsia"/>
          <w:sz w:val="28"/>
          <w:szCs w:val="28"/>
          <w:highlight w:val="none"/>
        </w:rPr>
        <w:t>平台</w:t>
      </w:r>
      <w:r>
        <w:rPr>
          <w:rFonts w:hint="eastAsia" w:asciiTheme="minorEastAsia" w:hAnsiTheme="minorEastAsia"/>
          <w:sz w:val="28"/>
          <w:szCs w:val="28"/>
          <w:highlight w:val="none"/>
          <w:lang w:val="en-US" w:eastAsia="zh-CN"/>
        </w:rPr>
        <w:t>向</w:t>
      </w:r>
      <w:r>
        <w:rPr>
          <w:rFonts w:hint="eastAsia" w:asciiTheme="minorEastAsia" w:hAnsiTheme="minorEastAsia"/>
          <w:sz w:val="28"/>
          <w:szCs w:val="28"/>
          <w:highlight w:val="none"/>
        </w:rPr>
        <w:t>我院</w:t>
      </w:r>
      <w:r>
        <w:rPr>
          <w:rFonts w:hint="eastAsia" w:asciiTheme="minorEastAsia" w:hAnsiTheme="minorEastAsia"/>
          <w:sz w:val="28"/>
          <w:szCs w:val="28"/>
          <w:highlight w:val="none"/>
          <w:lang w:val="en-US" w:eastAsia="zh-CN"/>
        </w:rPr>
        <w:t>申请ABUS远程医学影像诊断</w:t>
      </w:r>
      <w:r>
        <w:rPr>
          <w:rFonts w:hint="eastAsia" w:asciiTheme="minorEastAsia" w:hAnsiTheme="minorEastAsia"/>
          <w:sz w:val="28"/>
          <w:szCs w:val="28"/>
          <w:highlight w:val="none"/>
        </w:rPr>
        <w:t>会诊量</w:t>
      </w:r>
      <w:r>
        <w:rPr>
          <w:rFonts w:hint="eastAsia" w:asciiTheme="minorEastAsia" w:hAnsiTheme="minorEastAsia"/>
          <w:sz w:val="28"/>
          <w:szCs w:val="28"/>
          <w:highlight w:val="none"/>
          <w:lang w:val="en-US" w:eastAsia="zh-CN"/>
        </w:rPr>
        <w:t>月均少于</w:t>
      </w:r>
      <w:r>
        <w:rPr>
          <w:rFonts w:hint="eastAsia" w:asciiTheme="minorEastAsia" w:hAnsiTheme="minorEastAsia"/>
          <w:sz w:val="28"/>
          <w:szCs w:val="28"/>
          <w:highlight w:val="none"/>
        </w:rPr>
        <w:t>500例</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甲方</w:t>
      </w:r>
      <w:r>
        <w:rPr>
          <w:rFonts w:hint="eastAsia" w:asciiTheme="minorEastAsia" w:hAnsiTheme="minorEastAsia" w:cstheme="minorEastAsia"/>
          <w:sz w:val="28"/>
          <w:szCs w:val="28"/>
          <w:highlight w:val="none"/>
        </w:rPr>
        <w:t>享有终止协议的权利</w:t>
      </w:r>
      <w:r>
        <w:rPr>
          <w:rFonts w:hint="eastAsia" w:asciiTheme="minorEastAsia" w:hAnsiTheme="minorEastAsia" w:cstheme="minorEastAsia"/>
          <w:sz w:val="28"/>
          <w:szCs w:val="28"/>
          <w:highlight w:val="none"/>
          <w:lang w:eastAsia="zh-CN"/>
        </w:rPr>
        <w:t>。</w:t>
      </w:r>
    </w:p>
    <w:p>
      <w:pPr>
        <w:pStyle w:val="2"/>
        <w:rPr>
          <w:rFonts w:asciiTheme="minorEastAsia" w:hAnsiTheme="minorEastAsia" w:cstheme="minorEastAsia"/>
          <w:sz w:val="28"/>
          <w:szCs w:val="28"/>
        </w:rPr>
      </w:pPr>
    </w:p>
    <w:p>
      <w:pPr>
        <w:rPr>
          <w:rFonts w:asciiTheme="minorEastAsia" w:hAnsiTheme="minorEastAsia" w:cstheme="minorEastAsia"/>
          <w:sz w:val="28"/>
          <w:szCs w:val="28"/>
        </w:rPr>
      </w:pPr>
    </w:p>
    <w:p>
      <w:pPr>
        <w:pStyle w:val="11"/>
        <w:rPr>
          <w:rFonts w:asciiTheme="minorEastAsia" w:hAnsiTheme="minorEastAsia" w:cstheme="minorEastAsia"/>
          <w:sz w:val="28"/>
          <w:szCs w:val="28"/>
        </w:rPr>
      </w:pPr>
    </w:p>
    <w:p>
      <w:pPr>
        <w:pStyle w:val="2"/>
        <w:rPr>
          <w:rFonts w:asciiTheme="minorEastAsia" w:hAnsiTheme="minorEastAsia" w:cs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NmRkYjkzMDVlYjgwNTg0Y2MzMTRkZThmMTRiNDkifQ=="/>
  </w:docVars>
  <w:rsids>
    <w:rsidRoot w:val="245955A8"/>
    <w:rsid w:val="00245764"/>
    <w:rsid w:val="00633D50"/>
    <w:rsid w:val="006E3A06"/>
    <w:rsid w:val="009B2B1A"/>
    <w:rsid w:val="009E5843"/>
    <w:rsid w:val="00AC323F"/>
    <w:rsid w:val="00C82912"/>
    <w:rsid w:val="00DA72F4"/>
    <w:rsid w:val="019C7CB1"/>
    <w:rsid w:val="025A00BB"/>
    <w:rsid w:val="02700F3E"/>
    <w:rsid w:val="03A44024"/>
    <w:rsid w:val="03CA6453"/>
    <w:rsid w:val="03DE764F"/>
    <w:rsid w:val="04EB6681"/>
    <w:rsid w:val="053578FC"/>
    <w:rsid w:val="061842C7"/>
    <w:rsid w:val="078801B7"/>
    <w:rsid w:val="07DC6755"/>
    <w:rsid w:val="08113167"/>
    <w:rsid w:val="096A195D"/>
    <w:rsid w:val="09CD27F9"/>
    <w:rsid w:val="0A714BB4"/>
    <w:rsid w:val="0A881118"/>
    <w:rsid w:val="0BD53BE7"/>
    <w:rsid w:val="0C6F4A58"/>
    <w:rsid w:val="0D867784"/>
    <w:rsid w:val="0E211365"/>
    <w:rsid w:val="0EB91221"/>
    <w:rsid w:val="1081641E"/>
    <w:rsid w:val="10D0497D"/>
    <w:rsid w:val="12D544CC"/>
    <w:rsid w:val="1461070F"/>
    <w:rsid w:val="148918D4"/>
    <w:rsid w:val="15192D96"/>
    <w:rsid w:val="15744EC4"/>
    <w:rsid w:val="17BB57BB"/>
    <w:rsid w:val="17EE0DC6"/>
    <w:rsid w:val="1D17405F"/>
    <w:rsid w:val="1F2C04BB"/>
    <w:rsid w:val="1FAA11BB"/>
    <w:rsid w:val="20661502"/>
    <w:rsid w:val="20832CDB"/>
    <w:rsid w:val="20AF4D37"/>
    <w:rsid w:val="20B6593D"/>
    <w:rsid w:val="22FC347F"/>
    <w:rsid w:val="23466222"/>
    <w:rsid w:val="245955A8"/>
    <w:rsid w:val="258838B4"/>
    <w:rsid w:val="26AB11A0"/>
    <w:rsid w:val="294B4E6E"/>
    <w:rsid w:val="294C5162"/>
    <w:rsid w:val="296D3095"/>
    <w:rsid w:val="2A834AE2"/>
    <w:rsid w:val="2ABE7C69"/>
    <w:rsid w:val="2B19227F"/>
    <w:rsid w:val="2B2067D5"/>
    <w:rsid w:val="2DD51F0C"/>
    <w:rsid w:val="2F80100D"/>
    <w:rsid w:val="2FE073BE"/>
    <w:rsid w:val="30230E9C"/>
    <w:rsid w:val="32033ABC"/>
    <w:rsid w:val="34921137"/>
    <w:rsid w:val="351A6043"/>
    <w:rsid w:val="36251143"/>
    <w:rsid w:val="381B0A50"/>
    <w:rsid w:val="393966B4"/>
    <w:rsid w:val="3A2452DE"/>
    <w:rsid w:val="3B2C5F6F"/>
    <w:rsid w:val="3B585B17"/>
    <w:rsid w:val="3E3425F9"/>
    <w:rsid w:val="3F5D679C"/>
    <w:rsid w:val="403C6468"/>
    <w:rsid w:val="407D0EB9"/>
    <w:rsid w:val="423050F8"/>
    <w:rsid w:val="42795F85"/>
    <w:rsid w:val="432F512F"/>
    <w:rsid w:val="435102E7"/>
    <w:rsid w:val="45482758"/>
    <w:rsid w:val="469F6BF7"/>
    <w:rsid w:val="4A361FF8"/>
    <w:rsid w:val="4D245859"/>
    <w:rsid w:val="4FB1247C"/>
    <w:rsid w:val="50016325"/>
    <w:rsid w:val="500E0EC6"/>
    <w:rsid w:val="515437E9"/>
    <w:rsid w:val="5308080C"/>
    <w:rsid w:val="544642C2"/>
    <w:rsid w:val="566B102E"/>
    <w:rsid w:val="591D2680"/>
    <w:rsid w:val="5A2936DB"/>
    <w:rsid w:val="5A8A1B52"/>
    <w:rsid w:val="5B8F0C89"/>
    <w:rsid w:val="5DAC3B7C"/>
    <w:rsid w:val="5DF66D9E"/>
    <w:rsid w:val="600A352B"/>
    <w:rsid w:val="60225BF0"/>
    <w:rsid w:val="6208709F"/>
    <w:rsid w:val="630C1F61"/>
    <w:rsid w:val="636077AD"/>
    <w:rsid w:val="64F826FC"/>
    <w:rsid w:val="657B402C"/>
    <w:rsid w:val="66AB3EEC"/>
    <w:rsid w:val="66FF17EB"/>
    <w:rsid w:val="680E1188"/>
    <w:rsid w:val="69C2240E"/>
    <w:rsid w:val="6D321474"/>
    <w:rsid w:val="6E9D5013"/>
    <w:rsid w:val="716024DB"/>
    <w:rsid w:val="723F6B0D"/>
    <w:rsid w:val="734B1B9C"/>
    <w:rsid w:val="757545F4"/>
    <w:rsid w:val="759233F8"/>
    <w:rsid w:val="770C4542"/>
    <w:rsid w:val="77AB5D0A"/>
    <w:rsid w:val="79F834DE"/>
    <w:rsid w:val="7AE44B93"/>
    <w:rsid w:val="7B670E83"/>
    <w:rsid w:val="7CDB7433"/>
    <w:rsid w:val="7E8B5C55"/>
    <w:rsid w:val="7F10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表格文字"/>
    <w:basedOn w:val="12"/>
    <w:qFormat/>
    <w:uiPriority w:val="0"/>
  </w:style>
  <w:style w:type="paragraph" w:customStyle="1" w:styleId="12">
    <w:name w:val="表格文字（两侧对齐）"/>
    <w:basedOn w:val="1"/>
    <w:qFormat/>
    <w:uiPriority w:val="0"/>
    <w:rPr>
      <w:rFonts w:ascii="Calibri" w:hAnsi="Calibri" w:cs="Times New Roman"/>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3919</Words>
  <Characters>4084</Characters>
  <Lines>29</Lines>
  <Paragraphs>8</Paragraphs>
  <TotalTime>2</TotalTime>
  <ScaleCrop>false</ScaleCrop>
  <LinksUpToDate>false</LinksUpToDate>
  <CharactersWithSpaces>4146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2022-09-14T01:13:00Z</dcterms:created>
  <dc:creator>杨沁菀</dc:creator>
  <cp:lastModifiedBy>WPS_196971337</cp:lastModifiedBy>
  <dcterms:modified xsi:type="dcterms:W3CDTF">2022-10-09T05:12:32Z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3C108AE18546491BA90A94254194B242</vt:lpwstr>
  </property>
</Properties>
</file>