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hint="eastAsia" w:ascii="仿宋" w:hAnsi="仿宋" w:eastAsia="仿宋" w:cs="Segoe UI"/>
          <w:color w:val="333333"/>
          <w:kern w:val="0"/>
          <w:sz w:val="28"/>
          <w:szCs w:val="28"/>
          <w:lang w:eastAsia="zh-CN"/>
        </w:rPr>
      </w:pPr>
      <w:r>
        <w:rPr>
          <w:rFonts w:hint="eastAsia" w:ascii="仿宋" w:hAnsi="仿宋" w:eastAsia="仿宋" w:cs="Segoe UI"/>
          <w:color w:val="333333"/>
          <w:kern w:val="0"/>
          <w:sz w:val="28"/>
          <w:szCs w:val="28"/>
        </w:rPr>
        <w:t>附件1：采购项目配置需求</w:t>
      </w:r>
      <w:r>
        <w:rPr>
          <w:rFonts w:hint="eastAsia" w:ascii="仿宋" w:hAnsi="仿宋" w:eastAsia="仿宋" w:cs="Segoe UI"/>
          <w:color w:val="333333"/>
          <w:kern w:val="0"/>
          <w:sz w:val="28"/>
          <w:szCs w:val="28"/>
          <w:lang w:eastAsia="zh-CN"/>
        </w:rPr>
        <w:t>（</w:t>
      </w:r>
      <w:r>
        <w:rPr>
          <w:rFonts w:hint="eastAsia" w:ascii="仿宋" w:hAnsi="仿宋" w:eastAsia="仿宋" w:cs="Segoe UI"/>
          <w:color w:val="333333"/>
          <w:kern w:val="0"/>
          <w:sz w:val="28"/>
          <w:szCs w:val="28"/>
          <w:lang w:val="en-US" w:eastAsia="zh-CN"/>
        </w:rPr>
        <w:t>预算7.8万</w:t>
      </w:r>
      <w:bookmarkStart w:id="2" w:name="_GoBack"/>
      <w:bookmarkEnd w:id="2"/>
      <w:r>
        <w:rPr>
          <w:rFonts w:hint="eastAsia" w:ascii="仿宋" w:hAnsi="仿宋" w:eastAsia="仿宋" w:cs="Segoe UI"/>
          <w:color w:val="333333"/>
          <w:kern w:val="0"/>
          <w:sz w:val="28"/>
          <w:szCs w:val="28"/>
          <w:lang w:eastAsia="zh-CN"/>
        </w:rPr>
        <w:t>）</w:t>
      </w:r>
    </w:p>
    <w:p>
      <w:pPr>
        <w:widowControl/>
        <w:numPr>
          <w:ilvl w:val="0"/>
          <w:numId w:val="1"/>
        </w:numPr>
        <w:shd w:val="clear" w:color="auto" w:fill="FFFFFF"/>
        <w:spacing w:line="500" w:lineRule="exact"/>
        <w:jc w:val="left"/>
        <w:rPr>
          <w:rFonts w:hint="eastAsia" w:ascii="仿宋" w:hAnsi="仿宋" w:eastAsia="仿宋" w:cs="Segoe UI"/>
          <w:color w:val="333333"/>
          <w:spacing w:val="8"/>
          <w:kern w:val="0"/>
          <w:sz w:val="24"/>
          <w:szCs w:val="24"/>
        </w:rPr>
      </w:pPr>
      <w:r>
        <w:rPr>
          <w:rFonts w:hint="eastAsia" w:ascii="仿宋" w:hAnsi="仿宋" w:eastAsia="仿宋" w:cs="Segoe UI"/>
          <w:color w:val="333333"/>
          <w:spacing w:val="8"/>
          <w:kern w:val="0"/>
          <w:sz w:val="24"/>
          <w:szCs w:val="24"/>
        </w:rPr>
        <w:t>项目名称：半身心肺复苏模型</w:t>
      </w:r>
      <w:r>
        <w:rPr>
          <w:rFonts w:hint="eastAsia" w:ascii="仿宋" w:hAnsi="仿宋" w:eastAsia="仿宋" w:cs="Segoe UI"/>
          <w:color w:val="333333"/>
          <w:spacing w:val="8"/>
          <w:kern w:val="0"/>
          <w:sz w:val="24"/>
          <w:szCs w:val="24"/>
          <w:lang w:eastAsia="zh-CN"/>
        </w:rPr>
        <w:t>、</w:t>
      </w:r>
      <w:r>
        <w:rPr>
          <w:rFonts w:hint="eastAsia" w:ascii="仿宋" w:hAnsi="仿宋" w:eastAsia="仿宋" w:cs="Segoe UI"/>
          <w:color w:val="333333"/>
          <w:spacing w:val="8"/>
          <w:kern w:val="0"/>
          <w:sz w:val="24"/>
          <w:szCs w:val="24"/>
        </w:rPr>
        <w:t>男女</w:t>
      </w:r>
      <w:r>
        <w:rPr>
          <w:rFonts w:hint="eastAsia" w:ascii="仿宋" w:hAnsi="仿宋" w:eastAsia="仿宋" w:cs="Segoe UI"/>
          <w:color w:val="333333"/>
          <w:spacing w:val="8"/>
          <w:kern w:val="0"/>
          <w:sz w:val="24"/>
          <w:szCs w:val="24"/>
          <w:lang w:val="en-US" w:eastAsia="zh-CN"/>
        </w:rPr>
        <w:t>互换</w:t>
      </w:r>
      <w:r>
        <w:rPr>
          <w:rFonts w:hint="eastAsia" w:ascii="仿宋" w:hAnsi="仿宋" w:eastAsia="仿宋" w:cs="Segoe UI"/>
          <w:color w:val="333333"/>
          <w:spacing w:val="8"/>
          <w:kern w:val="0"/>
          <w:sz w:val="24"/>
          <w:szCs w:val="24"/>
        </w:rPr>
        <w:t>导尿训练模型</w:t>
      </w:r>
    </w:p>
    <w:p>
      <w:pPr>
        <w:widowControl/>
        <w:shd w:val="clear" w:color="auto" w:fill="FFFFFF"/>
        <w:spacing w:line="500" w:lineRule="exact"/>
        <w:jc w:val="left"/>
        <w:rPr>
          <w:rFonts w:ascii="仿宋" w:hAnsi="仿宋" w:eastAsia="仿宋" w:cs="Segoe UI"/>
          <w:b/>
          <w:color w:val="333333"/>
          <w:spacing w:val="8"/>
          <w:kern w:val="0"/>
          <w:sz w:val="24"/>
          <w:szCs w:val="24"/>
        </w:rPr>
      </w:pPr>
      <w:r>
        <w:rPr>
          <w:rFonts w:hint="eastAsia" w:ascii="仿宋" w:hAnsi="仿宋" w:eastAsia="仿宋" w:cs="Segoe UI"/>
          <w:color w:val="333333"/>
          <w:spacing w:val="8"/>
          <w:kern w:val="0"/>
          <w:sz w:val="24"/>
          <w:szCs w:val="24"/>
        </w:rPr>
        <w:t>二、</w:t>
      </w:r>
      <w:r>
        <w:rPr>
          <w:rFonts w:hint="eastAsia" w:ascii="仿宋" w:hAnsi="仿宋" w:eastAsia="仿宋" w:cs="Segoe UI"/>
          <w:b/>
          <w:color w:val="333333"/>
          <w:spacing w:val="8"/>
          <w:kern w:val="0"/>
          <w:sz w:val="24"/>
          <w:szCs w:val="24"/>
        </w:rPr>
        <w:t>技术参数要求：</w:t>
      </w:r>
    </w:p>
    <w:p>
      <w:pPr>
        <w:widowControl/>
        <w:numPr>
          <w:ilvl w:val="0"/>
          <w:numId w:val="0"/>
        </w:numPr>
        <w:shd w:val="clear" w:color="auto" w:fill="FFFFFF"/>
        <w:spacing w:line="500" w:lineRule="exact"/>
        <w:jc w:val="left"/>
        <w:rPr>
          <w:rFonts w:ascii="仿宋" w:hAnsi="仿宋" w:eastAsia="仿宋" w:cs="Times New Roman"/>
          <w:b/>
          <w:sz w:val="24"/>
          <w:szCs w:val="24"/>
        </w:rPr>
      </w:pPr>
      <w:r>
        <w:rPr>
          <w:rFonts w:hint="eastAsia" w:ascii="仿宋" w:hAnsi="仿宋" w:eastAsia="仿宋" w:cs="Times New Roman"/>
          <w:b/>
          <w:sz w:val="24"/>
          <w:szCs w:val="24"/>
          <w:lang w:eastAsia="zh-CN"/>
        </w:rPr>
        <w:t>（</w:t>
      </w:r>
      <w:r>
        <w:rPr>
          <w:rFonts w:hint="eastAsia" w:ascii="仿宋" w:hAnsi="仿宋" w:eastAsia="仿宋" w:cs="Times New Roman"/>
          <w:b/>
          <w:sz w:val="24"/>
          <w:szCs w:val="24"/>
        </w:rPr>
        <w:t>1</w:t>
      </w:r>
      <w:r>
        <w:rPr>
          <w:rFonts w:hint="eastAsia" w:ascii="仿宋" w:hAnsi="仿宋" w:eastAsia="仿宋" w:cs="Times New Roman"/>
          <w:b/>
          <w:sz w:val="24"/>
          <w:szCs w:val="24"/>
          <w:lang w:eastAsia="zh-CN"/>
        </w:rPr>
        <w:t>）</w:t>
      </w:r>
      <w:r>
        <w:rPr>
          <w:rFonts w:hint="eastAsia" w:ascii="仿宋" w:hAnsi="仿宋" w:eastAsia="仿宋" w:cs="Times New Roman"/>
          <w:b/>
          <w:sz w:val="24"/>
          <w:szCs w:val="24"/>
        </w:rPr>
        <w:t>.产品名称：</w:t>
      </w:r>
      <w:r>
        <w:rPr>
          <w:rFonts w:hint="eastAsia" w:ascii="仿宋" w:hAnsi="仿宋" w:eastAsia="仿宋" w:cs="Segoe UI"/>
          <w:color w:val="333333"/>
          <w:spacing w:val="8"/>
          <w:kern w:val="0"/>
          <w:sz w:val="24"/>
          <w:szCs w:val="24"/>
        </w:rPr>
        <w:t>半身心肺复苏模型</w:t>
      </w:r>
      <w:r>
        <w:rPr>
          <w:rFonts w:hint="eastAsia" w:ascii="仿宋" w:hAnsi="仿宋" w:eastAsia="仿宋" w:cs="Segoe UI"/>
          <w:color w:val="333333"/>
          <w:spacing w:val="8"/>
          <w:kern w:val="0"/>
          <w:sz w:val="24"/>
          <w:szCs w:val="24"/>
          <w:lang w:eastAsia="zh-CN"/>
        </w:rPr>
        <w:t>（</w:t>
      </w:r>
      <w:r>
        <w:rPr>
          <w:rFonts w:hint="eastAsia" w:ascii="仿宋" w:hAnsi="仿宋" w:eastAsia="仿宋" w:cs="Segoe UI"/>
          <w:color w:val="333333"/>
          <w:spacing w:val="8"/>
          <w:kern w:val="0"/>
          <w:sz w:val="24"/>
          <w:szCs w:val="24"/>
          <w:lang w:val="en-US" w:eastAsia="zh-CN"/>
        </w:rPr>
        <w:t>6台</w:t>
      </w:r>
      <w:r>
        <w:rPr>
          <w:rFonts w:hint="eastAsia" w:ascii="仿宋" w:hAnsi="仿宋" w:eastAsia="仿宋" w:cs="Segoe UI"/>
          <w:color w:val="333333"/>
          <w:spacing w:val="8"/>
          <w:kern w:val="0"/>
          <w:sz w:val="24"/>
          <w:szCs w:val="24"/>
          <w:lang w:eastAsia="zh-CN"/>
        </w:rPr>
        <w:t>）</w:t>
      </w:r>
    </w:p>
    <w:p>
      <w:pPr>
        <w:spacing w:line="500" w:lineRule="exact"/>
        <w:rPr>
          <w:rFonts w:ascii="宋体" w:hAnsi="宋体" w:cs="宋体"/>
          <w:bCs/>
          <w:szCs w:val="21"/>
        </w:rPr>
      </w:pPr>
      <w:r>
        <w:rPr>
          <w:rFonts w:hint="eastAsia" w:ascii="宋体" w:hAnsi="宋体" w:cs="宋体"/>
          <w:bCs/>
          <w:szCs w:val="21"/>
        </w:rPr>
        <w:t>1.主要用途：模型用于进行逼真的基础生命支持培训，符合AHA 2020心肺复苏操作指南。</w:t>
      </w:r>
    </w:p>
    <w:p>
      <w:pPr>
        <w:spacing w:line="500" w:lineRule="exact"/>
        <w:rPr>
          <w:rFonts w:ascii="宋体" w:hAnsi="宋体" w:cs="宋体"/>
          <w:bCs/>
          <w:szCs w:val="21"/>
        </w:rPr>
      </w:pPr>
      <w:r>
        <w:rPr>
          <w:rFonts w:hint="eastAsia" w:ascii="宋体" w:hAnsi="宋体" w:cs="宋体"/>
          <w:bCs/>
          <w:szCs w:val="21"/>
        </w:rPr>
        <w:t>2.配置：模型1个、电子反馈仪1个、培训垫1个</w:t>
      </w:r>
    </w:p>
    <w:p>
      <w:pPr>
        <w:spacing w:line="500" w:lineRule="exact"/>
        <w:rPr>
          <w:rFonts w:ascii="宋体" w:hAnsi="宋体" w:cs="宋体"/>
          <w:bCs/>
          <w:szCs w:val="21"/>
        </w:rPr>
      </w:pPr>
      <w:r>
        <w:rPr>
          <w:rFonts w:hint="eastAsia" w:ascii="宋体" w:hAnsi="宋体" w:cs="宋体"/>
          <w:bCs/>
          <w:szCs w:val="21"/>
        </w:rPr>
        <w:t>3.技术要求及主要参数：</w:t>
      </w:r>
    </w:p>
    <w:p>
      <w:pPr>
        <w:spacing w:line="500" w:lineRule="exact"/>
        <w:rPr>
          <w:rFonts w:ascii="宋体" w:hAnsi="宋体" w:cs="宋体"/>
          <w:szCs w:val="21"/>
        </w:rPr>
      </w:pPr>
      <w:r>
        <w:rPr>
          <w:rFonts w:hint="eastAsia" w:ascii="宋体" w:hAnsi="宋体" w:cs="宋体"/>
          <w:szCs w:val="21"/>
        </w:rPr>
        <w:t>3.1成人半身模型。胸部解剖标记准确，进行按压时，按压深度正确有声音提示，声音提示可以选择打开或关闭。</w:t>
      </w:r>
    </w:p>
    <w:p>
      <w:pPr>
        <w:spacing w:line="500" w:lineRule="exact"/>
        <w:rPr>
          <w:rFonts w:ascii="宋体" w:hAnsi="宋体" w:cs="宋体"/>
          <w:szCs w:val="21"/>
        </w:rPr>
      </w:pPr>
      <w:r>
        <w:rPr>
          <w:rFonts w:hint="eastAsia" w:ascii="宋体" w:hAnsi="宋体" w:cs="宋体"/>
          <w:szCs w:val="21"/>
        </w:rPr>
        <w:t>3.2通气方法≥3种：口对口、口对鼻、面罩通气（包括便携面罩、BVM面罩），通气时模型可模拟真实的胸部起伏，根据国际复苏指南，给氧时模型能提供反馈数据。</w:t>
      </w:r>
    </w:p>
    <w:p>
      <w:pPr>
        <w:spacing w:line="500" w:lineRule="exact"/>
        <w:rPr>
          <w:rFonts w:ascii="宋体" w:hAnsi="宋体" w:cs="宋体"/>
          <w:szCs w:val="21"/>
        </w:rPr>
      </w:pPr>
      <w:r>
        <w:rPr>
          <w:rFonts w:hint="eastAsia" w:ascii="宋体" w:hAnsi="宋体" w:cs="宋体"/>
          <w:szCs w:val="21"/>
        </w:rPr>
        <w:t>3.3模型气道具有单向阀，面皮可拆卸、安装，可打开胸皮更换气道。</w:t>
      </w:r>
    </w:p>
    <w:p>
      <w:pPr>
        <w:spacing w:line="500" w:lineRule="exact"/>
        <w:rPr>
          <w:rFonts w:ascii="宋体" w:hAnsi="宋体" w:cs="宋体"/>
          <w:szCs w:val="21"/>
        </w:rPr>
      </w:pPr>
      <w:r>
        <w:rPr>
          <w:rFonts w:hint="eastAsia" w:ascii="宋体" w:hAnsi="宋体" w:cs="宋体"/>
          <w:color w:val="000000"/>
          <w:kern w:val="0"/>
          <w:szCs w:val="21"/>
        </w:rPr>
        <w:t>★</w:t>
      </w:r>
      <w:r>
        <w:rPr>
          <w:rFonts w:hint="eastAsia" w:ascii="宋体" w:hAnsi="宋体" w:cs="宋体"/>
          <w:szCs w:val="21"/>
        </w:rPr>
        <w:t>3.4使用无线蓝牙技术，模型支持≥3种连接方式：有线连接电子反馈仪、无线连接手机或平板电脑、投影到屏幕。</w:t>
      </w:r>
    </w:p>
    <w:p>
      <w:pPr>
        <w:pStyle w:val="2"/>
        <w:spacing w:line="400" w:lineRule="exact"/>
        <w:rPr>
          <w:rFonts w:ascii="宋体" w:hAnsi="宋体" w:eastAsia="宋体" w:cs="仿宋"/>
          <w:b w:val="0"/>
          <w:bCs w:val="0"/>
          <w:sz w:val="21"/>
          <w:szCs w:val="21"/>
        </w:rPr>
      </w:pPr>
      <w:r>
        <w:rPr>
          <w:rFonts w:hint="eastAsia" w:ascii="宋体" w:hAnsi="宋体" w:eastAsia="宋体" w:cs="仿宋"/>
          <w:b w:val="0"/>
          <w:bCs w:val="0"/>
          <w:sz w:val="21"/>
          <w:szCs w:val="21"/>
        </w:rPr>
        <w:t>3</w:t>
      </w:r>
      <w:r>
        <w:rPr>
          <w:rFonts w:ascii="宋体" w:hAnsi="宋体" w:eastAsia="宋体" w:cs="仿宋"/>
          <w:b w:val="0"/>
          <w:bCs w:val="0"/>
          <w:sz w:val="21"/>
          <w:szCs w:val="21"/>
        </w:rPr>
        <w:t>.5</w:t>
      </w:r>
      <w:r>
        <w:rPr>
          <w:rFonts w:hint="eastAsia" w:ascii="宋体" w:hAnsi="宋体" w:eastAsia="宋体" w:cs="仿宋"/>
          <w:b w:val="0"/>
          <w:bCs w:val="0"/>
          <w:sz w:val="21"/>
          <w:szCs w:val="21"/>
        </w:rPr>
        <w:t>模型内置传感器，可反馈按压深度（0-</w:t>
      </w:r>
      <w:r>
        <w:rPr>
          <w:rFonts w:ascii="宋体" w:hAnsi="宋体" w:eastAsia="宋体" w:cs="仿宋"/>
          <w:b w:val="0"/>
          <w:bCs w:val="0"/>
          <w:sz w:val="21"/>
          <w:szCs w:val="21"/>
        </w:rPr>
        <w:t>6</w:t>
      </w:r>
      <w:r>
        <w:rPr>
          <w:rFonts w:hint="eastAsia" w:ascii="宋体" w:hAnsi="宋体" w:eastAsia="宋体" w:cs="仿宋"/>
          <w:b w:val="0"/>
          <w:bCs w:val="0"/>
          <w:sz w:val="21"/>
          <w:szCs w:val="21"/>
        </w:rPr>
        <w:t>0mm）、按压速率（</w:t>
      </w:r>
      <w:r>
        <w:rPr>
          <w:rFonts w:hint="eastAsia" w:ascii="宋体" w:hAnsi="宋体" w:eastAsia="宋体"/>
          <w:b w:val="0"/>
          <w:bCs w:val="0"/>
          <w:sz w:val="21"/>
          <w:szCs w:val="21"/>
        </w:rPr>
        <w:t>100-120 comps/min）</w:t>
      </w:r>
      <w:r>
        <w:rPr>
          <w:rFonts w:hint="eastAsia" w:ascii="宋体" w:hAnsi="宋体" w:eastAsia="宋体" w:cs="仿宋"/>
          <w:b w:val="0"/>
          <w:bCs w:val="0"/>
          <w:sz w:val="21"/>
          <w:szCs w:val="21"/>
        </w:rPr>
        <w:t>、通气量、回弹、按压位置、按压时间等内容；显示0~100分的评分报告；按压深度、按压回弹、按压率、通气量等有关的错误会在电子反馈仪的LED屏幕上有动态显示（不达标显示黄色箭头，达标显示绿色箭头）。 CPR总时间以分钟和秒显示；</w:t>
      </w:r>
    </w:p>
    <w:p>
      <w:pPr>
        <w:snapToGrid w:val="0"/>
        <w:spacing w:line="400" w:lineRule="exact"/>
        <w:jc w:val="left"/>
        <w:rPr>
          <w:rFonts w:ascii="宋体" w:hAnsi="宋体" w:cs="仿宋"/>
          <w:szCs w:val="21"/>
        </w:rPr>
      </w:pPr>
      <w:r>
        <w:rPr>
          <w:rFonts w:hint="eastAsia" w:ascii="宋体" w:hAnsi="宋体" w:cs="仿宋"/>
          <w:szCs w:val="21"/>
        </w:rPr>
        <w:t>★3</w:t>
      </w:r>
      <w:r>
        <w:rPr>
          <w:rFonts w:ascii="宋体" w:hAnsi="宋体" w:cs="仿宋"/>
          <w:szCs w:val="21"/>
        </w:rPr>
        <w:t>.6</w:t>
      </w:r>
      <w:r>
        <w:rPr>
          <w:rFonts w:hint="eastAsia" w:ascii="宋体" w:hAnsi="宋体" w:cs="仿宋"/>
          <w:szCs w:val="21"/>
        </w:rPr>
        <w:t>电子反馈仪具备反馈模式、考核模式、评估模式；反馈模式：通过液晶显示屏和平板指示灯反馈按压通气质量：按压深度达标时深度指示灯绿光提示，深度不达标黄色箭头指示灯向下提示，胸部是否完全回弹，回弹指示灯绿光提示则回弹达标、回弹不达标黄色箭头指示灯向上提示、按压频率以弧形灯提示，按压频率过缓弧形灯左边部分黄光提示、频率适当弧形灯中间部分绿光提示、频率过快弧形灯右边部分黄光提示；</w:t>
      </w:r>
    </w:p>
    <w:p>
      <w:pPr>
        <w:snapToGrid w:val="0"/>
        <w:spacing w:line="400" w:lineRule="exact"/>
        <w:jc w:val="left"/>
        <w:rPr>
          <w:rFonts w:ascii="宋体" w:hAnsi="宋体" w:cs="仿宋"/>
          <w:szCs w:val="21"/>
        </w:rPr>
      </w:pPr>
      <w:r>
        <w:rPr>
          <w:rFonts w:hint="eastAsia" w:ascii="宋体" w:hAnsi="宋体" w:cs="仿宋"/>
          <w:szCs w:val="21"/>
        </w:rPr>
        <w:t>★</w:t>
      </w:r>
      <w:r>
        <w:rPr>
          <w:rFonts w:ascii="宋体" w:hAnsi="宋体" w:cs="仿宋"/>
          <w:szCs w:val="21"/>
        </w:rPr>
        <w:t>3.7</w:t>
      </w:r>
      <w:r>
        <w:rPr>
          <w:rFonts w:hint="eastAsia" w:ascii="宋体" w:hAnsi="宋体" w:cs="仿宋"/>
          <w:szCs w:val="21"/>
        </w:rPr>
        <w:t>电子反馈仪需有心脏、肺部通气等图标显示，需显示按压次数、通气量次数、通气量不足肺部图标需出现动态肺型黑影且无法填满肺部、通气适量，动态肺型黑影需填满肺部、通气量过大，动态肺型黑影会部分超出肺部图形；训练时间：考核模式时显示训练计时器，精确到秒；评估模式时显示包括：通气得分、按压得分、按压比例（CCF)指数等均按百分比（%）来显示，还可显示按压时间（分、秒）、且指示灯需要以绿色、黄色光闪烁来反馈按压质量；</w:t>
      </w:r>
    </w:p>
    <w:p>
      <w:pPr>
        <w:snapToGrid w:val="0"/>
        <w:spacing w:line="400" w:lineRule="exact"/>
        <w:jc w:val="left"/>
        <w:rPr>
          <w:rFonts w:ascii="宋体" w:hAnsi="宋体" w:cs="仿宋"/>
          <w:szCs w:val="21"/>
        </w:rPr>
      </w:pPr>
      <w:r>
        <w:rPr>
          <w:rFonts w:hint="eastAsia" w:ascii="宋体" w:hAnsi="宋体" w:cs="仿宋"/>
          <w:szCs w:val="21"/>
        </w:rPr>
        <w:t>★</w:t>
      </w:r>
      <w:r>
        <w:rPr>
          <w:rFonts w:ascii="宋体" w:hAnsi="宋体" w:cs="仿宋"/>
          <w:szCs w:val="21"/>
        </w:rPr>
        <w:t>3.8</w:t>
      </w:r>
      <w:r>
        <w:rPr>
          <w:rFonts w:hint="eastAsia" w:ascii="宋体" w:hAnsi="宋体" w:cs="仿宋"/>
          <w:szCs w:val="21"/>
        </w:rPr>
        <w:t>APP有三种训练方式，仅按压、30:2心肺复苏操作、比赛模式。</w:t>
      </w:r>
    </w:p>
    <w:p>
      <w:pPr>
        <w:spacing w:line="500" w:lineRule="exact"/>
        <w:rPr>
          <w:rFonts w:ascii="宋体" w:hAnsi="宋体" w:cs="宋体"/>
          <w:szCs w:val="21"/>
        </w:rPr>
      </w:pPr>
      <w:r>
        <w:rPr>
          <w:rFonts w:hint="eastAsia" w:ascii="宋体" w:hAnsi="宋体" w:cs="宋体"/>
          <w:color w:val="000000"/>
          <w:kern w:val="0"/>
          <w:szCs w:val="21"/>
        </w:rPr>
        <w:t>★</w:t>
      </w:r>
      <w:r>
        <w:rPr>
          <w:rFonts w:hint="eastAsia" w:ascii="宋体" w:hAnsi="宋体" w:cs="宋体"/>
          <w:szCs w:val="21"/>
        </w:rPr>
        <w:t>3.</w:t>
      </w:r>
      <w:r>
        <w:rPr>
          <w:rFonts w:ascii="宋体" w:hAnsi="宋体" w:cs="宋体"/>
          <w:szCs w:val="21"/>
        </w:rPr>
        <w:t>9</w:t>
      </w:r>
      <w:r>
        <w:rPr>
          <w:rFonts w:hint="eastAsia" w:ascii="宋体" w:hAnsi="宋体" w:cs="宋体"/>
          <w:szCs w:val="21"/>
        </w:rPr>
        <w:t xml:space="preserve">App计时器可设置为1-10分钟，或无限长，可对模型编号重新编辑。 </w:t>
      </w:r>
    </w:p>
    <w:p>
      <w:pPr>
        <w:spacing w:line="500" w:lineRule="exact"/>
        <w:rPr>
          <w:rFonts w:ascii="宋体" w:hAnsi="宋体" w:cs="宋体"/>
          <w:szCs w:val="21"/>
        </w:rPr>
      </w:pPr>
      <w:r>
        <w:rPr>
          <w:rFonts w:hint="eastAsia" w:ascii="宋体" w:hAnsi="宋体" w:cs="宋体"/>
          <w:color w:val="000000"/>
          <w:kern w:val="0"/>
          <w:szCs w:val="21"/>
        </w:rPr>
        <w:t>★</w:t>
      </w:r>
      <w:r>
        <w:rPr>
          <w:rFonts w:hint="eastAsia" w:ascii="宋体" w:hAnsi="宋体" w:cs="宋体"/>
          <w:szCs w:val="21"/>
        </w:rPr>
        <w:t>3.1</w:t>
      </w:r>
      <w:r>
        <w:rPr>
          <w:rFonts w:ascii="宋体" w:hAnsi="宋体" w:cs="宋体"/>
          <w:szCs w:val="21"/>
        </w:rPr>
        <w:t>0</w:t>
      </w:r>
      <w:r>
        <w:rPr>
          <w:rFonts w:hint="eastAsia" w:ascii="宋体" w:hAnsi="宋体" w:cs="宋体"/>
          <w:szCs w:val="21"/>
        </w:rPr>
        <w:t>在同一界面可同时对≥40台模型进行考核反馈，新增模型可以直接适配。可对评估反馈模式有2种：按压和心肺复苏。得分均以百分比（%）反馈。 可在系统中对≥40个模型进行重新编号，记录每个学员的成绩；可以设置≥40个模型内当前使用模型数量，CPR反馈窗口可随设置的模型数量进行调整。</w:t>
      </w:r>
    </w:p>
    <w:p>
      <w:pPr>
        <w:spacing w:line="500" w:lineRule="exact"/>
        <w:rPr>
          <w:rFonts w:ascii="宋体" w:hAnsi="宋体" w:cs="宋体"/>
          <w:szCs w:val="21"/>
        </w:rPr>
      </w:pPr>
      <w:r>
        <w:rPr>
          <w:rFonts w:hint="eastAsia" w:ascii="宋体" w:hAnsi="宋体" w:cs="宋体"/>
          <w:szCs w:val="21"/>
        </w:rPr>
        <w:t>3.1</w:t>
      </w:r>
      <w:r>
        <w:rPr>
          <w:rFonts w:ascii="宋体" w:hAnsi="宋体" w:cs="宋体"/>
          <w:szCs w:val="21"/>
        </w:rPr>
        <w:t>1</w:t>
      </w:r>
      <w:r>
        <w:rPr>
          <w:rFonts w:hint="eastAsia" w:ascii="宋体" w:hAnsi="宋体" w:cs="宋体"/>
          <w:szCs w:val="21"/>
        </w:rPr>
        <w:t>App可下载到iPad平板电脑、手机，无线控制模型，可以记录培训地点、培训导师名称；可以对课程类型、学员性别、出生日期进行记录。App反馈可选择“仅按压”“仅通气”和“按压加通气”三种模式。App可设置CPR反馈分数的合格阈值，针对不同学员水平进行不同分数设置，可以设置为“简单、中等、高级”三个级别。</w:t>
      </w:r>
    </w:p>
    <w:p>
      <w:pPr>
        <w:spacing w:line="500" w:lineRule="exact"/>
        <w:rPr>
          <w:rFonts w:ascii="宋体" w:hAnsi="宋体" w:cs="宋体"/>
          <w:szCs w:val="21"/>
        </w:rPr>
      </w:pPr>
      <w:r>
        <w:rPr>
          <w:rFonts w:hint="eastAsia" w:ascii="宋体" w:hAnsi="宋体" w:cs="宋体"/>
          <w:szCs w:val="21"/>
        </w:rPr>
        <w:t>3.1</w:t>
      </w:r>
      <w:r>
        <w:rPr>
          <w:rFonts w:ascii="宋体" w:hAnsi="宋体" w:cs="宋体"/>
          <w:szCs w:val="21"/>
        </w:rPr>
        <w:t>2</w:t>
      </w:r>
      <w:r>
        <w:rPr>
          <w:rFonts w:hint="eastAsia" w:ascii="宋体" w:hAnsi="宋体" w:cs="宋体"/>
          <w:szCs w:val="21"/>
        </w:rPr>
        <w:t>可以使用比赛模式，同时连接≥12个模型进行趣味性比赛，比赛结果以百分比（%）、奖杯显示。</w:t>
      </w:r>
      <w:r>
        <w:rPr>
          <w:rFonts w:hint="eastAsia" w:ascii="宋体" w:hAnsi="宋体" w:cs="仿宋"/>
          <w:szCs w:val="21"/>
        </w:rPr>
        <w:t>比赛模式以赛车趣味形式来体现，按压质量越好，汽车跑的越快。并可查看其操作得分和表现情况。</w:t>
      </w:r>
    </w:p>
    <w:p>
      <w:pPr>
        <w:spacing w:line="500" w:lineRule="exact"/>
        <w:rPr>
          <w:rFonts w:hint="eastAsia" w:ascii="仿宋" w:hAnsi="仿宋" w:eastAsia="仿宋" w:cs="Times New Roman"/>
          <w:sz w:val="24"/>
          <w:szCs w:val="24"/>
          <w:lang w:eastAsia="zh-CN"/>
        </w:rPr>
      </w:pPr>
      <w:r>
        <w:rPr>
          <w:rFonts w:hint="eastAsia" w:ascii="宋体" w:hAnsi="宋体" w:cs="宋体"/>
          <w:szCs w:val="21"/>
        </w:rPr>
        <w:t>3.1</w:t>
      </w:r>
      <w:r>
        <w:rPr>
          <w:rFonts w:ascii="宋体" w:hAnsi="宋体" w:cs="宋体"/>
          <w:szCs w:val="21"/>
        </w:rPr>
        <w:t>3</w:t>
      </w:r>
      <w:r>
        <w:rPr>
          <w:rFonts w:hint="eastAsia" w:ascii="宋体" w:hAnsi="宋体" w:cs="宋体"/>
          <w:szCs w:val="21"/>
        </w:rPr>
        <w:t>模型能承受≥50万次按压，提供厂家证明材料。</w:t>
      </w:r>
    </w:p>
    <w:p>
      <w:pPr>
        <w:spacing w:line="500" w:lineRule="exact"/>
        <w:jc w:val="left"/>
        <w:rPr>
          <w:rFonts w:hint="eastAsia" w:ascii="仿宋" w:hAnsi="仿宋" w:eastAsia="仿宋" w:cs="Times New Roman"/>
          <w:b/>
          <w:sz w:val="24"/>
          <w:szCs w:val="24"/>
          <w:lang w:eastAsia="zh-CN"/>
        </w:rPr>
      </w:pPr>
      <w:r>
        <w:rPr>
          <w:rFonts w:hint="eastAsia" w:ascii="仿宋" w:hAnsi="仿宋" w:eastAsia="仿宋" w:cs="Times New Roman"/>
          <w:b/>
          <w:sz w:val="24"/>
          <w:szCs w:val="24"/>
          <w:lang w:val="en-US" w:eastAsia="zh-CN"/>
        </w:rPr>
        <w:t>（2）</w:t>
      </w:r>
      <w:r>
        <w:rPr>
          <w:rFonts w:hint="eastAsia" w:ascii="仿宋" w:hAnsi="仿宋" w:eastAsia="仿宋" w:cs="Times New Roman"/>
          <w:b/>
          <w:sz w:val="24"/>
          <w:szCs w:val="24"/>
        </w:rPr>
        <w:t>.产品名称：</w:t>
      </w:r>
      <w:r>
        <w:rPr>
          <w:rFonts w:hint="eastAsia" w:ascii="仿宋" w:hAnsi="仿宋" w:eastAsia="仿宋" w:cs="Segoe UI"/>
          <w:color w:val="333333"/>
          <w:spacing w:val="8"/>
          <w:kern w:val="0"/>
          <w:sz w:val="24"/>
          <w:szCs w:val="24"/>
          <w:lang w:val="en-US" w:eastAsia="zh-CN"/>
        </w:rPr>
        <w:t>男</w:t>
      </w:r>
      <w:r>
        <w:rPr>
          <w:rFonts w:hint="eastAsia" w:ascii="仿宋" w:hAnsi="仿宋" w:eastAsia="仿宋" w:cs="Segoe UI"/>
          <w:color w:val="333333"/>
          <w:spacing w:val="8"/>
          <w:kern w:val="0"/>
          <w:sz w:val="24"/>
          <w:szCs w:val="24"/>
        </w:rPr>
        <w:t>女</w:t>
      </w:r>
      <w:r>
        <w:rPr>
          <w:rFonts w:hint="eastAsia" w:ascii="仿宋" w:hAnsi="仿宋" w:eastAsia="仿宋" w:cs="Segoe UI"/>
          <w:color w:val="333333"/>
          <w:spacing w:val="8"/>
          <w:kern w:val="0"/>
          <w:sz w:val="24"/>
          <w:szCs w:val="24"/>
          <w:lang w:val="en-US" w:eastAsia="zh-CN"/>
        </w:rPr>
        <w:t>互换</w:t>
      </w:r>
      <w:r>
        <w:rPr>
          <w:rFonts w:hint="eastAsia" w:ascii="仿宋" w:hAnsi="仿宋" w:eastAsia="仿宋" w:cs="Segoe UI"/>
          <w:color w:val="333333"/>
          <w:spacing w:val="8"/>
          <w:kern w:val="0"/>
          <w:sz w:val="24"/>
          <w:szCs w:val="24"/>
        </w:rPr>
        <w:t>导尿训练模型</w:t>
      </w:r>
      <w:r>
        <w:rPr>
          <w:rFonts w:hint="eastAsia" w:ascii="仿宋" w:hAnsi="仿宋" w:eastAsia="仿宋" w:cs="Segoe UI"/>
          <w:color w:val="333333"/>
          <w:spacing w:val="8"/>
          <w:kern w:val="0"/>
          <w:sz w:val="24"/>
          <w:szCs w:val="24"/>
          <w:lang w:eastAsia="zh-CN"/>
        </w:rPr>
        <w:t>（</w:t>
      </w:r>
      <w:r>
        <w:rPr>
          <w:rFonts w:hint="eastAsia" w:ascii="仿宋" w:hAnsi="仿宋" w:eastAsia="仿宋" w:cs="Segoe UI"/>
          <w:color w:val="333333"/>
          <w:spacing w:val="8"/>
          <w:kern w:val="0"/>
          <w:sz w:val="24"/>
          <w:szCs w:val="24"/>
          <w:lang w:val="en-US" w:eastAsia="zh-CN"/>
        </w:rPr>
        <w:t>3台</w:t>
      </w:r>
      <w:r>
        <w:rPr>
          <w:rFonts w:hint="eastAsia" w:ascii="仿宋" w:hAnsi="仿宋" w:eastAsia="仿宋" w:cs="Segoe UI"/>
          <w:color w:val="333333"/>
          <w:spacing w:val="8"/>
          <w:kern w:val="0"/>
          <w:sz w:val="24"/>
          <w:szCs w:val="24"/>
          <w:lang w:eastAsia="zh-CN"/>
        </w:rPr>
        <w:t>）</w:t>
      </w:r>
    </w:p>
    <w:p>
      <w:pPr>
        <w:snapToGrid w:val="0"/>
        <w:spacing w:line="400" w:lineRule="exact"/>
        <w:rPr>
          <w:rFonts w:ascii="宋体" w:hAnsi="宋体" w:cs="宋体"/>
          <w:bCs/>
          <w:szCs w:val="21"/>
        </w:rPr>
      </w:pPr>
      <w:r>
        <w:rPr>
          <w:rFonts w:hint="eastAsia" w:ascii="宋体" w:hAnsi="宋体" w:cs="宋体"/>
          <w:bCs/>
          <w:szCs w:val="21"/>
        </w:rPr>
        <w:t>1、主要用途：用于导尿、灌肠和肌肉注射等技能的训练。</w:t>
      </w:r>
    </w:p>
    <w:p>
      <w:pPr>
        <w:snapToGrid w:val="0"/>
        <w:spacing w:line="400" w:lineRule="exact"/>
        <w:rPr>
          <w:rFonts w:ascii="宋体" w:hAnsi="宋体" w:cs="宋体"/>
          <w:bCs/>
          <w:szCs w:val="21"/>
        </w:rPr>
      </w:pPr>
      <w:r>
        <w:rPr>
          <w:rFonts w:hint="eastAsia" w:ascii="宋体" w:hAnsi="宋体" w:cs="宋体"/>
          <w:bCs/>
          <w:szCs w:val="21"/>
        </w:rPr>
        <w:t>2、基本配置：带大腿的女性骨盆1个，男性生殖器1个，女性生殖器1个，连接管6个，携带箱1个。</w:t>
      </w:r>
    </w:p>
    <w:p>
      <w:pPr>
        <w:rPr>
          <w:rFonts w:ascii="宋体" w:hAnsi="宋体" w:cs="宋体"/>
          <w:bCs/>
          <w:szCs w:val="21"/>
        </w:rPr>
      </w:pPr>
      <w:r>
        <w:rPr>
          <w:rFonts w:hint="eastAsia" w:ascii="宋体" w:hAnsi="宋体" w:cs="宋体"/>
          <w:bCs/>
          <w:szCs w:val="21"/>
        </w:rPr>
        <w:t>3、技术要求及主要参数：</w:t>
      </w:r>
    </w:p>
    <w:p>
      <w:pPr>
        <w:spacing w:line="400" w:lineRule="exact"/>
        <w:rPr>
          <w:rFonts w:ascii="宋体" w:hAnsi="宋体" w:cs="宋体"/>
          <w:szCs w:val="21"/>
        </w:rPr>
      </w:pPr>
      <w:r>
        <w:rPr>
          <w:rFonts w:hint="eastAsia" w:ascii="宋体" w:hAnsi="宋体" w:cs="宋体"/>
          <w:szCs w:val="21"/>
        </w:rPr>
        <w:t>★3.1真实大小的女性骨盆和大腿上部模型，可互换男女外生殖器，能连接到膀胱和直肠进行导尿和灌肠的模拟练习。女性生殖器插管到4-6cm时有仿真尿液流男性生殖器插管到20~22cm时有仿真尿液流出。</w:t>
      </w:r>
    </w:p>
    <w:p>
      <w:pPr>
        <w:spacing w:line="400" w:lineRule="exact"/>
        <w:rPr>
          <w:rFonts w:ascii="宋体" w:hAnsi="宋体" w:cs="宋体"/>
          <w:szCs w:val="21"/>
        </w:rPr>
      </w:pPr>
      <w:r>
        <w:rPr>
          <w:rFonts w:hint="eastAsia" w:ascii="宋体" w:hAnsi="宋体" w:cs="宋体"/>
          <w:szCs w:val="21"/>
        </w:rPr>
        <w:t>3.2女性生殖器大小阴唇可分开，进行会阴护理。</w:t>
      </w:r>
    </w:p>
    <w:p>
      <w:pPr>
        <w:spacing w:line="400" w:lineRule="exact"/>
        <w:rPr>
          <w:rFonts w:ascii="宋体" w:hAnsi="宋体" w:cs="宋体"/>
          <w:szCs w:val="21"/>
        </w:rPr>
      </w:pPr>
      <w:r>
        <w:rPr>
          <w:rFonts w:hint="eastAsia" w:ascii="宋体" w:hAnsi="宋体" w:cs="宋体"/>
          <w:szCs w:val="21"/>
        </w:rPr>
        <w:t>3.3 腹部上有可替换的造口，用以模拟膀胱造口术的护理和膀胱转向造口的护理</w:t>
      </w:r>
    </w:p>
    <w:p>
      <w:pPr>
        <w:spacing w:line="400" w:lineRule="exact"/>
        <w:rPr>
          <w:rFonts w:ascii="宋体" w:hAnsi="宋体" w:cs="宋体"/>
          <w:szCs w:val="21"/>
        </w:rPr>
      </w:pPr>
      <w:r>
        <w:rPr>
          <w:rFonts w:hint="eastAsia" w:ascii="宋体" w:hAnsi="宋体" w:cs="宋体"/>
          <w:szCs w:val="21"/>
        </w:rPr>
        <w:t>★3.4 带有模拟膀胱和肠容器，生殖器尾部具螺旋套的管状阀门,用以连接尿道及肛门贮藏器，通过止流阀可以控制液体。尿道模拟括约肌，当导管穿过尿道口可以感觉穿过括约肌的阻力。</w:t>
      </w:r>
    </w:p>
    <w:p>
      <w:pPr>
        <w:spacing w:line="400" w:lineRule="exact"/>
        <w:rPr>
          <w:rFonts w:ascii="宋体" w:hAnsi="宋体" w:cs="宋体"/>
          <w:szCs w:val="21"/>
        </w:rPr>
      </w:pPr>
      <w:r>
        <w:rPr>
          <w:rFonts w:hint="eastAsia" w:ascii="宋体" w:hAnsi="宋体" w:cs="宋体"/>
          <w:szCs w:val="21"/>
        </w:rPr>
        <w:t>3.5 大腿上部的逼真关节可活动，用以适当定位</w:t>
      </w:r>
    </w:p>
    <w:p>
      <w:pPr>
        <w:spacing w:line="400" w:lineRule="exact"/>
        <w:rPr>
          <w:rFonts w:ascii="宋体" w:hAnsi="宋体" w:cs="宋体"/>
          <w:szCs w:val="21"/>
        </w:rPr>
      </w:pPr>
      <w:r>
        <w:rPr>
          <w:rFonts w:hint="eastAsia" w:ascii="宋体" w:hAnsi="宋体" w:cs="宋体"/>
          <w:szCs w:val="21"/>
        </w:rPr>
        <w:t>3.6 直肠和阴道内可放置药物，直肠和阴道留置的导管插入，灌洗，护理和取出</w:t>
      </w:r>
    </w:p>
    <w:p>
      <w:pPr>
        <w:spacing w:line="400" w:lineRule="exact"/>
        <w:rPr>
          <w:rFonts w:ascii="宋体" w:hAnsi="宋体" w:cs="宋体"/>
          <w:szCs w:val="21"/>
        </w:rPr>
      </w:pPr>
      <w:r>
        <w:rPr>
          <w:rFonts w:hint="eastAsia" w:ascii="宋体" w:hAnsi="宋体" w:cs="宋体"/>
          <w:szCs w:val="21"/>
        </w:rPr>
        <w:t>★3.7 ≥3个肌肉注射部位，至少包括双大腿、臀腹肌、臀背肌。</w:t>
      </w:r>
    </w:p>
    <w:p/>
    <w:p>
      <w:pPr>
        <w:spacing w:line="420" w:lineRule="exact"/>
        <w:rPr>
          <w:rFonts w:hint="eastAsia" w:ascii="仿宋" w:hAnsi="仿宋" w:eastAsia="仿宋" w:cs="Segoe UI"/>
          <w:b/>
          <w:color w:val="333333"/>
          <w:spacing w:val="8"/>
          <w:kern w:val="0"/>
          <w:sz w:val="24"/>
          <w:szCs w:val="24"/>
        </w:rPr>
      </w:pPr>
      <w:r>
        <w:rPr>
          <w:rFonts w:hint="eastAsia" w:ascii="仿宋" w:hAnsi="仿宋" w:eastAsia="仿宋" w:cs="Segoe UI"/>
          <w:b/>
          <w:color w:val="333333"/>
          <w:spacing w:val="8"/>
          <w:kern w:val="0"/>
          <w:sz w:val="24"/>
          <w:szCs w:val="24"/>
          <w:lang w:val="en-US" w:eastAsia="zh-CN"/>
        </w:rPr>
        <w:t>三</w:t>
      </w:r>
      <w:r>
        <w:rPr>
          <w:rFonts w:hint="eastAsia" w:ascii="仿宋" w:hAnsi="仿宋" w:eastAsia="仿宋" w:cs="Segoe UI"/>
          <w:b/>
          <w:color w:val="333333"/>
          <w:spacing w:val="8"/>
          <w:kern w:val="0"/>
          <w:sz w:val="24"/>
          <w:szCs w:val="24"/>
        </w:rPr>
        <w:t>、商务要求：</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1.付款方式和条件：全部货物安装调试完毕并最终验收合格后，采购人收到投标人提交完备票据凭证资料后60日内支付90%货款，剩余10%货款在货物验收结束2年后在无产品质量和售后服务问题前提下进行支付。</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2.交货期及地点：</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2.1交货期：合同签订生效后，收到采购人通知后30日内完成安装调试并交付采购人验收。</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2.2交货地点: 采购人指定地点。</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3.安装调试及验收：</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3.1投标人及制造厂家负责货物安装、调试。</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3.2货物安装调试完毕后，投标人应对采购人操作人员进行现场培训，直至采购人的技术人员能独立操作，同时能完成一般常见故障的维修工作。</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3.3完成中标产品所有安装、调试、培训后，采购人组织项目验收，验收标准以招标文件或中标方投标文件和相关行业标准为准。</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4.售后服务：</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4.1质保期：验收合格后至少2年（含整机所有部件）。</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4.2投标人或制造厂家接到采购人故障通知后4小时内响应，48小时内到达现场维修，如维修不涉及零配件更换，应在24小时内修复完毕；如涉及到零配件更换，应在72小时内修复完毕。若投标人未在规定期限内修复设备而给采购人造成经济损失，由中标人全额承担。</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4.3如质保期内货物经投标人两次维修仍不能达到国家相关质量标准，采购人有权要求投标人无条件更换全新货物、退货，并追究投标人违约责任。</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4.4如货物涉及软件升级，投标人承诺中标后为采购人提供软件升级服务，采购人不另行支付其他费用。（提供承诺函，格式自拟）</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4.5投标人承诺中标后保证设备停产后至少5年的零配件供应。（提供承诺函，格式自拟）</w:t>
      </w:r>
    </w:p>
    <w:p>
      <w:pPr>
        <w:widowControl/>
        <w:shd w:val="clear" w:color="auto" w:fill="FFFFFF"/>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4.6投标人承担图文工作站与医院信息系统接口产生的相关费用。</w:t>
      </w:r>
    </w:p>
    <w:p>
      <w:pPr>
        <w:widowControl/>
        <w:shd w:val="clear" w:color="auto" w:fill="FFFFFF"/>
        <w:spacing w:line="500" w:lineRule="exact"/>
        <w:jc w:val="left"/>
        <w:rPr>
          <w:rFonts w:hint="eastAsia" w:ascii="宋体" w:hAnsi="宋体" w:eastAsia="宋体" w:cs="Segoe UI"/>
          <w:b/>
          <w:bCs/>
          <w:color w:val="333333"/>
          <w:kern w:val="0"/>
          <w:sz w:val="28"/>
          <w:szCs w:val="28"/>
        </w:rPr>
      </w:pPr>
      <w:r>
        <w:rPr>
          <w:rFonts w:hint="eastAsia" w:ascii="仿宋" w:hAnsi="仿宋" w:eastAsia="仿宋" w:cs="Times New Roman"/>
          <w:sz w:val="24"/>
          <w:szCs w:val="24"/>
          <w:lang w:val="en-US" w:eastAsia="zh-CN"/>
        </w:rPr>
        <w:t>备注: 商务条款为本次招标项目的实质性要求，不允许有负偏离。</w:t>
      </w: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7"/>
        <w:tblW w:w="8998" w:type="dxa"/>
        <w:tblInd w:w="108" w:type="dxa"/>
        <w:shd w:val="clear" w:color="auto" w:fill="FFFFFF"/>
        <w:tblLayout w:type="autofit"/>
        <w:tblCellMar>
          <w:top w:w="0" w:type="dxa"/>
          <w:left w:w="0" w:type="dxa"/>
          <w:bottom w:w="0" w:type="dxa"/>
          <w:right w:w="0" w:type="dxa"/>
        </w:tblCellMar>
      </w:tblPr>
      <w:tblGrid>
        <w:gridCol w:w="585"/>
        <w:gridCol w:w="756"/>
        <w:gridCol w:w="670"/>
        <w:gridCol w:w="4561"/>
        <w:gridCol w:w="2426"/>
      </w:tblGrid>
      <w:tr>
        <w:tblPrEx>
          <w:shd w:val="clear" w:color="auto" w:fill="FFFFFF"/>
          <w:tblCellMar>
            <w:top w:w="0" w:type="dxa"/>
            <w:left w:w="0" w:type="dxa"/>
            <w:bottom w:w="0" w:type="dxa"/>
            <w:right w:w="0" w:type="dxa"/>
          </w:tblCellMar>
        </w:tblPrEx>
        <w:trPr>
          <w:trHeight w:val="353" w:hRule="atLeast"/>
        </w:trPr>
        <w:tc>
          <w:tcPr>
            <w:tcW w:w="5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240" w:lineRule="atLeast"/>
              <w:jc w:val="center"/>
              <w:rPr>
                <w:rFonts w:ascii="仿宋" w:eastAsia="仿宋" w:cs="Segoe UI"/>
                <w:b/>
                <w:color w:val="333333"/>
                <w:kern w:val="0"/>
                <w:sz w:val="18"/>
                <w:szCs w:val="18"/>
              </w:rPr>
            </w:pPr>
            <w:r>
              <w:rPr>
                <w:rFonts w:hint="eastAsia" w:ascii="仿宋" w:eastAsia="仿宋" w:cs="Segoe UI"/>
                <w:b/>
                <w:color w:val="333333"/>
                <w:kern w:val="0"/>
                <w:sz w:val="24"/>
                <w:szCs w:val="24"/>
              </w:rPr>
              <w:t>序号</w:t>
            </w:r>
          </w:p>
        </w:tc>
        <w:tc>
          <w:tcPr>
            <w:tcW w:w="75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40" w:lineRule="atLeast"/>
              <w:jc w:val="left"/>
              <w:rPr>
                <w:rFonts w:ascii="仿宋" w:eastAsia="仿宋" w:cs="Segoe UI"/>
                <w:b/>
                <w:color w:val="333333"/>
                <w:kern w:val="0"/>
                <w:sz w:val="18"/>
                <w:szCs w:val="18"/>
              </w:rPr>
            </w:pPr>
            <w:r>
              <w:rPr>
                <w:rFonts w:hint="eastAsia" w:ascii="仿宋" w:eastAsia="仿宋" w:cs="Segoe UI"/>
                <w:b/>
                <w:color w:val="333333"/>
                <w:kern w:val="0"/>
                <w:sz w:val="24"/>
                <w:szCs w:val="24"/>
              </w:rPr>
              <w:t>评分因素</w:t>
            </w:r>
          </w:p>
        </w:tc>
        <w:tc>
          <w:tcPr>
            <w:tcW w:w="67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40" w:lineRule="atLeast"/>
              <w:jc w:val="center"/>
              <w:rPr>
                <w:rFonts w:ascii="仿宋" w:eastAsia="仿宋" w:cs="Segoe UI"/>
                <w:b/>
                <w:color w:val="333333"/>
                <w:kern w:val="0"/>
                <w:sz w:val="18"/>
                <w:szCs w:val="18"/>
              </w:rPr>
            </w:pPr>
            <w:r>
              <w:rPr>
                <w:rFonts w:hint="eastAsia" w:ascii="仿宋" w:eastAsia="仿宋" w:cs="Segoe UI"/>
                <w:b/>
                <w:color w:val="333333"/>
                <w:kern w:val="0"/>
                <w:sz w:val="24"/>
                <w:szCs w:val="24"/>
              </w:rPr>
              <w:t>分值</w:t>
            </w:r>
          </w:p>
        </w:tc>
        <w:tc>
          <w:tcPr>
            <w:tcW w:w="4561"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40" w:lineRule="atLeast"/>
              <w:jc w:val="center"/>
              <w:rPr>
                <w:rFonts w:ascii="仿宋" w:eastAsia="仿宋" w:cs="Segoe UI"/>
                <w:b/>
                <w:color w:val="333333"/>
                <w:kern w:val="0"/>
                <w:sz w:val="18"/>
                <w:szCs w:val="18"/>
              </w:rPr>
            </w:pPr>
            <w:r>
              <w:rPr>
                <w:rFonts w:hint="eastAsia" w:ascii="仿宋" w:eastAsia="仿宋" w:cs="Segoe UI"/>
                <w:b/>
                <w:color w:val="333333"/>
                <w:kern w:val="0"/>
                <w:sz w:val="24"/>
                <w:szCs w:val="24"/>
              </w:rPr>
              <w:t>评分标准</w:t>
            </w:r>
          </w:p>
        </w:tc>
        <w:tc>
          <w:tcPr>
            <w:tcW w:w="242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40" w:lineRule="atLeast"/>
              <w:jc w:val="center"/>
              <w:rPr>
                <w:rFonts w:ascii="仿宋" w:eastAsia="仿宋" w:cs="Segoe UI"/>
                <w:b/>
                <w:color w:val="333333"/>
                <w:kern w:val="0"/>
                <w:sz w:val="18"/>
                <w:szCs w:val="18"/>
              </w:rPr>
            </w:pPr>
            <w:r>
              <w:rPr>
                <w:rFonts w:hint="eastAsia" w:ascii="仿宋" w:eastAsia="仿宋" w:cs="Segoe UI"/>
                <w:b/>
                <w:color w:val="333333"/>
                <w:kern w:val="0"/>
                <w:sz w:val="24"/>
                <w:szCs w:val="24"/>
              </w:rPr>
              <w:t>说明</w:t>
            </w:r>
          </w:p>
        </w:tc>
      </w:tr>
      <w:tr>
        <w:tblPrEx>
          <w:shd w:val="clear" w:color="auto" w:fill="FFFFFF"/>
          <w:tblCellMar>
            <w:top w:w="0" w:type="dxa"/>
            <w:left w:w="0" w:type="dxa"/>
            <w:bottom w:w="0" w:type="dxa"/>
            <w:right w:w="0" w:type="dxa"/>
          </w:tblCellMar>
        </w:tblPrEx>
        <w:trPr>
          <w:trHeight w:val="1891" w:hRule="atLeast"/>
        </w:trPr>
        <w:tc>
          <w:tcPr>
            <w:tcW w:w="5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ascii="Segoe UI" w:hAnsi="Segoe UI" w:cs="Segoe UI"/>
                <w:color w:val="333333"/>
                <w:kern w:val="0"/>
                <w:sz w:val="18"/>
                <w:szCs w:val="18"/>
              </w:rPr>
            </w:pPr>
            <w:r>
              <w:rPr>
                <w:rFonts w:hint="eastAsia" w:ascii="仿宋" w:eastAsia="仿宋" w:cs="Segoe UI"/>
                <w:color w:val="000000"/>
                <w:kern w:val="0"/>
                <w:sz w:val="24"/>
                <w:szCs w:val="24"/>
              </w:rPr>
              <w:t>1</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ascii="Segoe UI" w:hAnsi="Segoe UI" w:cs="Segoe UI"/>
                <w:color w:val="333333"/>
                <w:kern w:val="0"/>
                <w:sz w:val="18"/>
                <w:szCs w:val="18"/>
              </w:rPr>
            </w:pPr>
            <w:r>
              <w:rPr>
                <w:rFonts w:hint="eastAsia" w:ascii="仿宋" w:eastAsia="仿宋" w:cs="Segoe UI"/>
                <w:color w:val="000000"/>
                <w:kern w:val="0"/>
                <w:sz w:val="24"/>
                <w:szCs w:val="24"/>
              </w:rPr>
              <w:t>投标报价40%</w:t>
            </w:r>
          </w:p>
        </w:tc>
        <w:tc>
          <w:tcPr>
            <w:tcW w:w="67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ascii="Segoe UI" w:hAnsi="Segoe UI" w:cs="Segoe UI"/>
                <w:color w:val="333333"/>
                <w:kern w:val="0"/>
                <w:sz w:val="18"/>
                <w:szCs w:val="18"/>
              </w:rPr>
            </w:pPr>
            <w:r>
              <w:rPr>
                <w:rFonts w:hint="eastAsia" w:ascii="仿宋" w:eastAsia="仿宋" w:cs="Segoe UI"/>
                <w:color w:val="000000"/>
                <w:kern w:val="0"/>
                <w:sz w:val="24"/>
                <w:szCs w:val="24"/>
              </w:rPr>
              <w:t>40</w:t>
            </w:r>
          </w:p>
        </w:tc>
        <w:tc>
          <w:tcPr>
            <w:tcW w:w="4561"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left"/>
              <w:rPr>
                <w:rFonts w:ascii="仿宋" w:eastAsia="仿宋" w:cs="Segoe UI"/>
                <w:b/>
                <w:kern w:val="0"/>
                <w:sz w:val="22"/>
                <w:szCs w:val="24"/>
              </w:rPr>
            </w:pPr>
            <w:r>
              <w:rPr>
                <w:rFonts w:hint="eastAsia" w:ascii="仿宋" w:eastAsia="仿宋" w:cs="Segoe UI"/>
                <w:b/>
                <w:kern w:val="0"/>
                <w:sz w:val="22"/>
                <w:szCs w:val="24"/>
              </w:rPr>
              <w:t>1.价格分：</w:t>
            </w:r>
          </w:p>
          <w:p>
            <w:pPr>
              <w:widowControl/>
              <w:wordWrap w:val="0"/>
              <w:spacing w:line="270" w:lineRule="atLeast"/>
              <w:jc w:val="left"/>
              <w:rPr>
                <w:rFonts w:ascii="仿宋" w:eastAsia="仿宋" w:cs="Segoe UI"/>
                <w:kern w:val="0"/>
                <w:sz w:val="22"/>
                <w:szCs w:val="24"/>
              </w:rPr>
            </w:pPr>
            <w:r>
              <w:rPr>
                <w:rFonts w:hint="eastAsia" w:ascii="仿宋" w:eastAsia="仿宋" w:cs="Segoe UI"/>
                <w:kern w:val="0"/>
                <w:sz w:val="22"/>
                <w:szCs w:val="24"/>
              </w:rPr>
              <w:t>投标材料满足招标文件要求且以</w:t>
            </w:r>
            <w:r>
              <w:rPr>
                <w:rFonts w:hint="eastAsia" w:ascii="仿宋" w:eastAsia="仿宋" w:cs="Segoe UI"/>
                <w:b/>
                <w:kern w:val="0"/>
                <w:sz w:val="22"/>
                <w:szCs w:val="24"/>
              </w:rPr>
              <w:t>投标总价</w:t>
            </w:r>
            <w:r>
              <w:rPr>
                <w:rFonts w:hint="eastAsia" w:ascii="仿宋" w:eastAsia="仿宋" w:cs="Segoe UI"/>
                <w:kern w:val="0"/>
                <w:sz w:val="22"/>
                <w:szCs w:val="24"/>
              </w:rPr>
              <w:t>最低的为</w:t>
            </w:r>
            <w:r>
              <w:rPr>
                <w:rFonts w:hint="eastAsia" w:ascii="仿宋" w:eastAsia="仿宋" w:cs="Segoe UI"/>
                <w:b/>
                <w:kern w:val="0"/>
                <w:sz w:val="22"/>
                <w:szCs w:val="24"/>
              </w:rPr>
              <w:t>评标基准价</w:t>
            </w:r>
            <w:r>
              <w:rPr>
                <w:rFonts w:hint="eastAsia" w:ascii="仿宋" w:eastAsia="仿宋" w:cs="Segoe UI"/>
                <w:kern w:val="0"/>
                <w:sz w:val="22"/>
                <w:szCs w:val="24"/>
              </w:rPr>
              <w:t>，其价格分为40分。其他投标单位的价格分统一按照以下公式计算：价格分=(</w:t>
            </w:r>
            <w:r>
              <w:rPr>
                <w:rFonts w:hint="eastAsia" w:ascii="仿宋" w:eastAsia="仿宋" w:cs="Segoe UI"/>
                <w:b/>
                <w:kern w:val="0"/>
                <w:sz w:val="22"/>
                <w:szCs w:val="24"/>
              </w:rPr>
              <w:t>评标基准价</w:t>
            </w:r>
            <w:r>
              <w:rPr>
                <w:rFonts w:hint="eastAsia" w:ascii="仿宋" w:eastAsia="仿宋" w:cs="Segoe UI"/>
                <w:kern w:val="0"/>
                <w:sz w:val="22"/>
                <w:szCs w:val="24"/>
              </w:rPr>
              <w:t>／投标报价)×40</w:t>
            </w:r>
          </w:p>
          <w:p>
            <w:pPr>
              <w:widowControl/>
              <w:wordWrap w:val="0"/>
              <w:spacing w:line="270" w:lineRule="atLeast"/>
              <w:jc w:val="left"/>
              <w:rPr>
                <w:rFonts w:ascii="仿宋" w:eastAsia="仿宋" w:cs="Segoe UI"/>
                <w:b/>
                <w:kern w:val="0"/>
                <w:sz w:val="22"/>
                <w:szCs w:val="24"/>
              </w:rPr>
            </w:pPr>
            <w:r>
              <w:rPr>
                <w:rFonts w:hint="eastAsia" w:ascii="仿宋" w:eastAsia="仿宋" w:cs="Segoe UI"/>
                <w:b/>
                <w:kern w:val="0"/>
                <w:sz w:val="22"/>
                <w:szCs w:val="24"/>
              </w:rPr>
              <w:t>2.投标总价</w:t>
            </w:r>
          </w:p>
          <w:p>
            <w:pPr>
              <w:widowControl/>
              <w:wordWrap w:val="0"/>
              <w:spacing w:line="270" w:lineRule="atLeast"/>
              <w:jc w:val="left"/>
              <w:rPr>
                <w:rFonts w:ascii="Segoe UI" w:hAnsi="Segoe UI" w:cs="Segoe UI"/>
                <w:color w:val="333333"/>
                <w:kern w:val="0"/>
                <w:sz w:val="18"/>
                <w:szCs w:val="18"/>
              </w:rPr>
            </w:pPr>
            <w:r>
              <w:rPr>
                <w:rFonts w:hint="eastAsia" w:ascii="仿宋" w:eastAsia="仿宋" w:cs="Segoe UI"/>
                <w:color w:val="000000"/>
                <w:kern w:val="0"/>
                <w:sz w:val="22"/>
                <w:szCs w:val="24"/>
              </w:rPr>
              <w:t>投标总价=产品投标单价（均价）*年度预计采购数量之和。</w:t>
            </w:r>
          </w:p>
        </w:tc>
        <w:tc>
          <w:tcPr>
            <w:tcW w:w="2426" w:type="dxa"/>
            <w:tcBorders>
              <w:top w:val="nil"/>
              <w:left w:val="nil"/>
              <w:bottom w:val="single" w:color="auto" w:sz="8" w:space="0"/>
              <w:right w:val="single" w:color="auto" w:sz="8" w:space="0"/>
            </w:tcBorders>
            <w:shd w:val="clear" w:color="auto" w:fill="FFFFFF"/>
            <w:tcMar>
              <w:left w:w="108" w:type="dxa"/>
              <w:right w:w="108" w:type="dxa"/>
            </w:tcMar>
            <w:vAlign w:val="center"/>
          </w:tcPr>
          <w:p>
            <w:pPr>
              <w:wordWrap w:val="0"/>
              <w:spacing w:line="270" w:lineRule="atLeast"/>
              <w:jc w:val="left"/>
              <w:rPr>
                <w:rFonts w:ascii="仿宋" w:eastAsia="仿宋" w:cs="Segoe UI"/>
                <w:kern w:val="0"/>
                <w:sz w:val="24"/>
                <w:szCs w:val="24"/>
              </w:rPr>
            </w:pPr>
            <w:r>
              <w:rPr>
                <w:rFonts w:hint="eastAsia" w:ascii="仿宋" w:eastAsia="仿宋" w:cs="Segoe UI"/>
                <w:kern w:val="0"/>
                <w:sz w:val="24"/>
                <w:szCs w:val="24"/>
              </w:rPr>
              <w:t>1.若同种产品有多种规格型号且涉及不同挂网流水号和挂网价格，则供应商分项报价。</w:t>
            </w:r>
            <w:r>
              <w:rPr>
                <w:rFonts w:hint="eastAsia" w:ascii="仿宋" w:eastAsia="仿宋" w:cs="宋体"/>
                <w:color w:val="000000"/>
                <w:kern w:val="0"/>
                <w:sz w:val="24"/>
                <w:szCs w:val="24"/>
              </w:rPr>
              <w:t>材料的最终计算单价以不同规格报价的均价为准</w:t>
            </w:r>
          </w:p>
        </w:tc>
      </w:tr>
      <w:tr>
        <w:tblPrEx>
          <w:shd w:val="clear" w:color="auto" w:fill="FFFFFF"/>
          <w:tblCellMar>
            <w:top w:w="0" w:type="dxa"/>
            <w:left w:w="0" w:type="dxa"/>
            <w:bottom w:w="0" w:type="dxa"/>
            <w:right w:w="0" w:type="dxa"/>
          </w:tblCellMar>
        </w:tblPrEx>
        <w:trPr>
          <w:trHeight w:val="1129" w:hRule="atLeast"/>
        </w:trPr>
        <w:tc>
          <w:tcPr>
            <w:tcW w:w="5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ascii="Segoe UI" w:hAnsi="Segoe UI" w:cs="Segoe UI"/>
                <w:color w:val="333333"/>
                <w:kern w:val="0"/>
                <w:sz w:val="18"/>
                <w:szCs w:val="18"/>
              </w:rPr>
            </w:pPr>
            <w:r>
              <w:rPr>
                <w:rFonts w:hint="eastAsia" w:ascii="仿宋" w:eastAsia="仿宋" w:cs="Segoe UI"/>
                <w:color w:val="000000"/>
                <w:kern w:val="0"/>
                <w:sz w:val="24"/>
                <w:szCs w:val="24"/>
              </w:rPr>
              <w:t>2</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ascii="Segoe UI" w:hAnsi="Segoe UI" w:cs="Segoe UI"/>
                <w:color w:val="333333"/>
                <w:kern w:val="0"/>
                <w:sz w:val="18"/>
                <w:szCs w:val="18"/>
              </w:rPr>
            </w:pPr>
            <w:r>
              <w:rPr>
                <w:rFonts w:hint="eastAsia" w:ascii="仿宋" w:eastAsia="仿宋" w:cs="Segoe UI"/>
                <w:color w:val="000000"/>
                <w:kern w:val="0"/>
                <w:sz w:val="24"/>
                <w:szCs w:val="24"/>
              </w:rPr>
              <w:t>技术参数</w:t>
            </w:r>
            <w:r>
              <w:rPr>
                <w:rFonts w:hint="eastAsia" w:ascii="仿宋" w:eastAsia="仿宋" w:cs="Segoe UI"/>
                <w:color w:val="000000"/>
                <w:kern w:val="0"/>
                <w:sz w:val="24"/>
                <w:szCs w:val="24"/>
                <w:lang w:val="en-US" w:eastAsia="zh-CN"/>
              </w:rPr>
              <w:t>40</w:t>
            </w:r>
            <w:r>
              <w:rPr>
                <w:rFonts w:hint="eastAsia" w:ascii="仿宋" w:eastAsia="仿宋" w:cs="Segoe UI"/>
                <w:color w:val="000000"/>
                <w:kern w:val="0"/>
                <w:sz w:val="24"/>
                <w:szCs w:val="24"/>
              </w:rPr>
              <w:t>%</w:t>
            </w:r>
          </w:p>
        </w:tc>
        <w:tc>
          <w:tcPr>
            <w:tcW w:w="67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hint="default" w:ascii="Segoe UI" w:hAnsi="Segoe UI" w:cs="Segoe UI" w:eastAsiaTheme="minorEastAsia"/>
                <w:color w:val="333333"/>
                <w:kern w:val="0"/>
                <w:sz w:val="18"/>
                <w:szCs w:val="18"/>
                <w:lang w:val="en-US" w:eastAsia="zh-CN"/>
              </w:rPr>
            </w:pPr>
            <w:r>
              <w:rPr>
                <w:rFonts w:hint="eastAsia" w:ascii="仿宋" w:eastAsia="仿宋" w:cs="Segoe UI"/>
                <w:color w:val="000000"/>
                <w:kern w:val="0"/>
                <w:sz w:val="24"/>
                <w:szCs w:val="24"/>
                <w:lang w:val="en-US" w:eastAsia="zh-CN"/>
              </w:rPr>
              <w:t>40</w:t>
            </w:r>
          </w:p>
        </w:tc>
        <w:tc>
          <w:tcPr>
            <w:tcW w:w="4561"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left"/>
              <w:rPr>
                <w:rFonts w:ascii="Segoe UI" w:hAnsi="Segoe UI" w:cs="Segoe UI"/>
                <w:color w:val="333333"/>
                <w:kern w:val="0"/>
                <w:sz w:val="18"/>
                <w:szCs w:val="18"/>
              </w:rPr>
            </w:pPr>
            <w:r>
              <w:rPr>
                <w:rFonts w:hint="eastAsia" w:ascii="仿宋" w:eastAsia="仿宋" w:cs="Segoe UI"/>
                <w:color w:val="000000"/>
                <w:kern w:val="0"/>
                <w:sz w:val="22"/>
                <w:szCs w:val="24"/>
              </w:rPr>
              <w:t>投标产品的技术参数完全符合招标文件要求没有负偏离得</w:t>
            </w:r>
            <w:r>
              <w:rPr>
                <w:rFonts w:hint="eastAsia" w:ascii="仿宋" w:eastAsia="仿宋" w:cs="Segoe UI"/>
                <w:color w:val="000000"/>
                <w:kern w:val="0"/>
                <w:sz w:val="22"/>
                <w:szCs w:val="24"/>
                <w:lang w:val="en-US" w:eastAsia="zh-CN"/>
              </w:rPr>
              <w:t>40</w:t>
            </w:r>
            <w:r>
              <w:rPr>
                <w:rFonts w:hint="eastAsia" w:ascii="仿宋" w:eastAsia="仿宋" w:cs="Segoe UI"/>
                <w:color w:val="000000"/>
                <w:kern w:val="0"/>
                <w:sz w:val="22"/>
                <w:szCs w:val="24"/>
              </w:rPr>
              <w:t>分；技术参数与招标文件要求有负偏离的，一项扣3分；扣完为止。</w:t>
            </w:r>
          </w:p>
        </w:tc>
        <w:tc>
          <w:tcPr>
            <w:tcW w:w="242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left"/>
              <w:rPr>
                <w:rFonts w:ascii="仿宋" w:eastAsia="仿宋" w:cs="Segoe UI"/>
                <w:color w:val="000000"/>
                <w:kern w:val="0"/>
                <w:sz w:val="24"/>
                <w:szCs w:val="24"/>
              </w:rPr>
            </w:pPr>
          </w:p>
        </w:tc>
      </w:tr>
      <w:tr>
        <w:tblPrEx>
          <w:shd w:val="clear" w:color="auto" w:fill="FFFFFF"/>
          <w:tblCellMar>
            <w:top w:w="0" w:type="dxa"/>
            <w:left w:w="0" w:type="dxa"/>
            <w:bottom w:w="0" w:type="dxa"/>
            <w:right w:w="0" w:type="dxa"/>
          </w:tblCellMar>
        </w:tblPrEx>
        <w:trPr>
          <w:trHeight w:val="1650" w:hRule="atLeast"/>
        </w:trPr>
        <w:tc>
          <w:tcPr>
            <w:tcW w:w="585" w:type="dxa"/>
            <w:tcBorders>
              <w:top w:val="nil"/>
              <w:left w:val="single" w:color="auto" w:sz="8" w:space="0"/>
              <w:bottom w:val="single" w:color="auto" w:sz="4"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ascii="仿宋" w:eastAsia="仿宋" w:cs="Segoe UI"/>
                <w:color w:val="000000"/>
                <w:kern w:val="0"/>
                <w:sz w:val="22"/>
                <w:szCs w:val="24"/>
              </w:rPr>
            </w:pPr>
            <w:r>
              <w:rPr>
                <w:rFonts w:hint="eastAsia" w:ascii="仿宋" w:eastAsia="仿宋" w:cs="Segoe UI"/>
                <w:color w:val="000000"/>
                <w:kern w:val="0"/>
                <w:sz w:val="22"/>
                <w:szCs w:val="24"/>
              </w:rPr>
              <w:t>3</w:t>
            </w:r>
          </w:p>
        </w:tc>
        <w:tc>
          <w:tcPr>
            <w:tcW w:w="756" w:type="dxa"/>
            <w:tcBorders>
              <w:top w:val="nil"/>
              <w:left w:val="nil"/>
              <w:bottom w:val="single" w:color="auto" w:sz="4" w:space="0"/>
              <w:right w:val="single" w:color="auto" w:sz="8" w:space="0"/>
            </w:tcBorders>
            <w:shd w:val="clear" w:color="auto" w:fill="FFFFFF"/>
            <w:tcMar>
              <w:left w:w="108" w:type="dxa"/>
              <w:right w:w="108" w:type="dxa"/>
            </w:tcMar>
            <w:vAlign w:val="center"/>
          </w:tcPr>
          <w:p>
            <w:pPr>
              <w:widowControl/>
              <w:jc w:val="center"/>
              <w:rPr>
                <w:rFonts w:ascii="仿宋" w:eastAsia="仿宋" w:cs="Segoe UI"/>
                <w:color w:val="000000"/>
                <w:kern w:val="0"/>
                <w:sz w:val="22"/>
                <w:szCs w:val="24"/>
              </w:rPr>
            </w:pPr>
            <w:r>
              <w:rPr>
                <w:rFonts w:hint="eastAsia" w:ascii="仿宋" w:eastAsia="仿宋" w:cs="Segoe UI"/>
                <w:color w:val="000000"/>
                <w:kern w:val="0"/>
                <w:sz w:val="22"/>
                <w:szCs w:val="24"/>
              </w:rPr>
              <w:t>样品评分</w:t>
            </w:r>
          </w:p>
          <w:p>
            <w:pPr>
              <w:widowControl/>
              <w:wordWrap w:val="0"/>
              <w:spacing w:line="270" w:lineRule="atLeast"/>
              <w:jc w:val="center"/>
              <w:rPr>
                <w:rFonts w:ascii="仿宋" w:eastAsia="仿宋" w:cs="Segoe UI"/>
                <w:color w:val="000000"/>
                <w:kern w:val="0"/>
                <w:sz w:val="22"/>
                <w:szCs w:val="24"/>
              </w:rPr>
            </w:pPr>
            <w:r>
              <w:rPr>
                <w:rFonts w:hint="eastAsia" w:ascii="仿宋" w:eastAsia="仿宋" w:cs="Segoe UI"/>
                <w:color w:val="000000"/>
                <w:kern w:val="0"/>
                <w:sz w:val="22"/>
                <w:szCs w:val="24"/>
                <w:lang w:val="en-US" w:eastAsia="zh-CN"/>
              </w:rPr>
              <w:t>10</w:t>
            </w:r>
            <w:r>
              <w:rPr>
                <w:rFonts w:hint="eastAsia" w:ascii="仿宋" w:eastAsia="仿宋" w:cs="Segoe UI"/>
                <w:color w:val="000000"/>
                <w:kern w:val="0"/>
                <w:sz w:val="22"/>
                <w:szCs w:val="24"/>
              </w:rPr>
              <w:t>%</w:t>
            </w:r>
          </w:p>
        </w:tc>
        <w:tc>
          <w:tcPr>
            <w:tcW w:w="67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center"/>
              <w:rPr>
                <w:rFonts w:hint="default" w:ascii="仿宋" w:eastAsia="仿宋" w:cs="Segoe UI"/>
                <w:color w:val="000000"/>
                <w:kern w:val="0"/>
                <w:sz w:val="22"/>
                <w:szCs w:val="24"/>
                <w:lang w:val="en-US" w:eastAsia="zh-CN"/>
              </w:rPr>
            </w:pPr>
            <w:r>
              <w:rPr>
                <w:rFonts w:hint="eastAsia" w:ascii="仿宋" w:eastAsia="仿宋" w:cs="Segoe UI"/>
                <w:color w:val="000000"/>
                <w:kern w:val="0"/>
                <w:sz w:val="22"/>
                <w:szCs w:val="24"/>
                <w:lang w:val="en-US" w:eastAsia="zh-CN"/>
              </w:rPr>
              <w:t>10</w:t>
            </w:r>
          </w:p>
        </w:tc>
        <w:tc>
          <w:tcPr>
            <w:tcW w:w="4561"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left"/>
              <w:rPr>
                <w:rFonts w:ascii="仿宋" w:eastAsia="仿宋" w:cs="Segoe UI"/>
                <w:color w:val="000000"/>
                <w:kern w:val="0"/>
                <w:sz w:val="22"/>
                <w:szCs w:val="24"/>
              </w:rPr>
            </w:pPr>
            <w:r>
              <w:rPr>
                <w:rFonts w:hint="eastAsia" w:ascii="仿宋" w:eastAsia="仿宋" w:cs="Segoe UI"/>
                <w:color w:val="000000"/>
                <w:kern w:val="0"/>
                <w:sz w:val="22"/>
                <w:szCs w:val="24"/>
              </w:rPr>
              <w:t>提供投标产品样品及产品说明书，根据样品的外观、材质、性能、是否符合</w:t>
            </w:r>
            <w:r>
              <w:rPr>
                <w:rFonts w:hint="eastAsia" w:ascii="仿宋" w:eastAsia="仿宋" w:cs="Segoe UI"/>
                <w:color w:val="000000"/>
                <w:kern w:val="0"/>
                <w:sz w:val="22"/>
                <w:szCs w:val="24"/>
                <w:lang w:val="en-US" w:eastAsia="zh-CN"/>
              </w:rPr>
              <w:t>培训</w:t>
            </w:r>
            <w:r>
              <w:rPr>
                <w:rFonts w:hint="eastAsia" w:ascii="仿宋" w:eastAsia="仿宋" w:cs="Segoe UI"/>
                <w:color w:val="000000"/>
                <w:kern w:val="0"/>
                <w:sz w:val="22"/>
                <w:szCs w:val="24"/>
              </w:rPr>
              <w:t>需求等综合评定，优9-1</w:t>
            </w:r>
            <w:r>
              <w:rPr>
                <w:rFonts w:hint="eastAsia" w:ascii="仿宋" w:eastAsia="仿宋" w:cs="Segoe UI"/>
                <w:color w:val="000000"/>
                <w:kern w:val="0"/>
                <w:sz w:val="22"/>
                <w:szCs w:val="24"/>
                <w:lang w:val="en-US" w:eastAsia="zh-CN"/>
              </w:rPr>
              <w:t>0</w:t>
            </w:r>
            <w:r>
              <w:rPr>
                <w:rFonts w:hint="eastAsia" w:ascii="仿宋" w:eastAsia="仿宋" w:cs="Segoe UI"/>
                <w:color w:val="000000"/>
                <w:kern w:val="0"/>
                <w:sz w:val="22"/>
                <w:szCs w:val="24"/>
              </w:rPr>
              <w:t>分；良得</w:t>
            </w:r>
            <w:r>
              <w:rPr>
                <w:rFonts w:hint="eastAsia" w:ascii="仿宋" w:eastAsia="仿宋" w:cs="Segoe UI"/>
                <w:color w:val="000000"/>
                <w:kern w:val="0"/>
                <w:sz w:val="22"/>
                <w:szCs w:val="24"/>
                <w:lang w:val="en-US" w:eastAsia="zh-CN"/>
              </w:rPr>
              <w:t>6</w:t>
            </w:r>
            <w:r>
              <w:rPr>
                <w:rFonts w:hint="eastAsia" w:ascii="仿宋" w:eastAsia="仿宋" w:cs="Segoe UI"/>
                <w:color w:val="000000"/>
                <w:kern w:val="0"/>
                <w:sz w:val="22"/>
                <w:szCs w:val="24"/>
              </w:rPr>
              <w:t>-8分；差得1-</w:t>
            </w:r>
            <w:r>
              <w:rPr>
                <w:rFonts w:hint="eastAsia" w:ascii="仿宋" w:eastAsia="仿宋" w:cs="Segoe UI"/>
                <w:color w:val="000000"/>
                <w:kern w:val="0"/>
                <w:sz w:val="22"/>
                <w:szCs w:val="24"/>
                <w:lang w:val="en-US" w:eastAsia="zh-CN"/>
              </w:rPr>
              <w:t>5</w:t>
            </w:r>
            <w:r>
              <w:rPr>
                <w:rFonts w:hint="eastAsia" w:ascii="仿宋" w:eastAsia="仿宋" w:cs="Segoe UI"/>
                <w:color w:val="000000"/>
                <w:kern w:val="0"/>
                <w:sz w:val="22"/>
                <w:szCs w:val="24"/>
              </w:rPr>
              <w:t>分；未提供样品及产品详细资料说明的不得分；样品品牌信息遮挡不全不得分。</w:t>
            </w:r>
          </w:p>
        </w:tc>
        <w:tc>
          <w:tcPr>
            <w:tcW w:w="242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left"/>
              <w:rPr>
                <w:rFonts w:ascii="仿宋" w:eastAsia="仿宋" w:cs="Segoe UI"/>
                <w:color w:val="000000"/>
                <w:kern w:val="0"/>
                <w:sz w:val="24"/>
                <w:szCs w:val="24"/>
              </w:rPr>
            </w:pPr>
          </w:p>
        </w:tc>
      </w:tr>
      <w:tr>
        <w:tblPrEx>
          <w:shd w:val="clear" w:color="auto" w:fill="FFFFFF"/>
          <w:tblCellMar>
            <w:top w:w="0" w:type="dxa"/>
            <w:left w:w="0" w:type="dxa"/>
            <w:bottom w:w="0" w:type="dxa"/>
            <w:right w:w="0" w:type="dxa"/>
          </w:tblCellMar>
        </w:tblPrEx>
        <w:trPr>
          <w:trHeight w:val="1164"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wordWrap w:val="0"/>
              <w:jc w:val="center"/>
              <w:rPr>
                <w:rFonts w:hint="eastAsia" w:ascii="仿宋" w:eastAsia="仿宋" w:cs="Segoe UI"/>
                <w:color w:val="000000"/>
                <w:kern w:val="0"/>
                <w:sz w:val="22"/>
                <w:szCs w:val="24"/>
                <w:lang w:eastAsia="zh-CN"/>
              </w:rPr>
            </w:pPr>
            <w:r>
              <w:rPr>
                <w:rFonts w:hint="eastAsia" w:ascii="仿宋" w:eastAsia="仿宋" w:cs="Segoe UI"/>
                <w:color w:val="000000"/>
                <w:kern w:val="0"/>
                <w:sz w:val="22"/>
                <w:szCs w:val="24"/>
                <w:lang w:val="en-US" w:eastAsia="zh-CN"/>
              </w:rPr>
              <w:t>4</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wordWrap w:val="0"/>
              <w:jc w:val="center"/>
              <w:rPr>
                <w:rFonts w:ascii="仿宋" w:eastAsia="仿宋" w:cs="Segoe UI"/>
                <w:color w:val="000000"/>
                <w:kern w:val="0"/>
                <w:sz w:val="22"/>
                <w:szCs w:val="24"/>
              </w:rPr>
            </w:pPr>
            <w:r>
              <w:rPr>
                <w:rFonts w:hint="eastAsia" w:ascii="仿宋" w:eastAsia="仿宋" w:cs="Segoe UI"/>
                <w:color w:val="000000"/>
                <w:kern w:val="0"/>
                <w:sz w:val="22"/>
                <w:szCs w:val="24"/>
              </w:rPr>
              <w:t>售后服务及培训</w:t>
            </w:r>
            <w:r>
              <w:rPr>
                <w:rFonts w:hint="eastAsia" w:ascii="仿宋" w:eastAsia="仿宋" w:cs="Segoe UI"/>
                <w:color w:val="000000"/>
                <w:kern w:val="0"/>
                <w:sz w:val="22"/>
                <w:szCs w:val="24"/>
                <w:lang w:val="en-US" w:eastAsia="zh-CN"/>
              </w:rPr>
              <w:t>5</w:t>
            </w:r>
            <w:r>
              <w:rPr>
                <w:rFonts w:hint="eastAsia" w:ascii="仿宋" w:eastAsia="仿宋" w:cs="Segoe UI"/>
                <w:color w:val="000000"/>
                <w:kern w:val="0"/>
                <w:sz w:val="22"/>
                <w:szCs w:val="24"/>
              </w:rPr>
              <w:t>%</w:t>
            </w:r>
          </w:p>
        </w:tc>
        <w:tc>
          <w:tcPr>
            <w:tcW w:w="670" w:type="dxa"/>
            <w:tcBorders>
              <w:top w:val="nil"/>
              <w:left w:val="single" w:color="auto" w:sz="4" w:space="0"/>
              <w:bottom w:val="single" w:color="auto" w:sz="8" w:space="0"/>
              <w:right w:val="single" w:color="auto" w:sz="8" w:space="0"/>
            </w:tcBorders>
            <w:shd w:val="clear" w:color="auto" w:fill="FFFFFF"/>
            <w:tcMar>
              <w:left w:w="108" w:type="dxa"/>
              <w:right w:w="108" w:type="dxa"/>
            </w:tcMar>
            <w:vAlign w:val="center"/>
          </w:tcPr>
          <w:p>
            <w:pPr>
              <w:widowControl/>
              <w:wordWrap w:val="0"/>
              <w:ind w:left="-105" w:right="-107"/>
              <w:jc w:val="center"/>
              <w:rPr>
                <w:rFonts w:hint="eastAsia" w:ascii="仿宋" w:eastAsia="仿宋" w:cs="Segoe UI"/>
                <w:color w:val="000000"/>
                <w:kern w:val="0"/>
                <w:sz w:val="22"/>
                <w:szCs w:val="24"/>
                <w:lang w:eastAsia="zh-CN"/>
              </w:rPr>
            </w:pPr>
            <w:r>
              <w:rPr>
                <w:rFonts w:hint="eastAsia" w:ascii="仿宋" w:eastAsia="仿宋" w:cs="Segoe UI"/>
                <w:color w:val="000000"/>
                <w:kern w:val="0"/>
                <w:sz w:val="22"/>
                <w:szCs w:val="24"/>
                <w:lang w:val="en-US" w:eastAsia="zh-CN"/>
              </w:rPr>
              <w:t>4</w:t>
            </w:r>
          </w:p>
        </w:tc>
        <w:tc>
          <w:tcPr>
            <w:tcW w:w="4561"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rPr>
                <w:rFonts w:ascii="仿宋" w:eastAsia="仿宋" w:cs="Segoe UI"/>
                <w:color w:val="000000"/>
                <w:kern w:val="0"/>
                <w:sz w:val="22"/>
                <w:szCs w:val="24"/>
              </w:rPr>
            </w:pPr>
            <w:r>
              <w:rPr>
                <w:rFonts w:hint="eastAsia" w:ascii="仿宋" w:eastAsia="仿宋" w:cs="Segoe UI"/>
                <w:color w:val="000000"/>
                <w:kern w:val="0"/>
                <w:sz w:val="22"/>
                <w:szCs w:val="24"/>
              </w:rPr>
              <w:t>1.根据投标人承诺的质保期限，售后服务体系、人员培训计划、故障处理响应时间、产品彩页简介等进行综合分析比较评分，优得</w:t>
            </w:r>
            <w:r>
              <w:rPr>
                <w:rFonts w:hint="eastAsia" w:ascii="仿宋" w:eastAsia="仿宋" w:cs="Segoe UI"/>
                <w:color w:val="000000"/>
                <w:kern w:val="0"/>
                <w:sz w:val="22"/>
                <w:szCs w:val="24"/>
                <w:lang w:val="en-US" w:eastAsia="zh-CN"/>
              </w:rPr>
              <w:t>2</w:t>
            </w:r>
            <w:r>
              <w:rPr>
                <w:rFonts w:hint="eastAsia" w:ascii="仿宋" w:eastAsia="仿宋" w:cs="Segoe UI"/>
                <w:color w:val="000000"/>
                <w:kern w:val="0"/>
                <w:sz w:val="22"/>
                <w:szCs w:val="24"/>
              </w:rPr>
              <w:t>-</w:t>
            </w:r>
            <w:r>
              <w:rPr>
                <w:rFonts w:hint="eastAsia" w:ascii="仿宋" w:eastAsia="仿宋" w:cs="Segoe UI"/>
                <w:color w:val="000000"/>
                <w:kern w:val="0"/>
                <w:sz w:val="22"/>
                <w:szCs w:val="24"/>
                <w:lang w:val="en-US" w:eastAsia="zh-CN"/>
              </w:rPr>
              <w:t>4</w:t>
            </w:r>
            <w:r>
              <w:rPr>
                <w:rFonts w:hint="eastAsia" w:ascii="仿宋" w:eastAsia="仿宋" w:cs="Segoe UI"/>
                <w:color w:val="000000"/>
                <w:kern w:val="0"/>
                <w:sz w:val="22"/>
                <w:szCs w:val="24"/>
              </w:rPr>
              <w:t>分；良得1-</w:t>
            </w:r>
            <w:r>
              <w:rPr>
                <w:rFonts w:hint="eastAsia" w:ascii="仿宋" w:eastAsia="仿宋" w:cs="Segoe UI"/>
                <w:color w:val="000000"/>
                <w:kern w:val="0"/>
                <w:sz w:val="22"/>
                <w:szCs w:val="24"/>
                <w:lang w:val="en-US" w:eastAsia="zh-CN"/>
              </w:rPr>
              <w:t>2</w:t>
            </w:r>
            <w:r>
              <w:rPr>
                <w:rFonts w:hint="eastAsia" w:ascii="仿宋" w:eastAsia="仿宋" w:cs="Segoe UI"/>
                <w:color w:val="000000"/>
                <w:kern w:val="0"/>
                <w:sz w:val="22"/>
                <w:szCs w:val="24"/>
              </w:rPr>
              <w:t>；差不得分。</w:t>
            </w:r>
          </w:p>
        </w:tc>
        <w:tc>
          <w:tcPr>
            <w:tcW w:w="2426"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rPr>
                <w:rFonts w:ascii="宋体" w:cs="Segoe UI"/>
                <w:color w:val="333333"/>
                <w:kern w:val="0"/>
                <w:szCs w:val="21"/>
              </w:rPr>
            </w:pPr>
          </w:p>
        </w:tc>
      </w:tr>
      <w:tr>
        <w:tblPrEx>
          <w:shd w:val="clear" w:color="auto" w:fill="FFFFFF"/>
          <w:tblCellMar>
            <w:top w:w="0" w:type="dxa"/>
            <w:left w:w="0" w:type="dxa"/>
            <w:bottom w:w="0" w:type="dxa"/>
            <w:right w:w="0" w:type="dxa"/>
          </w:tblCellMar>
        </w:tblPrEx>
        <w:trPr>
          <w:trHeight w:val="742"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tc>
        <w:tc>
          <w:tcPr>
            <w:tcW w:w="756"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tc>
        <w:tc>
          <w:tcPr>
            <w:tcW w:w="670" w:type="dxa"/>
            <w:tcBorders>
              <w:top w:val="single" w:color="auto" w:sz="4" w:space="0"/>
              <w:left w:val="single" w:color="auto" w:sz="4" w:space="0"/>
              <w:bottom w:val="single" w:color="auto" w:sz="4" w:space="0"/>
              <w:right w:val="single" w:color="auto" w:sz="8" w:space="0"/>
            </w:tcBorders>
            <w:shd w:val="clear" w:color="auto" w:fill="FFFFFF"/>
            <w:tcMar>
              <w:left w:w="108" w:type="dxa"/>
              <w:right w:w="108" w:type="dxa"/>
            </w:tcMar>
            <w:vAlign w:val="center"/>
          </w:tcPr>
          <w:p>
            <w:pPr>
              <w:widowControl/>
              <w:wordWrap w:val="0"/>
              <w:ind w:left="-105" w:right="-107"/>
              <w:jc w:val="center"/>
              <w:rPr>
                <w:rFonts w:ascii="仿宋" w:eastAsia="仿宋" w:cs="Segoe UI"/>
                <w:color w:val="000000"/>
                <w:kern w:val="0"/>
                <w:sz w:val="22"/>
                <w:szCs w:val="24"/>
              </w:rPr>
            </w:pPr>
            <w:r>
              <w:rPr>
                <w:rFonts w:hint="eastAsia" w:ascii="仿宋" w:eastAsia="仿宋" w:cs="Segoe UI"/>
                <w:color w:val="000000"/>
                <w:kern w:val="0"/>
                <w:sz w:val="22"/>
                <w:szCs w:val="24"/>
              </w:rPr>
              <w:t>1</w:t>
            </w:r>
          </w:p>
        </w:tc>
        <w:tc>
          <w:tcPr>
            <w:tcW w:w="4561" w:type="dxa"/>
            <w:tcBorders>
              <w:top w:val="single" w:color="auto" w:sz="4" w:space="0"/>
              <w:left w:val="nil"/>
              <w:bottom w:val="single" w:color="auto" w:sz="4" w:space="0"/>
              <w:right w:val="single" w:color="auto" w:sz="8" w:space="0"/>
            </w:tcBorders>
            <w:shd w:val="clear" w:color="auto" w:fill="FFFFFF"/>
            <w:tcMar>
              <w:left w:w="108" w:type="dxa"/>
              <w:right w:w="108" w:type="dxa"/>
            </w:tcMar>
            <w:vAlign w:val="center"/>
          </w:tcPr>
          <w:p>
            <w:pPr>
              <w:widowControl/>
              <w:wordWrap w:val="0"/>
              <w:rPr>
                <w:rFonts w:ascii="仿宋" w:eastAsia="仿宋" w:cs="Segoe UI"/>
                <w:color w:val="000000"/>
                <w:kern w:val="0"/>
                <w:sz w:val="22"/>
                <w:szCs w:val="24"/>
              </w:rPr>
            </w:pPr>
            <w:r>
              <w:rPr>
                <w:rFonts w:hint="eastAsia" w:ascii="仿宋" w:eastAsia="仿宋" w:cs="Segoe UI"/>
                <w:color w:val="000000"/>
                <w:kern w:val="0"/>
                <w:sz w:val="22"/>
                <w:szCs w:val="24"/>
              </w:rPr>
              <w:t>2.投标人在成都设有售后服务机构（提供相关证明材料）得1分；未提供不得分。</w:t>
            </w:r>
          </w:p>
        </w:tc>
        <w:tc>
          <w:tcPr>
            <w:tcW w:w="2426" w:type="dxa"/>
            <w:tcBorders>
              <w:top w:val="single" w:color="auto" w:sz="4" w:space="0"/>
              <w:left w:val="nil"/>
              <w:bottom w:val="single" w:color="auto" w:sz="4" w:space="0"/>
              <w:right w:val="single" w:color="auto" w:sz="8" w:space="0"/>
            </w:tcBorders>
            <w:shd w:val="clear" w:color="auto" w:fill="FFFFFF"/>
            <w:tcMar>
              <w:left w:w="108" w:type="dxa"/>
              <w:right w:w="108" w:type="dxa"/>
            </w:tcMar>
            <w:vAlign w:val="center"/>
          </w:tcPr>
          <w:p>
            <w:pPr>
              <w:widowControl/>
              <w:wordWrap w:val="0"/>
              <w:rPr>
                <w:rFonts w:ascii="宋体" w:cs="Segoe UI"/>
                <w:color w:val="333333"/>
                <w:kern w:val="0"/>
                <w:szCs w:val="21"/>
              </w:rPr>
            </w:pPr>
          </w:p>
        </w:tc>
      </w:tr>
      <w:tr>
        <w:tblPrEx>
          <w:shd w:val="clear" w:color="auto" w:fill="FFFFFF"/>
          <w:tblCellMar>
            <w:top w:w="0" w:type="dxa"/>
            <w:left w:w="0" w:type="dxa"/>
            <w:bottom w:w="0" w:type="dxa"/>
            <w:right w:w="0" w:type="dxa"/>
          </w:tblCellMar>
        </w:tblPrEx>
        <w:trPr>
          <w:trHeight w:val="742" w:hRule="atLeast"/>
        </w:trPr>
        <w:tc>
          <w:tcPr>
            <w:tcW w:w="58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hint="eastAsia" w:eastAsiaTheme="minorEastAsia"/>
                <w:lang w:val="en-US" w:eastAsia="zh-CN"/>
              </w:rPr>
            </w:pPr>
            <w:r>
              <w:rPr>
                <w:rFonts w:hint="eastAsia"/>
                <w:lang w:val="en-US" w:eastAsia="zh-CN"/>
              </w:rPr>
              <w:t>5</w:t>
            </w:r>
          </w:p>
        </w:tc>
        <w:tc>
          <w:tcPr>
            <w:tcW w:w="75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wordWrap w:val="0"/>
              <w:spacing w:line="270" w:lineRule="atLeast"/>
              <w:jc w:val="left"/>
              <w:rPr>
                <w:rFonts w:hint="default" w:ascii="仿宋" w:eastAsia="仿宋" w:cs="Segoe UI"/>
                <w:color w:val="000000"/>
                <w:kern w:val="0"/>
                <w:sz w:val="22"/>
                <w:szCs w:val="24"/>
                <w:lang w:val="en-US" w:eastAsia="zh-CN"/>
              </w:rPr>
            </w:pPr>
            <w:r>
              <w:rPr>
                <w:rFonts w:hint="eastAsia" w:ascii="仿宋" w:eastAsia="仿宋" w:cs="Segoe UI"/>
                <w:color w:val="000000"/>
                <w:kern w:val="0"/>
                <w:sz w:val="22"/>
                <w:szCs w:val="24"/>
                <w:lang w:val="en-US" w:eastAsia="zh-CN"/>
              </w:rPr>
              <w:t>用户情况</w:t>
            </w:r>
            <w:r>
              <w:rPr>
                <w:rFonts w:hint="eastAsia" w:ascii="仿宋" w:eastAsia="仿宋" w:cs="Segoe UI"/>
                <w:color w:val="000000"/>
                <w:kern w:val="0"/>
                <w:sz w:val="22"/>
                <w:szCs w:val="24"/>
                <w:lang w:val="en-US" w:eastAsia="zh-CN"/>
              </w:rPr>
              <w:t>5</w:t>
            </w:r>
            <w:r>
              <w:rPr>
                <w:rFonts w:hint="eastAsia" w:ascii="仿宋" w:eastAsia="仿宋" w:cs="Segoe UI"/>
                <w:color w:val="000000"/>
                <w:kern w:val="0"/>
                <w:sz w:val="22"/>
                <w:szCs w:val="24"/>
              </w:rPr>
              <w:t>%</w:t>
            </w:r>
          </w:p>
        </w:tc>
        <w:tc>
          <w:tcPr>
            <w:tcW w:w="670" w:type="dxa"/>
            <w:tcBorders>
              <w:top w:val="single" w:color="auto" w:sz="4" w:space="0"/>
              <w:left w:val="single" w:color="auto" w:sz="4" w:space="0"/>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left"/>
              <w:rPr>
                <w:rFonts w:hint="eastAsia" w:ascii="仿宋" w:eastAsia="仿宋" w:cs="Segoe UI"/>
                <w:color w:val="000000"/>
                <w:kern w:val="0"/>
                <w:sz w:val="22"/>
                <w:szCs w:val="24"/>
                <w:lang w:val="en-US" w:eastAsia="zh-CN"/>
              </w:rPr>
            </w:pPr>
            <w:r>
              <w:rPr>
                <w:rFonts w:hint="eastAsia" w:ascii="仿宋" w:eastAsia="仿宋" w:cs="Segoe UI"/>
                <w:color w:val="000000"/>
                <w:kern w:val="0"/>
                <w:sz w:val="22"/>
                <w:szCs w:val="24"/>
                <w:lang w:val="en-US" w:eastAsia="zh-CN"/>
              </w:rPr>
              <w:t>5</w:t>
            </w:r>
          </w:p>
        </w:tc>
        <w:tc>
          <w:tcPr>
            <w:tcW w:w="4561" w:type="dxa"/>
            <w:tcBorders>
              <w:top w:val="single" w:color="auto" w:sz="4" w:space="0"/>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left"/>
              <w:rPr>
                <w:rFonts w:hint="eastAsia" w:ascii="仿宋" w:eastAsia="仿宋" w:cs="Segoe UI"/>
                <w:color w:val="000000"/>
                <w:kern w:val="0"/>
                <w:sz w:val="22"/>
                <w:szCs w:val="24"/>
                <w:lang w:val="en-US" w:eastAsia="zh-CN"/>
              </w:rPr>
            </w:pPr>
            <w:r>
              <w:rPr>
                <w:rFonts w:hint="eastAsia" w:ascii="仿宋" w:eastAsia="仿宋" w:cs="Segoe UI"/>
                <w:color w:val="000000"/>
                <w:kern w:val="0"/>
                <w:sz w:val="22"/>
                <w:szCs w:val="24"/>
                <w:lang w:val="en-US" w:eastAsia="zh-CN"/>
              </w:rPr>
              <w:t>提供</w:t>
            </w:r>
            <w:r>
              <w:rPr>
                <w:rFonts w:hint="eastAsia" w:ascii="仿宋" w:eastAsia="仿宋" w:cs="Segoe UI"/>
                <w:color w:val="000000"/>
                <w:kern w:val="0"/>
                <w:sz w:val="22"/>
                <w:szCs w:val="24"/>
              </w:rPr>
              <w:t>采购合同或中标通知书或发票复印件加盖投标人公章</w:t>
            </w:r>
            <w:r>
              <w:rPr>
                <w:rFonts w:hint="eastAsia" w:ascii="仿宋" w:eastAsia="仿宋" w:cs="Segoe UI"/>
                <w:color w:val="000000"/>
                <w:kern w:val="0"/>
                <w:sz w:val="22"/>
                <w:szCs w:val="24"/>
                <w:lang w:eastAsia="zh-CN"/>
              </w:rPr>
              <w:t>（</w:t>
            </w:r>
            <w:r>
              <w:rPr>
                <w:rFonts w:hint="eastAsia" w:ascii="仿宋" w:eastAsia="仿宋" w:cs="Segoe UI"/>
                <w:color w:val="000000"/>
                <w:kern w:val="0"/>
                <w:sz w:val="22"/>
                <w:szCs w:val="24"/>
                <w:lang w:val="en-US" w:eastAsia="zh-CN"/>
              </w:rPr>
              <w:t>5分</w:t>
            </w:r>
            <w:r>
              <w:rPr>
                <w:rFonts w:hint="eastAsia" w:ascii="仿宋" w:eastAsia="仿宋" w:cs="Segoe UI"/>
                <w:color w:val="000000"/>
                <w:kern w:val="0"/>
                <w:sz w:val="22"/>
                <w:szCs w:val="24"/>
                <w:lang w:eastAsia="zh-CN"/>
              </w:rPr>
              <w:t>），</w:t>
            </w:r>
            <w:r>
              <w:rPr>
                <w:rFonts w:hint="eastAsia" w:ascii="仿宋" w:eastAsia="仿宋" w:cs="Segoe UI"/>
                <w:color w:val="000000"/>
                <w:kern w:val="0"/>
                <w:sz w:val="22"/>
                <w:szCs w:val="24"/>
              </w:rPr>
              <w:t>未提供不得分。</w:t>
            </w:r>
          </w:p>
        </w:tc>
        <w:tc>
          <w:tcPr>
            <w:tcW w:w="2426" w:type="dxa"/>
            <w:tcBorders>
              <w:top w:val="single" w:color="auto" w:sz="4" w:space="0"/>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270" w:lineRule="atLeast"/>
              <w:jc w:val="left"/>
              <w:rPr>
                <w:rFonts w:hint="eastAsia" w:ascii="仿宋" w:eastAsia="仿宋" w:cs="Segoe UI"/>
                <w:color w:val="000000"/>
                <w:kern w:val="0"/>
                <w:sz w:val="22"/>
                <w:szCs w:val="24"/>
              </w:rPr>
            </w:pPr>
            <w:r>
              <w:rPr>
                <w:rFonts w:hint="eastAsia" w:ascii="仿宋" w:eastAsia="仿宋" w:cs="Segoe UI"/>
                <w:color w:val="000000"/>
                <w:kern w:val="0"/>
                <w:sz w:val="22"/>
                <w:szCs w:val="24"/>
                <w:lang w:val="en-US" w:eastAsia="zh-CN"/>
              </w:rPr>
              <w:t>本次投标产品型号或与本次投标产品相当的型号，为近三年销售，仍在使用的用户情况。</w:t>
            </w:r>
          </w:p>
        </w:tc>
      </w:tr>
    </w:tbl>
    <w:p>
      <w:pPr>
        <w:widowControl/>
        <w:jc w:val="left"/>
        <w:rPr>
          <w:rFonts w:ascii="宋体" w:hAnsi="宋体" w:eastAsia="宋体"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
      <w:pPr>
        <w:pStyle w:val="2"/>
      </w:pPr>
    </w:p>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附件3：表格格式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7"/>
        <w:tblW w:w="0" w:type="auto"/>
        <w:tblInd w:w="108" w:type="dxa"/>
        <w:shd w:val="clear" w:color="auto" w:fill="FFFFFF"/>
        <w:tblLayout w:type="autofit"/>
        <w:tblCellMar>
          <w:top w:w="0" w:type="dxa"/>
          <w:left w:w="0" w:type="dxa"/>
          <w:bottom w:w="0" w:type="dxa"/>
          <w:right w:w="0" w:type="dxa"/>
        </w:tblCellMar>
      </w:tblPr>
      <w:tblGrid>
        <w:gridCol w:w="457"/>
        <w:gridCol w:w="1062"/>
        <w:gridCol w:w="1175"/>
        <w:gridCol w:w="850"/>
        <w:gridCol w:w="1177"/>
        <w:gridCol w:w="666"/>
        <w:gridCol w:w="1035"/>
        <w:gridCol w:w="1236"/>
        <w:gridCol w:w="756"/>
      </w:tblGrid>
      <w:tr>
        <w:tblPrEx>
          <w:shd w:val="clear" w:color="auto" w:fill="FFFFFF"/>
          <w:tblCellMar>
            <w:top w:w="0" w:type="dxa"/>
            <w:left w:w="0" w:type="dxa"/>
            <w:bottom w:w="0" w:type="dxa"/>
            <w:right w:w="0" w:type="dxa"/>
          </w:tblCellMar>
        </w:tblPrEx>
        <w:trPr>
          <w:trHeight w:val="735" w:hRule="atLeast"/>
        </w:trPr>
        <w:tc>
          <w:tcPr>
            <w:tcW w:w="45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6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产品名称</w:t>
            </w:r>
          </w:p>
        </w:tc>
        <w:tc>
          <w:tcPr>
            <w:tcW w:w="11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8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品牌</w:t>
            </w:r>
          </w:p>
        </w:tc>
        <w:tc>
          <w:tcPr>
            <w:tcW w:w="117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型号</w:t>
            </w:r>
          </w:p>
        </w:tc>
        <w:tc>
          <w:tcPr>
            <w:tcW w:w="6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03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（元）</w:t>
            </w:r>
          </w:p>
        </w:tc>
        <w:tc>
          <w:tcPr>
            <w:tcW w:w="12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金额小计（元）</w:t>
            </w:r>
          </w:p>
        </w:tc>
        <w:tc>
          <w:tcPr>
            <w:tcW w:w="75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备注</w:t>
            </w:r>
          </w:p>
        </w:tc>
      </w:tr>
      <w:tr>
        <w:tblPrEx>
          <w:shd w:val="clear" w:color="auto" w:fill="FFFFFF"/>
          <w:tblCellMar>
            <w:top w:w="0" w:type="dxa"/>
            <w:left w:w="0" w:type="dxa"/>
            <w:bottom w:w="0" w:type="dxa"/>
            <w:right w:w="0" w:type="dxa"/>
          </w:tblCellMar>
        </w:tblPrEx>
        <w:trPr>
          <w:trHeight w:val="330" w:hRule="atLeast"/>
        </w:trPr>
        <w:tc>
          <w:tcPr>
            <w:tcW w:w="4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r>
      <w:tr>
        <w:tblPrEx>
          <w:shd w:val="clear" w:color="auto" w:fill="FFFFFF"/>
          <w:tblCellMar>
            <w:top w:w="0" w:type="dxa"/>
            <w:left w:w="0" w:type="dxa"/>
            <w:bottom w:w="0" w:type="dxa"/>
            <w:right w:w="0" w:type="dxa"/>
          </w:tblCellMar>
        </w:tblPrEx>
        <w:trPr>
          <w:trHeight w:val="390" w:hRule="atLeast"/>
        </w:trPr>
        <w:tc>
          <w:tcPr>
            <w:tcW w:w="4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r>
      <w:tr>
        <w:trPr>
          <w:trHeight w:val="300" w:hRule="atLeast"/>
        </w:trPr>
        <w:tc>
          <w:tcPr>
            <w:tcW w:w="4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6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17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r>
    </w:tbl>
    <w:p>
      <w:pPr>
        <w:pStyle w:val="5"/>
        <w:rPr>
          <w:rFonts w:ascii="黑体" w:hAnsi="黑体" w:eastAsia="黑体"/>
          <w:sz w:val="21"/>
          <w:szCs w:val="21"/>
        </w:rPr>
      </w:pPr>
      <w:r>
        <w:rPr>
          <w:rFonts w:hint="eastAsia" w:ascii="黑体" w:hAnsi="黑体" w:eastAsia="黑体"/>
          <w:sz w:val="21"/>
          <w:szCs w:val="21"/>
        </w:rPr>
        <w:t>【说明】</w:t>
      </w:r>
    </w:p>
    <w:p>
      <w:pPr>
        <w:pStyle w:val="5"/>
        <w:rPr>
          <w:rFonts w:ascii="黑体" w:hAnsi="黑体" w:eastAsia="黑体"/>
          <w:sz w:val="21"/>
          <w:szCs w:val="21"/>
        </w:rPr>
      </w:pPr>
      <w:r>
        <w:rPr>
          <w:rFonts w:hint="eastAsia" w:ascii="黑体" w:hAnsi="黑体" w:eastAsia="黑体"/>
          <w:sz w:val="21"/>
          <w:szCs w:val="21"/>
        </w:rPr>
        <w:t>报价应是最终用户验收合格后的总价，包括设备运输、保险、代理、安装调试、培训、税费、系统集成费用和采购文件规定的其它费用。</w:t>
      </w:r>
    </w:p>
    <w:p>
      <w:pPr>
        <w:widowControl/>
        <w:shd w:val="clear" w:color="auto" w:fill="FFFFFF"/>
        <w:wordWrap w:val="0"/>
        <w:jc w:val="left"/>
        <w:rPr>
          <w:rFonts w:hint="eastAsia" w:ascii="仿宋" w:hAnsi="仿宋" w:eastAsia="仿宋"/>
          <w:sz w:val="24"/>
        </w:rPr>
      </w:pPr>
    </w:p>
    <w:p>
      <w:pPr>
        <w:widowControl/>
        <w:snapToGrid w:val="0"/>
        <w:spacing w:afterLines="100" w:line="360" w:lineRule="auto"/>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100" w:line="360" w:lineRule="auto"/>
        <w:jc w:val="left"/>
        <w:outlineLvl w:val="1"/>
        <w:rPr>
          <w:rFonts w:hint="eastAsia" w:ascii="仿宋" w:hAnsi="仿宋" w:eastAsia="仿宋"/>
          <w:sz w:val="24"/>
        </w:rPr>
      </w:pPr>
      <w:r>
        <w:rPr>
          <w:rFonts w:hint="eastAsia" w:ascii="仿宋" w:hAnsi="仿宋" w:eastAsia="仿宋"/>
          <w:sz w:val="24"/>
        </w:rPr>
        <w:t>法定责任人或授权代表：</w:t>
      </w:r>
      <w:r>
        <w:rPr>
          <w:rFonts w:hint="eastAsia" w:ascii="仿宋" w:hAnsi="仿宋" w:eastAsia="仿宋"/>
          <w:sz w:val="24"/>
          <w:u w:val="single"/>
        </w:rPr>
        <w:t xml:space="preserve">      （签名）    </w:t>
      </w:r>
    </w:p>
    <w:p>
      <w:pPr>
        <w:widowControl/>
        <w:snapToGrid w:val="0"/>
        <w:jc w:val="left"/>
        <w:outlineLvl w:val="1"/>
        <w:rPr>
          <w:rFonts w:hint="eastAsia" w:ascii="仿宋" w:hAnsi="仿宋" w:eastAsia="仿宋"/>
          <w:sz w:val="24"/>
        </w:rPr>
      </w:pPr>
      <w:r>
        <w:rPr>
          <w:rFonts w:hint="eastAsia" w:ascii="仿宋" w:hAnsi="仿宋" w:eastAsia="仿宋"/>
          <w:sz w:val="24"/>
        </w:rPr>
        <w:t>磋商日期：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widowControl/>
        <w:snapToGrid w:val="0"/>
        <w:jc w:val="left"/>
        <w:outlineLvl w:val="1"/>
        <w:rPr>
          <w:rFonts w:ascii="仿宋" w:hAnsi="仿宋" w:eastAsia="仿宋"/>
          <w:sz w:val="24"/>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pStyle w:val="2"/>
        <w:rPr>
          <w:rFonts w:hint="eastAsia"/>
        </w:rPr>
      </w:pP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技术要求应答表</w:t>
      </w:r>
    </w:p>
    <w:tbl>
      <w:tblPr>
        <w:tblStyle w:val="7"/>
        <w:tblW w:w="8346" w:type="dxa"/>
        <w:jc w:val="center"/>
        <w:tblLayout w:type="autofit"/>
        <w:tblCellMar>
          <w:top w:w="0" w:type="dxa"/>
          <w:left w:w="0" w:type="dxa"/>
          <w:bottom w:w="0" w:type="dxa"/>
          <w:right w:w="0" w:type="dxa"/>
        </w:tblCellMar>
      </w:tblPr>
      <w:tblGrid>
        <w:gridCol w:w="1256"/>
        <w:gridCol w:w="2855"/>
        <w:gridCol w:w="2855"/>
        <w:gridCol w:w="1380"/>
      </w:tblGrid>
      <w:tr>
        <w:tblPrEx>
          <w:tblCellMar>
            <w:top w:w="0" w:type="dxa"/>
            <w:left w:w="0" w:type="dxa"/>
            <w:bottom w:w="0" w:type="dxa"/>
            <w:right w:w="0" w:type="dxa"/>
          </w:tblCellMar>
        </w:tblPrEx>
        <w:trPr>
          <w:trHeight w:val="600" w:hRule="atLeast"/>
          <w:jc w:val="center"/>
        </w:trPr>
        <w:tc>
          <w:tcPr>
            <w:tcW w:w="1256"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磋商文件条目号</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磋商文件要求</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响应文件应答</w:t>
            </w:r>
          </w:p>
        </w:tc>
        <w:tc>
          <w:tcPr>
            <w:tcW w:w="138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响应/偏离</w:t>
            </w: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r>
              <w:rPr>
                <w:rFonts w:ascii="仿宋_GB2312" w:hAnsi="宋体" w:eastAsia="仿宋_GB2312" w:cs="宋体"/>
                <w:kern w:val="0"/>
                <w:sz w:val="24"/>
                <w:szCs w:val="24"/>
              </w:rPr>
              <w:t>……</w:t>
            </w: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bl>
    <w:p>
      <w:pPr>
        <w:pStyle w:val="5"/>
        <w:rPr>
          <w:rFonts w:ascii="黑体" w:hAnsi="黑体" w:eastAsia="黑体"/>
          <w:sz w:val="21"/>
          <w:szCs w:val="21"/>
        </w:rPr>
      </w:pPr>
      <w:r>
        <w:rPr>
          <w:rFonts w:hint="eastAsia" w:ascii="黑体" w:hAnsi="黑体" w:eastAsia="黑体"/>
          <w:sz w:val="21"/>
          <w:szCs w:val="21"/>
        </w:rPr>
        <w:t>【说明】</w:t>
      </w:r>
    </w:p>
    <w:p>
      <w:pPr>
        <w:pStyle w:val="5"/>
        <w:rPr>
          <w:rFonts w:ascii="黑体" w:hAnsi="黑体" w:eastAsia="黑体"/>
          <w:sz w:val="21"/>
          <w:szCs w:val="21"/>
        </w:rPr>
      </w:pPr>
      <w:r>
        <w:rPr>
          <w:rFonts w:hint="eastAsia" w:ascii="黑体" w:hAnsi="黑体" w:eastAsia="黑体"/>
          <w:sz w:val="21"/>
          <w:szCs w:val="21"/>
        </w:rPr>
        <w:t>1．此表要求投标文件与招标文件要求一一对应、逐一列出；</w:t>
      </w:r>
    </w:p>
    <w:p>
      <w:pPr>
        <w:pStyle w:val="5"/>
        <w:rPr>
          <w:rFonts w:ascii="黑体" w:hAnsi="黑体" w:eastAsia="黑体"/>
          <w:sz w:val="21"/>
          <w:szCs w:val="21"/>
        </w:rPr>
      </w:pPr>
      <w:r>
        <w:rPr>
          <w:rFonts w:hint="eastAsia" w:ascii="黑体" w:hAnsi="黑体" w:eastAsia="黑体"/>
          <w:sz w:val="21"/>
          <w:szCs w:val="21"/>
        </w:rPr>
        <w:t>2．投标文件中与招标文件要求有负偏离的内容必须在此表中列出，否则视为无效投标。投标人必须据实填写，不得虚假响应，否则投标无效并按规定追究其相关责任。</w:t>
      </w:r>
    </w:p>
    <w:p>
      <w:pPr>
        <w:widowControl/>
        <w:shd w:val="clear" w:color="auto" w:fill="FFFFFF"/>
        <w:wordWrap w:val="0"/>
        <w:jc w:val="left"/>
        <w:rPr>
          <w:rFonts w:ascii="Segoe UI" w:hAnsi="Segoe UI" w:eastAsia="宋体" w:cs="Segoe UI"/>
          <w:color w:val="333333"/>
          <w:kern w:val="0"/>
          <w:sz w:val="18"/>
          <w:szCs w:val="18"/>
        </w:rPr>
      </w:pPr>
    </w:p>
    <w:p>
      <w:pPr>
        <w:widowControl/>
        <w:snapToGrid w:val="0"/>
        <w:spacing w:afterLines="100" w:line="360" w:lineRule="auto"/>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100" w:line="360" w:lineRule="auto"/>
        <w:jc w:val="left"/>
        <w:outlineLvl w:val="1"/>
        <w:rPr>
          <w:rFonts w:hint="eastAsia" w:ascii="仿宋" w:hAnsi="仿宋" w:eastAsia="仿宋"/>
          <w:sz w:val="24"/>
        </w:rPr>
      </w:pPr>
      <w:r>
        <w:rPr>
          <w:rFonts w:hint="eastAsia" w:ascii="仿宋" w:hAnsi="仿宋" w:eastAsia="仿宋"/>
          <w:sz w:val="24"/>
        </w:rPr>
        <w:t>法定责任人或授权代表：</w:t>
      </w:r>
      <w:r>
        <w:rPr>
          <w:rFonts w:hint="eastAsia" w:ascii="仿宋" w:hAnsi="仿宋" w:eastAsia="仿宋"/>
          <w:sz w:val="24"/>
          <w:u w:val="single"/>
        </w:rPr>
        <w:t xml:space="preserve">     （签名）    </w:t>
      </w:r>
    </w:p>
    <w:p>
      <w:pPr>
        <w:widowControl/>
        <w:snapToGrid w:val="0"/>
        <w:jc w:val="left"/>
        <w:outlineLvl w:val="1"/>
        <w:rPr>
          <w:rFonts w:hint="eastAsia" w:ascii="仿宋" w:hAnsi="仿宋" w:eastAsia="仿宋"/>
          <w:sz w:val="24"/>
        </w:rPr>
      </w:pPr>
      <w:r>
        <w:rPr>
          <w:rFonts w:hint="eastAsia" w:ascii="仿宋" w:hAnsi="仿宋" w:eastAsia="仿宋"/>
          <w:sz w:val="24"/>
        </w:rPr>
        <w:t>磋商日期：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商务要求应答表</w:t>
      </w:r>
    </w:p>
    <w:tbl>
      <w:tblPr>
        <w:tblStyle w:val="7"/>
        <w:tblW w:w="8346" w:type="dxa"/>
        <w:jc w:val="center"/>
        <w:tblLayout w:type="autofit"/>
        <w:tblCellMar>
          <w:top w:w="0" w:type="dxa"/>
          <w:left w:w="0" w:type="dxa"/>
          <w:bottom w:w="0" w:type="dxa"/>
          <w:right w:w="0" w:type="dxa"/>
        </w:tblCellMar>
      </w:tblPr>
      <w:tblGrid>
        <w:gridCol w:w="1013"/>
        <w:gridCol w:w="3260"/>
        <w:gridCol w:w="2693"/>
        <w:gridCol w:w="1380"/>
      </w:tblGrid>
      <w:tr>
        <w:tblPrEx>
          <w:tblCellMar>
            <w:top w:w="0" w:type="dxa"/>
            <w:left w:w="0" w:type="dxa"/>
            <w:bottom w:w="0" w:type="dxa"/>
            <w:right w:w="0" w:type="dxa"/>
          </w:tblCellMar>
        </w:tblPrEx>
        <w:trPr>
          <w:trHeight w:val="600" w:hRule="atLeast"/>
          <w:jc w:val="center"/>
        </w:trPr>
        <w:tc>
          <w:tcPr>
            <w:tcW w:w="1013"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326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磋商文件要求</w:t>
            </w:r>
          </w:p>
        </w:tc>
        <w:tc>
          <w:tcPr>
            <w:tcW w:w="2693"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响应文件应答</w:t>
            </w:r>
          </w:p>
        </w:tc>
        <w:tc>
          <w:tcPr>
            <w:tcW w:w="138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响应/偏离</w:t>
            </w:r>
          </w:p>
        </w:tc>
      </w:tr>
      <w:tr>
        <w:tblPrEx>
          <w:tblCellMar>
            <w:top w:w="0" w:type="dxa"/>
            <w:left w:w="0" w:type="dxa"/>
            <w:bottom w:w="0" w:type="dxa"/>
            <w:right w:w="0" w:type="dxa"/>
          </w:tblCellMar>
        </w:tblPrEx>
        <w:trPr>
          <w:trHeight w:val="465"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3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6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r>
        <w:tblPrEx>
          <w:tblCellMar>
            <w:top w:w="0" w:type="dxa"/>
            <w:left w:w="0" w:type="dxa"/>
            <w:bottom w:w="0" w:type="dxa"/>
            <w:right w:w="0" w:type="dxa"/>
          </w:tblCellMar>
        </w:tblPrEx>
        <w:trPr>
          <w:trHeight w:val="465" w:hRule="atLeast"/>
          <w:jc w:val="center"/>
        </w:trPr>
        <w:tc>
          <w:tcPr>
            <w:tcW w:w="10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r>
              <w:rPr>
                <w:rFonts w:ascii="仿宋_GB2312" w:hAnsi="宋体" w:eastAsia="仿宋_GB2312" w:cs="宋体"/>
                <w:kern w:val="0"/>
                <w:sz w:val="24"/>
                <w:szCs w:val="24"/>
              </w:rPr>
              <w:t>……</w:t>
            </w:r>
          </w:p>
        </w:tc>
        <w:tc>
          <w:tcPr>
            <w:tcW w:w="32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6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bl>
    <w:p>
      <w:pPr>
        <w:pStyle w:val="5"/>
        <w:rPr>
          <w:rFonts w:ascii="黑体" w:hAnsi="黑体" w:eastAsia="黑体"/>
          <w:sz w:val="21"/>
          <w:szCs w:val="21"/>
        </w:rPr>
      </w:pPr>
      <w:r>
        <w:rPr>
          <w:rFonts w:hint="eastAsia" w:ascii="黑体" w:hAnsi="黑体" w:eastAsia="黑体"/>
          <w:sz w:val="21"/>
          <w:szCs w:val="21"/>
        </w:rPr>
        <w:t>【说明】</w:t>
      </w:r>
    </w:p>
    <w:p>
      <w:pPr>
        <w:widowControl/>
        <w:snapToGrid w:val="0"/>
        <w:jc w:val="left"/>
        <w:outlineLvl w:val="1"/>
        <w:rPr>
          <w:rFonts w:hint="eastAsia" w:ascii="黑体" w:hAnsi="黑体" w:eastAsia="黑体"/>
          <w:szCs w:val="21"/>
        </w:rPr>
      </w:pPr>
      <w:r>
        <w:rPr>
          <w:rFonts w:hint="eastAsia" w:ascii="黑体" w:hAnsi="黑体" w:eastAsia="黑体"/>
          <w:szCs w:val="21"/>
        </w:rPr>
        <w:t>（1）投标人必须据实填写，不得虚假应答，否则将取消其</w:t>
      </w:r>
      <w:r>
        <w:rPr>
          <w:rFonts w:hint="eastAsia" w:ascii="黑体" w:hAnsi="黑体" w:eastAsia="黑体"/>
          <w:color w:val="000000"/>
          <w:szCs w:val="21"/>
        </w:rPr>
        <w:t>成交</w:t>
      </w:r>
      <w:r>
        <w:rPr>
          <w:rFonts w:hint="eastAsia" w:ascii="黑体" w:hAnsi="黑体" w:eastAsia="黑体"/>
          <w:szCs w:val="21"/>
        </w:rPr>
        <w:t>资格。如与本文件所列商务要求无偏离，则无须逐条应答；如有偏离条款（包括正偏离和负偏离），请将偏离条款逐条应答。</w:t>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szCs w:val="21"/>
        </w:rPr>
        <w:t>（2）此表若空白则视为：①供应商对本文件商务及其他要求完全响应而无差异，②供应商对本文件表述的商务及其他内容和要求完全理解而无异议。</w:t>
      </w:r>
    </w:p>
    <w:p>
      <w:pPr>
        <w:widowControl/>
        <w:shd w:val="clear" w:color="auto" w:fill="FFFFFF"/>
        <w:wordWrap w:val="0"/>
        <w:jc w:val="left"/>
        <w:rPr>
          <w:rFonts w:hint="eastAsia" w:ascii="仿宋" w:hAnsi="仿宋" w:eastAsia="仿宋"/>
          <w:sz w:val="24"/>
        </w:rPr>
      </w:pPr>
    </w:p>
    <w:p>
      <w:pPr>
        <w:widowControl/>
        <w:snapToGrid w:val="0"/>
        <w:spacing w:afterLines="100" w:line="360" w:lineRule="auto"/>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100" w:line="360" w:lineRule="auto"/>
        <w:jc w:val="left"/>
        <w:outlineLvl w:val="1"/>
        <w:rPr>
          <w:rFonts w:hint="eastAsia" w:ascii="仿宋" w:hAnsi="仿宋" w:eastAsia="仿宋"/>
          <w:sz w:val="24"/>
        </w:rPr>
      </w:pPr>
      <w:r>
        <w:rPr>
          <w:rFonts w:hint="eastAsia" w:ascii="仿宋" w:hAnsi="仿宋" w:eastAsia="仿宋"/>
          <w:sz w:val="24"/>
        </w:rPr>
        <w:t>法定责任人或授权代表：</w:t>
      </w:r>
      <w:r>
        <w:rPr>
          <w:rFonts w:hint="eastAsia" w:ascii="仿宋" w:hAnsi="仿宋" w:eastAsia="仿宋"/>
          <w:sz w:val="24"/>
          <w:u w:val="single"/>
        </w:rPr>
        <w:t xml:space="preserve">     （签名）    </w:t>
      </w:r>
    </w:p>
    <w:p>
      <w:pPr>
        <w:widowControl/>
        <w:snapToGrid w:val="0"/>
        <w:jc w:val="left"/>
        <w:outlineLvl w:val="1"/>
        <w:rPr>
          <w:rFonts w:hint="eastAsia" w:ascii="仿宋" w:hAnsi="仿宋" w:eastAsia="仿宋"/>
          <w:sz w:val="24"/>
        </w:rPr>
      </w:pPr>
      <w:r>
        <w:rPr>
          <w:rFonts w:hint="eastAsia" w:ascii="仿宋" w:hAnsi="仿宋" w:eastAsia="仿宋"/>
          <w:sz w:val="24"/>
        </w:rPr>
        <w:t>磋商日期：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widowControl/>
        <w:shd w:val="clear" w:color="auto" w:fill="FFFFFF"/>
        <w:wordWrap w:val="0"/>
        <w:jc w:val="left"/>
        <w:rPr>
          <w:rFonts w:ascii="Segoe UI" w:hAnsi="Segoe UI" w:eastAsia="宋体" w:cs="Segoe UI"/>
          <w:color w:val="333333"/>
          <w:kern w:val="0"/>
          <w:sz w:val="18"/>
          <w:szCs w:val="18"/>
        </w:rPr>
      </w:pPr>
    </w:p>
    <w:p>
      <w:pPr>
        <w:widowControl/>
        <w:shd w:val="clear" w:color="auto" w:fill="FFFFFF"/>
        <w:wordWrap w:val="0"/>
        <w:jc w:val="left"/>
        <w:rPr>
          <w:rFonts w:ascii="Segoe UI" w:hAnsi="Segoe UI" w:eastAsia="宋体" w:cs="Segoe UI"/>
          <w:color w:val="333333"/>
          <w:kern w:val="0"/>
          <w:sz w:val="18"/>
          <w:szCs w:val="18"/>
        </w:rPr>
      </w:pPr>
      <w:bookmarkStart w:id="0" w:name="_Toc95295163"/>
    </w:p>
    <w:p>
      <w:pPr>
        <w:widowControl/>
        <w:shd w:val="clear" w:color="auto" w:fill="FFFFFF"/>
        <w:wordWrap w:val="0"/>
        <w:ind w:left="720" w:hanging="720"/>
        <w:jc w:val="center"/>
        <w:rPr>
          <w:rFonts w:hint="eastAsia" w:ascii="黑体" w:hAnsi="黑体" w:eastAsia="黑体" w:cs="Segoe UI"/>
          <w:bCs/>
          <w:color w:val="333333"/>
          <w:kern w:val="0"/>
          <w:sz w:val="32"/>
          <w:szCs w:val="32"/>
        </w:rPr>
      </w:pPr>
    </w:p>
    <w:p>
      <w:pPr>
        <w:widowControl/>
        <w:shd w:val="clear" w:color="auto" w:fill="FFFFFF"/>
        <w:wordWrap w:val="0"/>
        <w:ind w:left="720" w:hanging="720"/>
        <w:jc w:val="center"/>
        <w:rPr>
          <w:rFonts w:hint="eastAsia" w:ascii="黑体" w:hAnsi="黑体" w:eastAsia="黑体" w:cs="Segoe UI"/>
          <w:bCs/>
          <w:color w:val="333333"/>
          <w:kern w:val="0"/>
          <w:sz w:val="32"/>
          <w:szCs w:val="32"/>
        </w:rPr>
      </w:pPr>
    </w:p>
    <w:p>
      <w:pPr>
        <w:widowControl/>
        <w:shd w:val="clear" w:color="auto" w:fill="FFFFFF"/>
        <w:wordWrap w:val="0"/>
        <w:ind w:left="720" w:hanging="720"/>
        <w:jc w:val="center"/>
        <w:rPr>
          <w:rFonts w:hint="eastAsia" w:ascii="黑体" w:hAnsi="黑体" w:eastAsia="黑体" w:cs="Segoe UI"/>
          <w:bCs/>
          <w:color w:val="333333"/>
          <w:kern w:val="0"/>
          <w:sz w:val="32"/>
          <w:szCs w:val="32"/>
        </w:rPr>
      </w:pPr>
    </w:p>
    <w:p>
      <w:pPr>
        <w:widowControl/>
        <w:shd w:val="clear" w:color="auto" w:fill="FFFFFF"/>
        <w:wordWrap w:val="0"/>
        <w:ind w:left="720" w:hanging="720"/>
        <w:jc w:val="center"/>
        <w:rPr>
          <w:rFonts w:hint="eastAsia" w:ascii="黑体" w:hAnsi="黑体" w:eastAsia="黑体" w:cs="Segoe UI"/>
          <w:bCs/>
          <w:color w:val="333333"/>
          <w:kern w:val="0"/>
          <w:sz w:val="32"/>
          <w:szCs w:val="32"/>
        </w:rPr>
      </w:pPr>
    </w:p>
    <w:p>
      <w:pPr>
        <w:widowControl/>
        <w:shd w:val="clear" w:color="auto" w:fill="FFFFFF"/>
        <w:wordWrap w:val="0"/>
        <w:ind w:left="720" w:hanging="720"/>
        <w:jc w:val="center"/>
        <w:rPr>
          <w:rFonts w:hint="eastAsia" w:ascii="黑体" w:hAnsi="黑体" w:eastAsia="黑体" w:cs="Segoe UI"/>
          <w:bCs/>
          <w:color w:val="333333"/>
          <w:kern w:val="0"/>
          <w:sz w:val="32"/>
          <w:szCs w:val="32"/>
        </w:rPr>
      </w:pPr>
    </w:p>
    <w:p>
      <w:pPr>
        <w:widowControl/>
        <w:shd w:val="clear" w:color="auto" w:fill="FFFFFF"/>
        <w:wordWrap w:val="0"/>
        <w:ind w:left="720" w:hanging="720"/>
        <w:jc w:val="center"/>
        <w:rPr>
          <w:rFonts w:hint="eastAsia" w:ascii="黑体" w:hAnsi="黑体" w:eastAsia="黑体" w:cs="Segoe UI"/>
          <w:bCs/>
          <w:color w:val="333333"/>
          <w:kern w:val="0"/>
          <w:sz w:val="32"/>
          <w:szCs w:val="32"/>
        </w:rPr>
      </w:pPr>
    </w:p>
    <w:p>
      <w:pPr>
        <w:widowControl/>
        <w:shd w:val="clear" w:color="auto" w:fill="FFFFFF"/>
        <w:wordWrap w:val="0"/>
        <w:ind w:left="720" w:hanging="720"/>
        <w:jc w:val="center"/>
        <w:rPr>
          <w:rFonts w:hint="eastAsia" w:ascii="黑体" w:hAnsi="黑体" w:eastAsia="黑体" w:cs="Segoe UI"/>
          <w:bCs/>
          <w:color w:val="333333"/>
          <w:kern w:val="0"/>
          <w:sz w:val="32"/>
          <w:szCs w:val="32"/>
        </w:rPr>
      </w:pPr>
    </w:p>
    <w:p>
      <w:pPr>
        <w:widowControl/>
        <w:shd w:val="clear" w:color="auto" w:fill="FFFFFF"/>
        <w:wordWrap w:val="0"/>
        <w:ind w:left="720" w:hanging="720"/>
        <w:jc w:val="center"/>
        <w:rPr>
          <w:rFonts w:hint="eastAsia" w:ascii="黑体" w:hAnsi="黑体" w:eastAsia="黑体" w:cs="Segoe UI"/>
          <w:bCs/>
          <w:color w:val="333333"/>
          <w:kern w:val="0"/>
          <w:sz w:val="32"/>
          <w:szCs w:val="32"/>
        </w:rPr>
      </w:pPr>
    </w:p>
    <w:p>
      <w:pPr>
        <w:widowControl/>
        <w:shd w:val="clear" w:color="auto" w:fill="FFFFFF"/>
        <w:wordWrap w:val="0"/>
        <w:ind w:left="720" w:hanging="720"/>
        <w:jc w:val="center"/>
        <w:rPr>
          <w:rFonts w:hint="eastAsia" w:ascii="黑体" w:hAnsi="黑体" w:eastAsia="黑体" w:cs="Segoe UI"/>
          <w:bCs/>
          <w:color w:val="333333"/>
          <w:kern w:val="0"/>
          <w:sz w:val="32"/>
          <w:szCs w:val="32"/>
        </w:rPr>
      </w:pPr>
    </w:p>
    <w:p>
      <w:pPr>
        <w:widowControl/>
        <w:shd w:val="clear" w:color="auto" w:fill="FFFFFF"/>
        <w:wordWrap w:val="0"/>
        <w:ind w:left="720" w:hanging="720"/>
        <w:jc w:val="center"/>
        <w:rPr>
          <w:rFonts w:hint="eastAsia" w:ascii="黑体" w:hAnsi="黑体" w:eastAsia="黑体" w:cs="Segoe UI"/>
          <w:bCs/>
          <w:color w:val="333333"/>
          <w:kern w:val="0"/>
          <w:sz w:val="32"/>
          <w:szCs w:val="32"/>
        </w:rPr>
      </w:pPr>
    </w:p>
    <w:p>
      <w:pPr>
        <w:widowControl/>
        <w:shd w:val="clear" w:color="auto" w:fill="FFFFFF"/>
        <w:wordWrap w:val="0"/>
        <w:ind w:left="720" w:hanging="720"/>
        <w:jc w:val="center"/>
        <w:rPr>
          <w:rFonts w:hint="eastAsia" w:ascii="黑体" w:hAnsi="黑体" w:eastAsia="黑体" w:cs="Segoe UI"/>
          <w:bCs/>
          <w:color w:val="333333"/>
          <w:kern w:val="0"/>
          <w:sz w:val="32"/>
          <w:szCs w:val="32"/>
        </w:rPr>
      </w:pPr>
    </w:p>
    <w:p>
      <w:pPr>
        <w:widowControl/>
        <w:shd w:val="clear" w:color="auto" w:fill="FFFFFF"/>
        <w:wordWrap w:val="0"/>
        <w:ind w:left="720" w:hanging="720"/>
        <w:jc w:val="center"/>
        <w:rPr>
          <w:rFonts w:ascii="Segoe UI" w:hAnsi="Segoe UI" w:eastAsia="宋体" w:cs="Segoe UI"/>
          <w:color w:val="333333"/>
          <w:kern w:val="0"/>
          <w:sz w:val="18"/>
          <w:szCs w:val="18"/>
        </w:rPr>
      </w:pPr>
      <w:r>
        <w:rPr>
          <w:rFonts w:hint="eastAsia" w:ascii="黑体" w:hAnsi="黑体" w:eastAsia="黑体" w:cs="Segoe UI"/>
          <w:bCs/>
          <w:color w:val="333333"/>
          <w:kern w:val="0"/>
          <w:sz w:val="32"/>
          <w:szCs w:val="32"/>
        </w:rPr>
        <w:t>法定代表人授权书</w:t>
      </w:r>
      <w:bookmarkEnd w:id="0"/>
    </w:p>
    <w:p>
      <w:pPr>
        <w:widowControl/>
        <w:snapToGrid w:val="0"/>
        <w:spacing w:line="360" w:lineRule="auto"/>
        <w:jc w:val="left"/>
        <w:outlineLvl w:val="1"/>
        <w:rPr>
          <w:rFonts w:ascii="仿宋" w:hAnsi="仿宋" w:eastAsia="仿宋"/>
          <w:sz w:val="24"/>
        </w:rPr>
      </w:pPr>
      <w:r>
        <w:rPr>
          <w:rFonts w:hint="eastAsia" w:ascii="仿宋" w:hAnsi="仿宋" w:eastAsia="仿宋"/>
          <w:sz w:val="24"/>
        </w:rPr>
        <w:t>四川省妇幼保健院：</w:t>
      </w:r>
    </w:p>
    <w:p>
      <w:pPr>
        <w:widowControl/>
        <w:snapToGrid w:val="0"/>
        <w:spacing w:line="360" w:lineRule="auto"/>
        <w:ind w:firstLine="480" w:firstLineChars="200"/>
        <w:jc w:val="left"/>
        <w:outlineLvl w:val="1"/>
        <w:rPr>
          <w:rFonts w:ascii="仿宋" w:hAnsi="仿宋" w:eastAsia="仿宋"/>
          <w:sz w:val="24"/>
        </w:rPr>
      </w:pPr>
      <w:r>
        <w:rPr>
          <w:rFonts w:hint="eastAsia" w:ascii="仿宋" w:hAnsi="仿宋" w:eastAsia="仿宋"/>
          <w:sz w:val="24"/>
        </w:rPr>
        <w:t>本人</w:t>
      </w:r>
      <w:r>
        <w:rPr>
          <w:rFonts w:hint="eastAsia" w:ascii="仿宋" w:hAnsi="仿宋" w:eastAsia="仿宋"/>
          <w:sz w:val="24"/>
          <w:u w:val="single"/>
        </w:rPr>
        <w:t xml:space="preserve"> （授权人姓名）  </w:t>
      </w:r>
      <w:r>
        <w:rPr>
          <w:rFonts w:hint="eastAsia" w:ascii="仿宋" w:hAnsi="仿宋" w:eastAsia="仿宋"/>
          <w:sz w:val="24"/>
        </w:rPr>
        <w:t>系</w:t>
      </w:r>
      <w:r>
        <w:rPr>
          <w:rFonts w:hint="eastAsia" w:ascii="仿宋" w:hAnsi="仿宋" w:eastAsia="仿宋"/>
          <w:sz w:val="24"/>
          <w:u w:val="single"/>
        </w:rPr>
        <w:t xml:space="preserve">   （投标人全称）   </w:t>
      </w:r>
      <w:r>
        <w:rPr>
          <w:rFonts w:hint="eastAsia" w:ascii="仿宋" w:hAnsi="仿宋" w:eastAsia="仿宋"/>
          <w:sz w:val="24"/>
        </w:rPr>
        <w:t>的</w:t>
      </w:r>
      <w:r>
        <w:rPr>
          <w:rFonts w:hint="eastAsia" w:ascii="仿宋" w:hAnsi="仿宋" w:eastAsia="仿宋"/>
          <w:sz w:val="24"/>
          <w:u w:val="single"/>
        </w:rPr>
        <w:t xml:space="preserve">  （职务）  </w:t>
      </w:r>
      <w:r>
        <w:rPr>
          <w:rFonts w:hint="eastAsia" w:ascii="仿宋" w:hAnsi="仿宋" w:eastAsia="仿宋"/>
          <w:sz w:val="24"/>
        </w:rPr>
        <w:t>，现授权</w:t>
      </w:r>
      <w:r>
        <w:rPr>
          <w:rFonts w:hint="eastAsia" w:ascii="仿宋" w:hAnsi="仿宋" w:eastAsia="仿宋"/>
          <w:sz w:val="24"/>
          <w:u w:val="single"/>
        </w:rPr>
        <w:t xml:space="preserve">  （被授权人姓名）  </w:t>
      </w:r>
      <w:r>
        <w:rPr>
          <w:rFonts w:hint="eastAsia" w:ascii="仿宋" w:hAnsi="仿宋" w:eastAsia="仿宋"/>
          <w:sz w:val="24"/>
        </w:rPr>
        <w:t>作为授权代表参加贵院组织的</w:t>
      </w:r>
      <w:r>
        <w:rPr>
          <w:rFonts w:hint="eastAsia" w:ascii="仿宋" w:hAnsi="仿宋" w:eastAsia="仿宋"/>
          <w:sz w:val="24"/>
          <w:u w:val="single"/>
        </w:rPr>
        <w:t xml:space="preserve">  （项目名称）  </w:t>
      </w:r>
      <w:r>
        <w:rPr>
          <w:rFonts w:hint="eastAsia" w:ascii="仿宋" w:hAnsi="仿宋" w:eastAsia="仿宋"/>
          <w:sz w:val="24"/>
        </w:rPr>
        <w:t>项目（项目编号：</w:t>
      </w:r>
      <w:r>
        <w:rPr>
          <w:rFonts w:hint="eastAsia" w:ascii="仿宋" w:hAnsi="仿宋" w:eastAsia="仿宋"/>
          <w:sz w:val="24"/>
          <w:u w:val="single"/>
        </w:rPr>
        <w:t xml:space="preserve">            </w:t>
      </w:r>
      <w:r>
        <w:rPr>
          <w:rFonts w:hint="eastAsia" w:ascii="仿宋" w:hAnsi="仿宋" w:eastAsia="仿宋"/>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pPr>
        <w:widowControl/>
        <w:snapToGrid w:val="0"/>
        <w:spacing w:line="360" w:lineRule="auto"/>
        <w:ind w:firstLine="480" w:firstLineChars="200"/>
        <w:jc w:val="left"/>
        <w:outlineLvl w:val="1"/>
        <w:rPr>
          <w:rFonts w:ascii="仿宋" w:hAnsi="仿宋" w:eastAsia="仿宋"/>
          <w:sz w:val="24"/>
        </w:rPr>
      </w:pPr>
      <w:r>
        <w:rPr>
          <w:rFonts w:hint="eastAsia" w:ascii="仿宋" w:hAnsi="仿宋" w:eastAsia="仿宋"/>
          <w:sz w:val="24"/>
        </w:rPr>
        <w:t>特此授权，本授权书自出具之日起生效。</w:t>
      </w:r>
    </w:p>
    <w:p>
      <w:pPr>
        <w:widowControl/>
        <w:snapToGrid w:val="0"/>
        <w:spacing w:line="360" w:lineRule="auto"/>
        <w:ind w:firstLine="480" w:firstLineChars="200"/>
        <w:jc w:val="left"/>
        <w:outlineLvl w:val="1"/>
        <w:rPr>
          <w:rFonts w:hint="eastAsia" w:ascii="仿宋" w:hAnsi="仿宋" w:eastAsia="仿宋"/>
          <w:sz w:val="24"/>
        </w:rPr>
      </w:pPr>
    </w:p>
    <w:p>
      <w:pPr>
        <w:widowControl/>
        <w:snapToGrid w:val="0"/>
        <w:spacing w:afterLines="50" w:line="360" w:lineRule="auto"/>
        <w:ind w:firstLine="480" w:firstLineChars="200"/>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50" w:line="360" w:lineRule="auto"/>
        <w:ind w:firstLine="480" w:firstLineChars="200"/>
        <w:jc w:val="left"/>
        <w:outlineLvl w:val="1"/>
        <w:rPr>
          <w:rFonts w:hint="eastAsia" w:ascii="仿宋" w:hAnsi="仿宋" w:eastAsia="仿宋"/>
          <w:sz w:val="24"/>
        </w:rPr>
      </w:pPr>
      <w:r>
        <w:rPr>
          <w:rFonts w:hint="eastAsia" w:ascii="仿宋" w:hAnsi="仿宋" w:eastAsia="仿宋"/>
          <w:sz w:val="24"/>
        </w:rPr>
        <w:t>法定代表人：</w:t>
      </w:r>
      <w:r>
        <w:rPr>
          <w:rFonts w:hint="eastAsia" w:ascii="仿宋" w:hAnsi="仿宋" w:eastAsia="仿宋"/>
          <w:sz w:val="24"/>
          <w:u w:val="single"/>
        </w:rPr>
        <w:t xml:space="preserve">    （签名或盖章）  </w:t>
      </w:r>
    </w:p>
    <w:p>
      <w:pPr>
        <w:widowControl/>
        <w:snapToGrid w:val="0"/>
        <w:spacing w:afterLines="50" w:line="360" w:lineRule="auto"/>
        <w:ind w:firstLine="480" w:firstLineChars="200"/>
        <w:jc w:val="left"/>
        <w:outlineLvl w:val="1"/>
        <w:rPr>
          <w:rFonts w:hint="eastAsia" w:ascii="仿宋" w:hAnsi="仿宋" w:eastAsia="仿宋"/>
          <w:sz w:val="24"/>
        </w:rPr>
      </w:pPr>
      <w:r>
        <w:rPr>
          <w:rFonts w:hint="eastAsia" w:ascii="仿宋" w:hAnsi="仿宋" w:eastAsia="仿宋"/>
          <w:sz w:val="24"/>
        </w:rPr>
        <w:t>授权代表：</w:t>
      </w:r>
      <w:r>
        <w:rPr>
          <w:rFonts w:hint="eastAsia" w:ascii="仿宋" w:hAnsi="仿宋" w:eastAsia="仿宋"/>
          <w:sz w:val="24"/>
          <w:u w:val="single"/>
        </w:rPr>
        <w:t xml:space="preserve">        （签名）       </w:t>
      </w:r>
    </w:p>
    <w:p>
      <w:pPr>
        <w:widowControl/>
        <w:snapToGrid w:val="0"/>
        <w:spacing w:line="360" w:lineRule="auto"/>
        <w:ind w:firstLine="480" w:firstLineChars="200"/>
        <w:jc w:val="left"/>
        <w:outlineLvl w:val="1"/>
        <w:rPr>
          <w:rFonts w:ascii="仿宋" w:hAnsi="仿宋" w:eastAsia="仿宋"/>
          <w:sz w:val="24"/>
        </w:rPr>
      </w:pPr>
      <w:r>
        <w:rPr>
          <w:rFonts w:hint="eastAsia" w:ascii="仿宋" w:hAnsi="仿宋" w:eastAsia="仿宋"/>
          <w:sz w:val="24"/>
        </w:rPr>
        <w:t>授权日期：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widowControl/>
        <w:shd w:val="clear" w:color="auto" w:fill="FFFFFF"/>
        <w:wordWrap w:val="0"/>
        <w:jc w:val="left"/>
        <w:rPr>
          <w:rFonts w:hint="eastAsia" w:ascii="宋体" w:hAnsi="宋体" w:eastAsia="宋体" w:cs="Segoe UI"/>
          <w:color w:val="333333"/>
          <w:kern w:val="0"/>
          <w:sz w:val="24"/>
          <w:szCs w:val="24"/>
        </w:rPr>
      </w:pPr>
    </w:p>
    <w:p>
      <w:pPr>
        <w:pStyle w:val="5"/>
        <w:rPr>
          <w:rFonts w:ascii="黑体" w:hAnsi="黑体" w:eastAsia="黑体"/>
          <w:sz w:val="21"/>
          <w:szCs w:val="21"/>
        </w:rPr>
      </w:pPr>
      <w:r>
        <w:rPr>
          <w:rFonts w:hint="eastAsia" w:ascii="黑体" w:hAnsi="黑体" w:eastAsia="黑体"/>
          <w:sz w:val="21"/>
          <w:szCs w:val="21"/>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pStyle w:val="14"/>
        <w:snapToGrid w:val="0"/>
        <w:spacing w:beforeLines="100" w:afterLines="100" w:line="240" w:lineRule="auto"/>
        <w:ind w:firstLine="0" w:firstLineChars="0"/>
        <w:jc w:val="center"/>
        <w:rPr>
          <w:rFonts w:ascii="楷体" w:hAnsi="楷体" w:eastAsia="楷体"/>
          <w:sz w:val="32"/>
          <w:szCs w:val="32"/>
        </w:rPr>
      </w:pPr>
      <w:bookmarkStart w:id="1" w:name="_Hlk47353806"/>
      <w:r>
        <w:rPr>
          <w:rFonts w:hint="eastAsia" w:ascii="楷体" w:hAnsi="楷体" w:eastAsia="楷体"/>
          <w:sz w:val="32"/>
          <w:szCs w:val="32"/>
        </w:rPr>
        <w:t>良好的商业信誉和</w:t>
      </w:r>
      <w:r>
        <w:rPr>
          <w:rFonts w:ascii="楷体" w:hAnsi="楷体" w:eastAsia="楷体"/>
          <w:sz w:val="32"/>
          <w:szCs w:val="32"/>
        </w:rPr>
        <w:t>健全的财务会计制度</w:t>
      </w:r>
      <w:r>
        <w:rPr>
          <w:rFonts w:hint="eastAsia" w:ascii="楷体" w:hAnsi="楷体" w:eastAsia="楷体"/>
          <w:sz w:val="32"/>
          <w:szCs w:val="32"/>
        </w:rPr>
        <w:t>的承诺函</w:t>
      </w:r>
      <w:bookmarkEnd w:id="1"/>
    </w:p>
    <w:p>
      <w:pPr>
        <w:snapToGrid w:val="0"/>
        <w:spacing w:line="360" w:lineRule="auto"/>
        <w:rPr>
          <w:rFonts w:ascii="仿宋" w:hAnsi="仿宋" w:eastAsia="仿宋"/>
          <w:sz w:val="24"/>
          <w:szCs w:val="24"/>
        </w:rPr>
      </w:pPr>
      <w:r>
        <w:rPr>
          <w:rFonts w:hint="eastAsia" w:ascii="仿宋" w:hAnsi="仿宋" w:eastAsia="仿宋"/>
          <w:sz w:val="24"/>
          <w:szCs w:val="24"/>
        </w:rPr>
        <w:t>四川省妇幼保健院：</w:t>
      </w:r>
    </w:p>
    <w:p>
      <w:pPr>
        <w:snapToGrid w:val="0"/>
        <w:spacing w:afterLines="50" w:line="360" w:lineRule="auto"/>
        <w:ind w:firstLine="480" w:firstLineChars="200"/>
        <w:rPr>
          <w:rFonts w:hint="eastAsia" w:ascii="仿宋" w:hAnsi="仿宋" w:eastAsia="仿宋"/>
          <w:sz w:val="24"/>
        </w:rPr>
      </w:pPr>
      <w:r>
        <w:rPr>
          <w:rFonts w:hint="eastAsia" w:ascii="仿宋" w:hAnsi="仿宋" w:eastAsia="仿宋"/>
          <w:sz w:val="24"/>
        </w:rPr>
        <w:t>本</w:t>
      </w:r>
      <w:r>
        <w:rPr>
          <w:rFonts w:hint="eastAsia" w:ascii="仿宋" w:hAnsi="仿宋" w:eastAsia="仿宋"/>
          <w:sz w:val="24"/>
          <w:szCs w:val="24"/>
        </w:rPr>
        <w:t>投标人</w:t>
      </w:r>
      <w:r>
        <w:rPr>
          <w:rFonts w:hint="eastAsia" w:ascii="仿宋" w:hAnsi="仿宋" w:eastAsia="仿宋"/>
          <w:sz w:val="24"/>
          <w:u w:val="single"/>
        </w:rPr>
        <w:t xml:space="preserve">      （投标人全称）        </w:t>
      </w:r>
      <w:r>
        <w:rPr>
          <w:rFonts w:hint="eastAsia" w:ascii="仿宋" w:hAnsi="仿宋" w:eastAsia="仿宋"/>
          <w:sz w:val="24"/>
        </w:rPr>
        <w:t>参加</w:t>
      </w:r>
      <w:r>
        <w:rPr>
          <w:rFonts w:hint="eastAsia" w:ascii="仿宋" w:hAnsi="仿宋" w:eastAsia="仿宋"/>
          <w:sz w:val="24"/>
          <w:u w:val="single"/>
        </w:rPr>
        <w:t xml:space="preserve">   （项目名称）   </w:t>
      </w:r>
      <w:r>
        <w:rPr>
          <w:rFonts w:hint="eastAsia" w:ascii="仿宋" w:hAnsi="仿宋" w:eastAsia="仿宋"/>
          <w:sz w:val="24"/>
        </w:rPr>
        <w:t>（项目编号：</w:t>
      </w:r>
      <w:r>
        <w:rPr>
          <w:rFonts w:hint="eastAsia" w:ascii="仿宋" w:hAnsi="仿宋" w:eastAsia="仿宋"/>
          <w:sz w:val="24"/>
          <w:u w:val="single"/>
        </w:rPr>
        <w:t xml:space="preserve">            </w:t>
      </w:r>
      <w:r>
        <w:rPr>
          <w:rFonts w:hint="eastAsia" w:ascii="仿宋" w:hAnsi="仿宋" w:eastAsia="仿宋"/>
          <w:sz w:val="24"/>
        </w:rPr>
        <w:t>）的</w:t>
      </w:r>
      <w:r>
        <w:rPr>
          <w:rFonts w:hint="eastAsia" w:ascii="仿宋" w:hAnsi="仿宋" w:eastAsia="仿宋"/>
          <w:sz w:val="24"/>
          <w:szCs w:val="24"/>
        </w:rPr>
        <w:t>磋商</w:t>
      </w:r>
      <w:r>
        <w:rPr>
          <w:rFonts w:hint="eastAsia" w:ascii="仿宋" w:hAnsi="仿宋" w:eastAsia="仿宋"/>
          <w:sz w:val="24"/>
        </w:rPr>
        <w:t>活动，现郑重承诺：</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本投标人具有良好的商业信誉和</w:t>
      </w:r>
      <w:r>
        <w:rPr>
          <w:rFonts w:ascii="仿宋" w:hAnsi="仿宋" w:eastAsia="仿宋"/>
          <w:sz w:val="24"/>
          <w:szCs w:val="24"/>
        </w:rPr>
        <w:t>健全的财务会计制度</w:t>
      </w:r>
      <w:r>
        <w:rPr>
          <w:rFonts w:hint="eastAsia" w:ascii="仿宋" w:hAnsi="仿宋" w:eastAsia="仿宋"/>
          <w:sz w:val="24"/>
          <w:szCs w:val="24"/>
        </w:rPr>
        <w:t>。</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特此承诺。</w:t>
      </w:r>
    </w:p>
    <w:p>
      <w:pPr>
        <w:snapToGrid w:val="0"/>
        <w:spacing w:line="360" w:lineRule="auto"/>
        <w:ind w:firstLine="480" w:firstLineChars="200"/>
        <w:rPr>
          <w:rFonts w:hint="eastAsia" w:ascii="仿宋" w:hAnsi="仿宋" w:eastAsia="仿宋"/>
          <w:sz w:val="24"/>
          <w:szCs w:val="24"/>
        </w:rPr>
      </w:pPr>
    </w:p>
    <w:p>
      <w:pPr>
        <w:widowControl/>
        <w:snapToGrid w:val="0"/>
        <w:spacing w:afterLines="100" w:line="360" w:lineRule="auto"/>
        <w:ind w:firstLine="480" w:firstLineChars="200"/>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100" w:line="360" w:lineRule="auto"/>
        <w:ind w:firstLine="480" w:firstLineChars="200"/>
        <w:jc w:val="left"/>
        <w:outlineLvl w:val="1"/>
        <w:rPr>
          <w:rFonts w:hint="eastAsia" w:ascii="仿宋" w:hAnsi="仿宋" w:eastAsia="仿宋"/>
          <w:sz w:val="24"/>
        </w:rPr>
      </w:pPr>
      <w:r>
        <w:rPr>
          <w:rFonts w:hint="eastAsia" w:ascii="仿宋" w:hAnsi="仿宋" w:eastAsia="仿宋"/>
          <w:sz w:val="24"/>
        </w:rPr>
        <w:t>法定代表人或授权代表：</w:t>
      </w:r>
      <w:r>
        <w:rPr>
          <w:rFonts w:hint="eastAsia" w:ascii="仿宋" w:hAnsi="仿宋" w:eastAsia="仿宋"/>
          <w:sz w:val="24"/>
          <w:u w:val="single"/>
        </w:rPr>
        <w:t xml:space="preserve">        （签名）       </w:t>
      </w:r>
    </w:p>
    <w:p>
      <w:pPr>
        <w:widowControl/>
        <w:snapToGrid w:val="0"/>
        <w:ind w:firstLine="480" w:firstLineChars="200"/>
        <w:jc w:val="left"/>
        <w:outlineLvl w:val="1"/>
        <w:rPr>
          <w:rFonts w:ascii="仿宋" w:hAnsi="仿宋" w:eastAsia="仿宋"/>
          <w:sz w:val="24"/>
        </w:rPr>
      </w:pPr>
      <w:r>
        <w:rPr>
          <w:rFonts w:hint="eastAsia" w:ascii="仿宋" w:hAnsi="仿宋" w:eastAsia="仿宋"/>
          <w:sz w:val="24"/>
        </w:rPr>
        <w:t>磋商日期：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pStyle w:val="14"/>
        <w:snapToGrid w:val="0"/>
        <w:spacing w:beforeLines="100" w:afterLines="100" w:line="240" w:lineRule="auto"/>
        <w:ind w:firstLine="0" w:firstLineChars="0"/>
        <w:jc w:val="center"/>
        <w:rPr>
          <w:rFonts w:hint="eastAsia" w:ascii="楷体" w:hAnsi="楷体" w:eastAsia="楷体"/>
          <w:b/>
          <w:sz w:val="32"/>
          <w:szCs w:val="32"/>
        </w:rPr>
      </w:pPr>
    </w:p>
    <w:p>
      <w:pPr>
        <w:pStyle w:val="14"/>
        <w:snapToGrid w:val="0"/>
        <w:spacing w:beforeLines="100" w:afterLines="100" w:line="240" w:lineRule="auto"/>
        <w:ind w:firstLine="0" w:firstLineChars="0"/>
        <w:jc w:val="center"/>
        <w:rPr>
          <w:rFonts w:ascii="楷体" w:hAnsi="楷体" w:eastAsia="楷体"/>
          <w:sz w:val="32"/>
          <w:szCs w:val="32"/>
        </w:rPr>
      </w:pPr>
      <w:r>
        <w:rPr>
          <w:rFonts w:hint="eastAsia" w:ascii="楷体" w:hAnsi="楷体" w:eastAsia="楷体"/>
          <w:sz w:val="32"/>
          <w:szCs w:val="32"/>
        </w:rPr>
        <w:t>履行合同所必需的设备和专业技术能力的承诺函</w:t>
      </w:r>
    </w:p>
    <w:p>
      <w:pPr>
        <w:snapToGrid w:val="0"/>
        <w:spacing w:beforeLines="150" w:afterLines="50" w:line="360" w:lineRule="auto"/>
        <w:rPr>
          <w:rFonts w:ascii="仿宋" w:hAnsi="仿宋" w:eastAsia="仿宋"/>
          <w:sz w:val="24"/>
          <w:szCs w:val="24"/>
        </w:rPr>
      </w:pPr>
      <w:r>
        <w:rPr>
          <w:rFonts w:hint="eastAsia" w:ascii="仿宋" w:hAnsi="仿宋" w:eastAsia="仿宋"/>
          <w:sz w:val="24"/>
          <w:szCs w:val="24"/>
        </w:rPr>
        <w:t>四川省妇幼保健院：</w:t>
      </w:r>
    </w:p>
    <w:p>
      <w:pPr>
        <w:snapToGrid w:val="0"/>
        <w:spacing w:afterLines="50" w:line="360" w:lineRule="auto"/>
        <w:ind w:firstLine="480" w:firstLineChars="200"/>
        <w:rPr>
          <w:rFonts w:hint="eastAsia" w:ascii="仿宋" w:hAnsi="仿宋" w:eastAsia="仿宋"/>
          <w:sz w:val="24"/>
        </w:rPr>
      </w:pPr>
      <w:r>
        <w:rPr>
          <w:rFonts w:hint="eastAsia" w:ascii="仿宋" w:hAnsi="仿宋" w:eastAsia="仿宋"/>
          <w:sz w:val="24"/>
        </w:rPr>
        <w:t>本</w:t>
      </w:r>
      <w:r>
        <w:rPr>
          <w:rFonts w:hint="eastAsia" w:ascii="仿宋" w:hAnsi="仿宋" w:eastAsia="仿宋"/>
          <w:sz w:val="24"/>
          <w:szCs w:val="24"/>
        </w:rPr>
        <w:t>投标人</w:t>
      </w:r>
      <w:r>
        <w:rPr>
          <w:rFonts w:hint="eastAsia" w:ascii="仿宋" w:hAnsi="仿宋" w:eastAsia="仿宋"/>
          <w:sz w:val="24"/>
          <w:u w:val="single"/>
        </w:rPr>
        <w:t xml:space="preserve">     （投标人全称）     </w:t>
      </w:r>
      <w:r>
        <w:rPr>
          <w:rFonts w:hint="eastAsia" w:ascii="仿宋" w:hAnsi="仿宋" w:eastAsia="仿宋"/>
          <w:sz w:val="24"/>
        </w:rPr>
        <w:t>参加</w:t>
      </w:r>
      <w:r>
        <w:rPr>
          <w:rFonts w:hint="eastAsia" w:ascii="仿宋" w:hAnsi="仿宋" w:eastAsia="仿宋"/>
          <w:sz w:val="24"/>
          <w:u w:val="single"/>
        </w:rPr>
        <w:t xml:space="preserve">   （项目名称）   </w:t>
      </w:r>
      <w:r>
        <w:rPr>
          <w:rFonts w:hint="eastAsia" w:ascii="仿宋" w:hAnsi="仿宋" w:eastAsia="仿宋"/>
          <w:sz w:val="24"/>
        </w:rPr>
        <w:t>（项目编号：</w:t>
      </w:r>
      <w:r>
        <w:rPr>
          <w:rFonts w:hint="eastAsia" w:ascii="仿宋" w:hAnsi="仿宋" w:eastAsia="仿宋"/>
          <w:sz w:val="24"/>
          <w:u w:val="single"/>
        </w:rPr>
        <w:t xml:space="preserve">            </w:t>
      </w:r>
      <w:r>
        <w:rPr>
          <w:rFonts w:hint="eastAsia" w:ascii="仿宋" w:hAnsi="仿宋" w:eastAsia="仿宋"/>
          <w:sz w:val="24"/>
        </w:rPr>
        <w:t>）的</w:t>
      </w:r>
      <w:r>
        <w:rPr>
          <w:rFonts w:hint="eastAsia" w:ascii="仿宋" w:hAnsi="仿宋" w:eastAsia="仿宋"/>
          <w:sz w:val="24"/>
          <w:szCs w:val="24"/>
        </w:rPr>
        <w:t>磋商</w:t>
      </w:r>
      <w:r>
        <w:rPr>
          <w:rFonts w:hint="eastAsia" w:ascii="仿宋" w:hAnsi="仿宋" w:eastAsia="仿宋"/>
          <w:sz w:val="24"/>
        </w:rPr>
        <w:t>活动，现郑重承诺：</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本投标人具有履行合同所必需的设备和专业技术能力。</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特此承诺。</w:t>
      </w:r>
    </w:p>
    <w:p>
      <w:pPr>
        <w:snapToGrid w:val="0"/>
        <w:spacing w:line="360" w:lineRule="auto"/>
        <w:ind w:firstLine="480" w:firstLineChars="200"/>
        <w:rPr>
          <w:rFonts w:hint="eastAsia" w:ascii="仿宋" w:hAnsi="仿宋" w:eastAsia="仿宋"/>
          <w:sz w:val="24"/>
          <w:szCs w:val="24"/>
        </w:rPr>
      </w:pPr>
    </w:p>
    <w:p>
      <w:pPr>
        <w:widowControl/>
        <w:snapToGrid w:val="0"/>
        <w:spacing w:afterLines="100" w:line="360" w:lineRule="auto"/>
        <w:ind w:firstLine="480" w:firstLineChars="200"/>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100" w:line="360" w:lineRule="auto"/>
        <w:ind w:firstLine="480" w:firstLineChars="200"/>
        <w:jc w:val="left"/>
        <w:outlineLvl w:val="1"/>
        <w:rPr>
          <w:rFonts w:hint="eastAsia" w:ascii="仿宋" w:hAnsi="仿宋" w:eastAsia="仿宋"/>
          <w:sz w:val="24"/>
        </w:rPr>
      </w:pPr>
      <w:r>
        <w:rPr>
          <w:rFonts w:hint="eastAsia" w:ascii="仿宋" w:hAnsi="仿宋" w:eastAsia="仿宋"/>
          <w:sz w:val="24"/>
        </w:rPr>
        <w:t>法定代表人或授权代表：</w:t>
      </w:r>
      <w:r>
        <w:rPr>
          <w:rFonts w:hint="eastAsia" w:ascii="仿宋" w:hAnsi="仿宋" w:eastAsia="仿宋"/>
          <w:sz w:val="24"/>
          <w:u w:val="single"/>
        </w:rPr>
        <w:t xml:space="preserve">        （签名）       </w:t>
      </w:r>
    </w:p>
    <w:p>
      <w:pPr>
        <w:widowControl/>
        <w:snapToGrid w:val="0"/>
        <w:ind w:firstLine="480" w:firstLineChars="200"/>
        <w:jc w:val="left"/>
        <w:outlineLvl w:val="1"/>
        <w:rPr>
          <w:rFonts w:ascii="仿宋" w:hAnsi="仿宋" w:eastAsia="仿宋"/>
          <w:sz w:val="24"/>
        </w:rPr>
      </w:pPr>
      <w:r>
        <w:rPr>
          <w:rFonts w:hint="eastAsia" w:ascii="仿宋" w:hAnsi="仿宋" w:eastAsia="仿宋"/>
          <w:sz w:val="24"/>
        </w:rPr>
        <w:t>磋商日期：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snapToGrid w:val="0"/>
        <w:spacing w:beforeLines="150" w:afterLines="100" w:line="360" w:lineRule="auto"/>
        <w:jc w:val="center"/>
        <w:rPr>
          <w:rFonts w:hint="eastAsia" w:ascii="楷体" w:hAnsi="楷体" w:eastAsia="楷体" w:cs="仿宋_GB2312"/>
          <w:sz w:val="30"/>
          <w:szCs w:val="30"/>
        </w:rPr>
      </w:pPr>
    </w:p>
    <w:p>
      <w:pPr>
        <w:pStyle w:val="14"/>
        <w:snapToGrid w:val="0"/>
        <w:spacing w:beforeLines="100" w:afterLines="100" w:line="240" w:lineRule="auto"/>
        <w:ind w:firstLine="0" w:firstLineChars="0"/>
        <w:jc w:val="center"/>
        <w:rPr>
          <w:rFonts w:hint="eastAsia" w:ascii="楷体" w:hAnsi="楷体" w:eastAsia="楷体"/>
          <w:sz w:val="32"/>
          <w:szCs w:val="32"/>
        </w:rPr>
      </w:pPr>
      <w:r>
        <w:rPr>
          <w:rFonts w:hint="eastAsia" w:ascii="楷体" w:hAnsi="楷体" w:eastAsia="楷体"/>
          <w:sz w:val="32"/>
          <w:szCs w:val="32"/>
        </w:rPr>
        <w:t>依法缴纳税收和社会保障资金的良好记录的承诺函</w:t>
      </w:r>
    </w:p>
    <w:p>
      <w:pPr>
        <w:snapToGrid w:val="0"/>
        <w:spacing w:beforeLines="150" w:afterLines="50" w:line="360" w:lineRule="auto"/>
        <w:rPr>
          <w:rFonts w:ascii="仿宋" w:hAnsi="仿宋" w:eastAsia="仿宋"/>
          <w:sz w:val="24"/>
          <w:szCs w:val="24"/>
        </w:rPr>
      </w:pPr>
      <w:r>
        <w:rPr>
          <w:rFonts w:hint="eastAsia" w:ascii="仿宋" w:hAnsi="仿宋" w:eastAsia="仿宋"/>
          <w:sz w:val="24"/>
          <w:szCs w:val="24"/>
        </w:rPr>
        <w:t>四川省妇幼保健院：</w:t>
      </w:r>
    </w:p>
    <w:p>
      <w:pPr>
        <w:snapToGrid w:val="0"/>
        <w:spacing w:line="360" w:lineRule="auto"/>
        <w:ind w:firstLine="480" w:firstLineChars="200"/>
        <w:rPr>
          <w:rFonts w:hint="eastAsia" w:ascii="仿宋" w:hAnsi="仿宋" w:eastAsia="仿宋"/>
          <w:sz w:val="24"/>
        </w:rPr>
      </w:pPr>
      <w:r>
        <w:rPr>
          <w:rFonts w:hint="eastAsia" w:ascii="仿宋" w:hAnsi="仿宋" w:eastAsia="仿宋"/>
          <w:sz w:val="24"/>
        </w:rPr>
        <w:t>本</w:t>
      </w:r>
      <w:r>
        <w:rPr>
          <w:rFonts w:hint="eastAsia" w:ascii="仿宋" w:hAnsi="仿宋" w:eastAsia="仿宋"/>
          <w:sz w:val="24"/>
          <w:szCs w:val="24"/>
        </w:rPr>
        <w:t>投标人</w:t>
      </w:r>
      <w:r>
        <w:rPr>
          <w:rFonts w:hint="eastAsia" w:ascii="仿宋" w:hAnsi="仿宋" w:eastAsia="仿宋"/>
          <w:sz w:val="24"/>
          <w:u w:val="single"/>
        </w:rPr>
        <w:t xml:space="preserve">     （投标人全称）     </w:t>
      </w:r>
      <w:r>
        <w:rPr>
          <w:rFonts w:hint="eastAsia" w:ascii="仿宋" w:hAnsi="仿宋" w:eastAsia="仿宋"/>
          <w:sz w:val="24"/>
        </w:rPr>
        <w:t>参加</w:t>
      </w:r>
      <w:r>
        <w:rPr>
          <w:rFonts w:hint="eastAsia" w:ascii="仿宋" w:hAnsi="仿宋" w:eastAsia="仿宋"/>
          <w:sz w:val="24"/>
          <w:u w:val="single"/>
        </w:rPr>
        <w:t xml:space="preserve">   （项目名称）   </w:t>
      </w:r>
      <w:r>
        <w:rPr>
          <w:rFonts w:hint="eastAsia" w:ascii="仿宋" w:hAnsi="仿宋" w:eastAsia="仿宋"/>
          <w:sz w:val="24"/>
        </w:rPr>
        <w:t>（项目编号：</w:t>
      </w:r>
      <w:r>
        <w:rPr>
          <w:rFonts w:hint="eastAsia" w:ascii="仿宋" w:hAnsi="仿宋" w:eastAsia="仿宋"/>
          <w:sz w:val="24"/>
          <w:u w:val="single"/>
        </w:rPr>
        <w:t xml:space="preserve">            </w:t>
      </w:r>
      <w:r>
        <w:rPr>
          <w:rFonts w:hint="eastAsia" w:ascii="仿宋" w:hAnsi="仿宋" w:eastAsia="仿宋"/>
          <w:sz w:val="24"/>
        </w:rPr>
        <w:t>）的</w:t>
      </w:r>
      <w:r>
        <w:rPr>
          <w:rFonts w:hint="eastAsia" w:ascii="仿宋" w:hAnsi="仿宋" w:eastAsia="仿宋"/>
          <w:sz w:val="24"/>
          <w:szCs w:val="24"/>
        </w:rPr>
        <w:t>磋商</w:t>
      </w:r>
      <w:r>
        <w:rPr>
          <w:rFonts w:hint="eastAsia" w:ascii="仿宋" w:hAnsi="仿宋" w:eastAsia="仿宋"/>
          <w:sz w:val="24"/>
        </w:rPr>
        <w:t>活动，现郑重承诺：</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本投标人依法缴纳税收和社会保障资金。</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特此承诺。</w:t>
      </w:r>
    </w:p>
    <w:p>
      <w:pPr>
        <w:snapToGrid w:val="0"/>
        <w:spacing w:line="360" w:lineRule="auto"/>
        <w:ind w:firstLine="480" w:firstLineChars="200"/>
        <w:rPr>
          <w:rFonts w:hint="eastAsia" w:ascii="仿宋" w:hAnsi="仿宋" w:eastAsia="仿宋"/>
          <w:sz w:val="24"/>
          <w:szCs w:val="24"/>
        </w:rPr>
      </w:pPr>
    </w:p>
    <w:p>
      <w:pPr>
        <w:widowControl/>
        <w:snapToGrid w:val="0"/>
        <w:spacing w:afterLines="100" w:line="360" w:lineRule="auto"/>
        <w:ind w:firstLine="480" w:firstLineChars="200"/>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100" w:line="360" w:lineRule="auto"/>
        <w:ind w:firstLine="480" w:firstLineChars="200"/>
        <w:jc w:val="left"/>
        <w:outlineLvl w:val="1"/>
        <w:rPr>
          <w:rFonts w:hint="eastAsia" w:ascii="仿宋" w:hAnsi="仿宋" w:eastAsia="仿宋"/>
          <w:sz w:val="24"/>
        </w:rPr>
      </w:pPr>
      <w:r>
        <w:rPr>
          <w:rFonts w:hint="eastAsia" w:ascii="仿宋" w:hAnsi="仿宋" w:eastAsia="仿宋"/>
          <w:sz w:val="24"/>
        </w:rPr>
        <w:t>法定代表人或授权代表：</w:t>
      </w:r>
      <w:r>
        <w:rPr>
          <w:rFonts w:hint="eastAsia" w:ascii="仿宋" w:hAnsi="仿宋" w:eastAsia="仿宋"/>
          <w:sz w:val="24"/>
          <w:u w:val="single"/>
        </w:rPr>
        <w:t xml:space="preserve">        （签名）       </w:t>
      </w:r>
    </w:p>
    <w:p>
      <w:pPr>
        <w:widowControl/>
        <w:snapToGrid w:val="0"/>
        <w:ind w:firstLine="480" w:firstLineChars="200"/>
        <w:jc w:val="left"/>
        <w:outlineLvl w:val="1"/>
        <w:rPr>
          <w:rFonts w:ascii="仿宋" w:hAnsi="仿宋" w:eastAsia="仿宋"/>
          <w:sz w:val="24"/>
        </w:rPr>
      </w:pPr>
      <w:r>
        <w:rPr>
          <w:rFonts w:hint="eastAsia" w:ascii="仿宋" w:hAnsi="仿宋" w:eastAsia="仿宋"/>
          <w:sz w:val="24"/>
        </w:rPr>
        <w:t>磋商日期：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snapToGrid w:val="0"/>
        <w:spacing w:line="360" w:lineRule="auto"/>
        <w:ind w:firstLine="480" w:firstLineChars="200"/>
        <w:rPr>
          <w:rFonts w:hint="eastAsia" w:ascii="仿宋" w:hAnsi="仿宋" w:eastAsia="仿宋"/>
          <w:sz w:val="24"/>
          <w:szCs w:val="24"/>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用户情况表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61"/>
        <w:gridCol w:w="1046"/>
        <w:gridCol w:w="914"/>
        <w:gridCol w:w="1046"/>
        <w:gridCol w:w="1706"/>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2661"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型号</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数量</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供货期限</w:t>
            </w:r>
          </w:p>
        </w:tc>
        <w:tc>
          <w:tcPr>
            <w:tcW w:w="170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661"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661"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2661"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2661"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2661"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2661"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2661"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2661"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4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706"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pStyle w:val="5"/>
        <w:rPr>
          <w:rFonts w:ascii="黑体" w:hAnsi="黑体" w:eastAsia="黑体"/>
          <w:sz w:val="21"/>
          <w:szCs w:val="21"/>
        </w:rPr>
      </w:pPr>
      <w:r>
        <w:rPr>
          <w:rFonts w:hint="eastAsia" w:ascii="黑体" w:hAnsi="黑体" w:eastAsia="黑体"/>
          <w:sz w:val="21"/>
          <w:szCs w:val="21"/>
        </w:rPr>
        <w:t>【说明】</w:t>
      </w:r>
    </w:p>
    <w:p>
      <w:pPr>
        <w:pStyle w:val="5"/>
        <w:rPr>
          <w:rFonts w:ascii="黑体" w:hAnsi="黑体" w:eastAsia="黑体"/>
          <w:sz w:val="21"/>
          <w:szCs w:val="21"/>
        </w:rPr>
      </w:pPr>
      <w:r>
        <w:rPr>
          <w:rFonts w:hint="eastAsia" w:ascii="黑体" w:hAnsi="黑体" w:eastAsia="黑体"/>
          <w:sz w:val="21"/>
          <w:szCs w:val="21"/>
        </w:rPr>
        <w:t>1．表中产品为近三年销售，用户仍在使用的货物；</w:t>
      </w:r>
    </w:p>
    <w:p>
      <w:pPr>
        <w:pStyle w:val="5"/>
        <w:rPr>
          <w:rFonts w:hint="eastAsia" w:ascii="黑体" w:hAnsi="黑体" w:eastAsia="黑体"/>
          <w:sz w:val="21"/>
          <w:szCs w:val="21"/>
        </w:rPr>
      </w:pPr>
      <w:r>
        <w:rPr>
          <w:rFonts w:hint="eastAsia" w:ascii="黑体" w:hAnsi="黑体" w:eastAsia="黑体"/>
          <w:sz w:val="21"/>
          <w:szCs w:val="21"/>
        </w:rPr>
        <w:t>2．只填写本次投标产品型号或与本次投标产品相当的型号。</w:t>
      </w:r>
    </w:p>
    <w:p>
      <w:pPr>
        <w:pStyle w:val="5"/>
        <w:rPr>
          <w:rFonts w:ascii="黑体" w:hAnsi="黑体" w:eastAsia="黑体"/>
          <w:sz w:val="21"/>
          <w:szCs w:val="21"/>
        </w:rPr>
      </w:pPr>
      <w:r>
        <w:rPr>
          <w:rFonts w:hint="eastAsia" w:ascii="黑体" w:hAnsi="黑体" w:eastAsia="黑体"/>
          <w:sz w:val="21"/>
          <w:szCs w:val="21"/>
        </w:rPr>
        <w:t>3．提供销售采购合同或中标通知书或发票复印件加盖投标人公章。</w:t>
      </w:r>
    </w:p>
    <w:p>
      <w:pPr>
        <w:widowControl/>
        <w:shd w:val="clear" w:color="auto" w:fill="FFFFFF"/>
        <w:wordWrap w:val="0"/>
        <w:jc w:val="left"/>
        <w:rPr>
          <w:rFonts w:hint="eastAsia" w:ascii="仿宋" w:hAnsi="仿宋" w:eastAsia="仿宋"/>
          <w:sz w:val="24"/>
        </w:rPr>
      </w:pPr>
    </w:p>
    <w:p>
      <w:pPr>
        <w:widowControl/>
        <w:snapToGrid w:val="0"/>
        <w:spacing w:afterLines="100" w:line="360" w:lineRule="auto"/>
        <w:jc w:val="left"/>
        <w:outlineLvl w:val="1"/>
        <w:rPr>
          <w:rFonts w:ascii="仿宋" w:hAnsi="仿宋" w:eastAsia="仿宋"/>
          <w:sz w:val="24"/>
        </w:rPr>
      </w:pPr>
      <w:r>
        <w:rPr>
          <w:rFonts w:hint="eastAsia" w:ascii="仿宋" w:hAnsi="仿宋" w:eastAsia="仿宋"/>
          <w:sz w:val="24"/>
        </w:rPr>
        <w:t>投标人名称：</w:t>
      </w:r>
      <w:r>
        <w:rPr>
          <w:rFonts w:hint="eastAsia" w:ascii="仿宋" w:hAnsi="仿宋" w:eastAsia="仿宋"/>
          <w:sz w:val="24"/>
          <w:u w:val="single"/>
        </w:rPr>
        <w:t xml:space="preserve">  （投标人全称）  </w:t>
      </w:r>
      <w:r>
        <w:rPr>
          <w:rFonts w:hint="eastAsia" w:ascii="仿宋" w:hAnsi="仿宋" w:eastAsia="仿宋"/>
          <w:sz w:val="24"/>
        </w:rPr>
        <w:t>（加盖公章）</w:t>
      </w:r>
    </w:p>
    <w:p>
      <w:pPr>
        <w:widowControl/>
        <w:snapToGrid w:val="0"/>
        <w:spacing w:afterLines="100" w:line="360" w:lineRule="auto"/>
        <w:jc w:val="left"/>
        <w:outlineLvl w:val="1"/>
        <w:rPr>
          <w:rFonts w:hint="eastAsia" w:ascii="仿宋" w:hAnsi="仿宋" w:eastAsia="仿宋"/>
          <w:sz w:val="24"/>
        </w:rPr>
      </w:pPr>
      <w:r>
        <w:rPr>
          <w:rFonts w:hint="eastAsia" w:ascii="仿宋" w:hAnsi="仿宋" w:eastAsia="仿宋"/>
          <w:sz w:val="24"/>
        </w:rPr>
        <w:t>法定责任人或授权代表：</w:t>
      </w:r>
      <w:r>
        <w:rPr>
          <w:rFonts w:hint="eastAsia" w:ascii="仿宋" w:hAnsi="仿宋" w:eastAsia="仿宋"/>
          <w:sz w:val="24"/>
          <w:u w:val="single"/>
        </w:rPr>
        <w:t xml:space="preserve">     （签名）    </w:t>
      </w:r>
    </w:p>
    <w:p>
      <w:pPr>
        <w:widowControl/>
        <w:snapToGrid w:val="0"/>
        <w:jc w:val="left"/>
        <w:outlineLvl w:val="1"/>
        <w:rPr>
          <w:rFonts w:hint="eastAsia" w:ascii="仿宋" w:hAnsi="仿宋" w:eastAsia="仿宋"/>
          <w:sz w:val="24"/>
        </w:rPr>
      </w:pPr>
      <w:r>
        <w:rPr>
          <w:rFonts w:hint="eastAsia" w:ascii="仿宋" w:hAnsi="仿宋" w:eastAsia="仿宋"/>
          <w:sz w:val="24"/>
        </w:rPr>
        <w:t>磋商日期：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widowControl/>
        <w:shd w:val="clear" w:color="auto" w:fill="FFFFFF"/>
        <w:wordWrap w:val="0"/>
        <w:jc w:val="left"/>
        <w:rPr>
          <w:rFonts w:hint="eastAsia" w:ascii="Segoe UI" w:hAnsi="Segoe UI" w:eastAsia="宋体" w:cs="Segoe UI"/>
          <w:color w:val="333333"/>
          <w:kern w:val="0"/>
          <w:sz w:val="18"/>
          <w:szCs w:val="18"/>
        </w:rPr>
      </w:pPr>
    </w:p>
    <w:p>
      <w:pPr>
        <w:widowControl/>
        <w:shd w:val="clear" w:color="auto" w:fill="FFFFFF"/>
        <w:wordWrap w:val="0"/>
        <w:jc w:val="left"/>
        <w:rPr>
          <w:rFonts w:ascii="Segoe UI" w:hAnsi="Segoe UI" w:eastAsia="宋体" w:cs="Segoe UI"/>
          <w:color w:val="333333"/>
          <w:kern w:val="0"/>
          <w:sz w:val="18"/>
          <w:szCs w:val="18"/>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Segoe UI" w:hAnsi="Segoe UI" w:eastAsia="宋体" w:cs="Segoe UI"/>
          <w:color w:val="333333"/>
          <w:kern w:val="0"/>
          <w:sz w:val="18"/>
          <w:szCs w:val="18"/>
        </w:rPr>
      </w:pPr>
      <w:r>
        <w:rPr>
          <w:rFonts w:hint="eastAsia" w:ascii="黑体" w:hAnsi="黑体" w:eastAsia="黑体" w:cs="Segoe UI"/>
          <w:color w:val="333333"/>
          <w:kern w:val="0"/>
          <w:sz w:val="32"/>
          <w:szCs w:val="32"/>
        </w:rPr>
        <w:t>附件4：</w:t>
      </w:r>
    </w:p>
    <w:p>
      <w:pPr>
        <w:widowControl/>
        <w:shd w:val="clear" w:color="auto" w:fill="FFFFFF"/>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四川省妇幼保健院反商业贿赂承诺书</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六、采购物资名称：图文工作站</w:t>
      </w:r>
    </w:p>
    <w:p>
      <w:pPr>
        <w:widowControl/>
        <w:snapToGrid w:val="0"/>
        <w:spacing w:afterLines="50" w:line="360" w:lineRule="auto"/>
        <w:jc w:val="left"/>
        <w:outlineLvl w:val="1"/>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w:t>
      </w:r>
    </w:p>
    <w:p>
      <w:pPr>
        <w:widowControl/>
        <w:snapToGrid w:val="0"/>
        <w:spacing w:afterLines="50" w:line="360" w:lineRule="auto"/>
        <w:jc w:val="left"/>
        <w:outlineLvl w:val="1"/>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承诺投标人名称：（投标人全称）  （加盖公章）</w:t>
      </w:r>
    </w:p>
    <w:p>
      <w:pPr>
        <w:widowControl/>
        <w:snapToGrid w:val="0"/>
        <w:spacing w:afterLines="50" w:line="360" w:lineRule="auto"/>
        <w:jc w:val="left"/>
        <w:outlineLvl w:val="1"/>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承诺人：（签名）</w:t>
      </w:r>
    </w:p>
    <w:p>
      <w:pPr>
        <w:widowControl/>
        <w:snapToGrid w:val="0"/>
        <w:jc w:val="left"/>
        <w:outlineLvl w:val="1"/>
        <w:rPr>
          <w:rFonts w:hint="eastAsia" w:ascii="仿宋" w:hAnsi="仿宋" w:eastAsia="仿宋"/>
          <w:sz w:val="24"/>
        </w:rPr>
      </w:pPr>
      <w:r>
        <w:rPr>
          <w:rFonts w:hint="eastAsia" w:ascii="仿宋_GB2312" w:hAnsi="Segoe UI" w:eastAsia="仿宋_GB2312" w:cs="Segoe UI"/>
          <w:color w:val="333333"/>
          <w:kern w:val="0"/>
          <w:sz w:val="24"/>
          <w:szCs w:val="24"/>
        </w:rPr>
        <w:t>承诺日期：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hint="eastAsia" w:ascii="黑体" w:hAnsi="黑体" w:eastAsia="黑体" w:cs="Segoe UI"/>
          <w:color w:val="333333"/>
          <w:kern w:val="0"/>
          <w:sz w:val="32"/>
          <w:szCs w:val="32"/>
        </w:rPr>
      </w:pP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附件5：</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采购文件装订顺序</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3．品目及报价表</w:t>
      </w:r>
    </w:p>
    <w:p>
      <w:pPr>
        <w:widowControl/>
        <w:shd w:val="clear" w:color="auto" w:fill="FFFFFF"/>
        <w:wordWrap w:val="0"/>
        <w:jc w:val="left"/>
        <w:rPr>
          <w:rFonts w:hint="eastAsia"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4．技术要求应答表</w:t>
      </w:r>
    </w:p>
    <w:p>
      <w:pPr>
        <w:widowControl/>
        <w:shd w:val="clear" w:color="auto" w:fill="FFFFFF"/>
        <w:wordWrap w:val="0"/>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5．商务要求应答表</w:t>
      </w:r>
    </w:p>
    <w:p>
      <w:pPr>
        <w:widowControl/>
        <w:shd w:val="clear" w:color="auto" w:fill="FFFFFF"/>
        <w:wordWrap w:val="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6．投标人资质</w:t>
      </w:r>
    </w:p>
    <w:p>
      <w:pPr>
        <w:widowControl/>
        <w:shd w:val="clear" w:color="auto" w:fill="FFFFFF"/>
        <w:wordWrap w:val="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7．法定代表人授权书</w:t>
      </w:r>
    </w:p>
    <w:p>
      <w:pPr>
        <w:widowControl/>
        <w:shd w:val="clear" w:color="auto" w:fill="FFFFFF"/>
        <w:wordWrap w:val="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8．良好的商业信誉和</w:t>
      </w:r>
      <w:r>
        <w:rPr>
          <w:rFonts w:ascii="仿宋_GB2312" w:hAnsi="Segoe UI" w:eastAsia="仿宋_GB2312" w:cs="Segoe UI"/>
          <w:color w:val="333333"/>
          <w:kern w:val="0"/>
          <w:sz w:val="24"/>
          <w:szCs w:val="24"/>
        </w:rPr>
        <w:t>健全的财务会计制度</w:t>
      </w:r>
      <w:r>
        <w:rPr>
          <w:rFonts w:hint="eastAsia" w:ascii="仿宋_GB2312" w:hAnsi="Segoe UI" w:eastAsia="仿宋_GB2312" w:cs="Segoe UI"/>
          <w:color w:val="333333"/>
          <w:kern w:val="0"/>
          <w:sz w:val="24"/>
          <w:szCs w:val="24"/>
        </w:rPr>
        <w:t>的承诺函</w:t>
      </w:r>
    </w:p>
    <w:p>
      <w:pPr>
        <w:widowControl/>
        <w:shd w:val="clear" w:color="auto" w:fill="FFFFFF"/>
        <w:wordWrap w:val="0"/>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9．履行合同所必需的设备和专业技术能力的承诺函</w:t>
      </w:r>
    </w:p>
    <w:p>
      <w:pPr>
        <w:widowControl/>
        <w:shd w:val="clear" w:color="auto" w:fill="FFFFFF"/>
        <w:wordWrap w:val="0"/>
        <w:jc w:val="left"/>
        <w:rPr>
          <w:rFonts w:hint="eastAsia"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10．依法缴纳税收和社会保障资金的良好记录的承诺函</w:t>
      </w:r>
    </w:p>
    <w:p>
      <w:pPr>
        <w:widowControl/>
        <w:shd w:val="clear" w:color="auto" w:fill="FFFFFF"/>
        <w:wordWrap w:val="0"/>
        <w:jc w:val="left"/>
        <w:rPr>
          <w:rFonts w:hint="eastAsia"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11．用户情况表（含业绩证明文件）</w:t>
      </w:r>
    </w:p>
    <w:p>
      <w:pPr>
        <w:widowControl/>
        <w:shd w:val="clear" w:color="auto" w:fill="FFFFFF"/>
        <w:wordWrap w:val="0"/>
        <w:jc w:val="left"/>
        <w:rPr>
          <w:rFonts w:hint="eastAsia"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12．投标产品生产厂家资质（如生产厂家不是直接授权投标人，请提供逐级代理人资质）</w:t>
      </w:r>
    </w:p>
    <w:p>
      <w:pPr>
        <w:widowControl/>
        <w:shd w:val="clear" w:color="auto" w:fill="FFFFFF"/>
        <w:wordWrap w:val="0"/>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13．代理产品授权授权委托书</w:t>
      </w:r>
    </w:p>
    <w:p>
      <w:pPr>
        <w:widowControl/>
        <w:shd w:val="clear" w:color="auto" w:fill="FFFFFF"/>
        <w:wordWrap w:val="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14．如是医疗器械，提供医疗器械生产许可证或医疗器械生产备案凭证、医疗器械经营许可证或医疗器械经营备案凭证和医疗器械产品注册证和医疗器械备案凭证</w:t>
      </w:r>
    </w:p>
    <w:p>
      <w:pPr>
        <w:widowControl/>
        <w:shd w:val="clear" w:color="auto" w:fill="FFFFFF"/>
        <w:wordWrap w:val="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15．质量检测中心或法定医疗器械检测机构出具的产品检测报告</w:t>
      </w:r>
    </w:p>
    <w:p>
      <w:pPr>
        <w:widowControl/>
        <w:shd w:val="clear" w:color="auto" w:fill="FFFFFF"/>
        <w:wordWrap w:val="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spacing w:val="8"/>
          <w:kern w:val="0"/>
          <w:sz w:val="24"/>
          <w:szCs w:val="24"/>
        </w:rPr>
        <w:t>16．产品说明书或</w:t>
      </w:r>
      <w:r>
        <w:rPr>
          <w:rFonts w:hint="eastAsia" w:ascii="仿宋_GB2312" w:hAnsi="Segoe UI" w:eastAsia="仿宋_GB2312" w:cs="Segoe UI"/>
          <w:color w:val="333333"/>
          <w:kern w:val="0"/>
          <w:sz w:val="24"/>
          <w:szCs w:val="24"/>
        </w:rPr>
        <w:t>产品彩页资料和其他有关介绍资料</w:t>
      </w:r>
    </w:p>
    <w:p>
      <w:pPr>
        <w:widowControl/>
        <w:shd w:val="clear" w:color="auto" w:fill="FFFFFF"/>
        <w:wordWrap w:val="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17．四川省妇幼保健院反商业贿赂承诺书</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18．</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w:t>
      </w:r>
      <w:r>
        <w:rPr>
          <w:rFonts w:hint="eastAsia" w:ascii="仿宋_GB2312" w:hAnsi="Segoe UI" w:eastAsia="仿宋_GB2312" w:cs="Segoe UI"/>
          <w:b/>
          <w:bCs/>
          <w:color w:val="FF0000"/>
          <w:kern w:val="0"/>
          <w:sz w:val="24"/>
          <w:szCs w:val="24"/>
        </w:rPr>
        <w:t>封胶装订</w:t>
      </w:r>
      <w:r>
        <w:rPr>
          <w:rFonts w:hint="eastAsia" w:ascii="仿宋_GB2312" w:hAnsi="Segoe UI" w:eastAsia="仿宋_GB2312" w:cs="Segoe UI"/>
          <w:b/>
          <w:bCs/>
          <w:color w:val="333333"/>
          <w:kern w:val="0"/>
          <w:sz w:val="24"/>
          <w:szCs w:val="24"/>
        </w:rPr>
        <w:t>资料。</w:t>
      </w:r>
    </w:p>
    <w:p/>
    <w:p>
      <w:pPr>
        <w:widowControl/>
        <w:shd w:val="clear" w:color="auto" w:fill="FFFFFF"/>
        <w:wordWrap w:val="0"/>
        <w:spacing w:line="270" w:lineRule="atLeast"/>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83AFA"/>
    <w:multiLevelType w:val="singleLevel"/>
    <w:tmpl w:val="8B783AF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E5ZDkyYjlhYmE0MmVhNzhmMDY3MGI3YTM4YTI4Y2QifQ=="/>
  </w:docVars>
  <w:rsids>
    <w:rsidRoot w:val="00991324"/>
    <w:rsid w:val="00004787"/>
    <w:rsid w:val="00007B89"/>
    <w:rsid w:val="00007DFD"/>
    <w:rsid w:val="00010103"/>
    <w:rsid w:val="00010B00"/>
    <w:rsid w:val="00015E93"/>
    <w:rsid w:val="00020B77"/>
    <w:rsid w:val="00024D64"/>
    <w:rsid w:val="00043546"/>
    <w:rsid w:val="000438E7"/>
    <w:rsid w:val="00047FEC"/>
    <w:rsid w:val="000748BC"/>
    <w:rsid w:val="000759CF"/>
    <w:rsid w:val="00080125"/>
    <w:rsid w:val="0008179A"/>
    <w:rsid w:val="0008198E"/>
    <w:rsid w:val="000827E2"/>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2531C"/>
    <w:rsid w:val="00130CF2"/>
    <w:rsid w:val="00130D98"/>
    <w:rsid w:val="00130EE8"/>
    <w:rsid w:val="00132D57"/>
    <w:rsid w:val="00137D36"/>
    <w:rsid w:val="001411FD"/>
    <w:rsid w:val="0014780A"/>
    <w:rsid w:val="00147F8C"/>
    <w:rsid w:val="00163A7A"/>
    <w:rsid w:val="001660F2"/>
    <w:rsid w:val="00185538"/>
    <w:rsid w:val="00187CD7"/>
    <w:rsid w:val="0019190D"/>
    <w:rsid w:val="00192C67"/>
    <w:rsid w:val="001A0043"/>
    <w:rsid w:val="001A07A7"/>
    <w:rsid w:val="001B33EA"/>
    <w:rsid w:val="001B6821"/>
    <w:rsid w:val="001D3738"/>
    <w:rsid w:val="00205D92"/>
    <w:rsid w:val="002106B2"/>
    <w:rsid w:val="0021079A"/>
    <w:rsid w:val="00215E59"/>
    <w:rsid w:val="00222359"/>
    <w:rsid w:val="002272D2"/>
    <w:rsid w:val="00227B3D"/>
    <w:rsid w:val="00236079"/>
    <w:rsid w:val="00236A1E"/>
    <w:rsid w:val="00260ECC"/>
    <w:rsid w:val="002820EB"/>
    <w:rsid w:val="002832F3"/>
    <w:rsid w:val="00287003"/>
    <w:rsid w:val="002B147D"/>
    <w:rsid w:val="002B3FE8"/>
    <w:rsid w:val="002C0C80"/>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683C"/>
    <w:rsid w:val="004574AD"/>
    <w:rsid w:val="00462076"/>
    <w:rsid w:val="00462F04"/>
    <w:rsid w:val="00463278"/>
    <w:rsid w:val="004661AC"/>
    <w:rsid w:val="00474BA6"/>
    <w:rsid w:val="00481C00"/>
    <w:rsid w:val="00485D78"/>
    <w:rsid w:val="00495C4B"/>
    <w:rsid w:val="00496283"/>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5629"/>
    <w:rsid w:val="005736DB"/>
    <w:rsid w:val="005756CC"/>
    <w:rsid w:val="00582624"/>
    <w:rsid w:val="00587330"/>
    <w:rsid w:val="00596141"/>
    <w:rsid w:val="005968B6"/>
    <w:rsid w:val="00597D06"/>
    <w:rsid w:val="005A42FF"/>
    <w:rsid w:val="005A498C"/>
    <w:rsid w:val="005B436F"/>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257C6"/>
    <w:rsid w:val="006338BD"/>
    <w:rsid w:val="00645F17"/>
    <w:rsid w:val="00650E6E"/>
    <w:rsid w:val="00651D12"/>
    <w:rsid w:val="00654439"/>
    <w:rsid w:val="00662F55"/>
    <w:rsid w:val="00673251"/>
    <w:rsid w:val="00692DF4"/>
    <w:rsid w:val="00695255"/>
    <w:rsid w:val="006A02EE"/>
    <w:rsid w:val="006B0075"/>
    <w:rsid w:val="006B4946"/>
    <w:rsid w:val="006B73BA"/>
    <w:rsid w:val="006E121E"/>
    <w:rsid w:val="006E218B"/>
    <w:rsid w:val="006E362A"/>
    <w:rsid w:val="006E38D3"/>
    <w:rsid w:val="006E7088"/>
    <w:rsid w:val="006F18FD"/>
    <w:rsid w:val="006F4C72"/>
    <w:rsid w:val="007047F2"/>
    <w:rsid w:val="00712570"/>
    <w:rsid w:val="00722134"/>
    <w:rsid w:val="0072583B"/>
    <w:rsid w:val="0072664B"/>
    <w:rsid w:val="0073058F"/>
    <w:rsid w:val="00735DB0"/>
    <w:rsid w:val="00736E22"/>
    <w:rsid w:val="0074103A"/>
    <w:rsid w:val="00752207"/>
    <w:rsid w:val="00752253"/>
    <w:rsid w:val="00757B8C"/>
    <w:rsid w:val="0076416E"/>
    <w:rsid w:val="00766E01"/>
    <w:rsid w:val="007A288F"/>
    <w:rsid w:val="007A3AC3"/>
    <w:rsid w:val="007B0994"/>
    <w:rsid w:val="007B2CD0"/>
    <w:rsid w:val="007B3C7A"/>
    <w:rsid w:val="007B6052"/>
    <w:rsid w:val="007B63C0"/>
    <w:rsid w:val="007D0E22"/>
    <w:rsid w:val="007E08D0"/>
    <w:rsid w:val="007E3F18"/>
    <w:rsid w:val="007F7ACE"/>
    <w:rsid w:val="008031F3"/>
    <w:rsid w:val="00814E67"/>
    <w:rsid w:val="00821E30"/>
    <w:rsid w:val="00826368"/>
    <w:rsid w:val="00831586"/>
    <w:rsid w:val="008364F8"/>
    <w:rsid w:val="008417D7"/>
    <w:rsid w:val="00853D43"/>
    <w:rsid w:val="008608BC"/>
    <w:rsid w:val="008721C4"/>
    <w:rsid w:val="00881863"/>
    <w:rsid w:val="008A4AEC"/>
    <w:rsid w:val="008A67BE"/>
    <w:rsid w:val="008B3302"/>
    <w:rsid w:val="008B6D77"/>
    <w:rsid w:val="008C1D88"/>
    <w:rsid w:val="008C6316"/>
    <w:rsid w:val="008D2974"/>
    <w:rsid w:val="008D5F86"/>
    <w:rsid w:val="008D6774"/>
    <w:rsid w:val="008E01EC"/>
    <w:rsid w:val="008E367A"/>
    <w:rsid w:val="008E7507"/>
    <w:rsid w:val="00904265"/>
    <w:rsid w:val="00911C32"/>
    <w:rsid w:val="009162F2"/>
    <w:rsid w:val="009313F7"/>
    <w:rsid w:val="00944D3E"/>
    <w:rsid w:val="00952948"/>
    <w:rsid w:val="00957FE2"/>
    <w:rsid w:val="00960600"/>
    <w:rsid w:val="00970F1E"/>
    <w:rsid w:val="00973CDF"/>
    <w:rsid w:val="00975C5D"/>
    <w:rsid w:val="00980588"/>
    <w:rsid w:val="00991324"/>
    <w:rsid w:val="00992F19"/>
    <w:rsid w:val="00993EAB"/>
    <w:rsid w:val="0099558B"/>
    <w:rsid w:val="00997488"/>
    <w:rsid w:val="009A1565"/>
    <w:rsid w:val="009A546E"/>
    <w:rsid w:val="009A7628"/>
    <w:rsid w:val="009B20EB"/>
    <w:rsid w:val="009B61B5"/>
    <w:rsid w:val="009C7EC9"/>
    <w:rsid w:val="009D344B"/>
    <w:rsid w:val="009E4ACB"/>
    <w:rsid w:val="009E66B7"/>
    <w:rsid w:val="009F38F3"/>
    <w:rsid w:val="009F508A"/>
    <w:rsid w:val="00A01F56"/>
    <w:rsid w:val="00A1064C"/>
    <w:rsid w:val="00A157D2"/>
    <w:rsid w:val="00A27A71"/>
    <w:rsid w:val="00A42003"/>
    <w:rsid w:val="00A509AB"/>
    <w:rsid w:val="00A551ED"/>
    <w:rsid w:val="00A56FED"/>
    <w:rsid w:val="00A57D69"/>
    <w:rsid w:val="00A71C47"/>
    <w:rsid w:val="00A730D5"/>
    <w:rsid w:val="00A74BA4"/>
    <w:rsid w:val="00A75FD0"/>
    <w:rsid w:val="00A86DB1"/>
    <w:rsid w:val="00A90E3D"/>
    <w:rsid w:val="00A9223E"/>
    <w:rsid w:val="00A97427"/>
    <w:rsid w:val="00A97DB3"/>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36544"/>
    <w:rsid w:val="00B37DD8"/>
    <w:rsid w:val="00B40677"/>
    <w:rsid w:val="00B43893"/>
    <w:rsid w:val="00B44BDE"/>
    <w:rsid w:val="00B45269"/>
    <w:rsid w:val="00B521F0"/>
    <w:rsid w:val="00B54AAD"/>
    <w:rsid w:val="00B63F70"/>
    <w:rsid w:val="00B70C15"/>
    <w:rsid w:val="00B71C0F"/>
    <w:rsid w:val="00B741D5"/>
    <w:rsid w:val="00B809DB"/>
    <w:rsid w:val="00B87B99"/>
    <w:rsid w:val="00B91D88"/>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5C0"/>
    <w:rsid w:val="00C757D7"/>
    <w:rsid w:val="00C75A6E"/>
    <w:rsid w:val="00C85E3F"/>
    <w:rsid w:val="00C86F82"/>
    <w:rsid w:val="00C96BCE"/>
    <w:rsid w:val="00CB4E79"/>
    <w:rsid w:val="00CB5106"/>
    <w:rsid w:val="00CB70F9"/>
    <w:rsid w:val="00CC2EF3"/>
    <w:rsid w:val="00CC46E6"/>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40FF"/>
    <w:rsid w:val="00D54398"/>
    <w:rsid w:val="00D94DD0"/>
    <w:rsid w:val="00DA221A"/>
    <w:rsid w:val="00DC521C"/>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8491A"/>
    <w:rsid w:val="00E86BED"/>
    <w:rsid w:val="00E94D80"/>
    <w:rsid w:val="00E96BE6"/>
    <w:rsid w:val="00EA36AB"/>
    <w:rsid w:val="00EA54CC"/>
    <w:rsid w:val="00EB13CE"/>
    <w:rsid w:val="00EB3DF6"/>
    <w:rsid w:val="00EC180F"/>
    <w:rsid w:val="00EC2E6F"/>
    <w:rsid w:val="00EC3712"/>
    <w:rsid w:val="00ED090C"/>
    <w:rsid w:val="00ED10E3"/>
    <w:rsid w:val="00EF30C0"/>
    <w:rsid w:val="00F01BA1"/>
    <w:rsid w:val="00F0472A"/>
    <w:rsid w:val="00F0586B"/>
    <w:rsid w:val="00F14C35"/>
    <w:rsid w:val="00F17FD2"/>
    <w:rsid w:val="00F20659"/>
    <w:rsid w:val="00F26E10"/>
    <w:rsid w:val="00F31AE8"/>
    <w:rsid w:val="00F37C8C"/>
    <w:rsid w:val="00F43F43"/>
    <w:rsid w:val="00F536DF"/>
    <w:rsid w:val="00F70970"/>
    <w:rsid w:val="00F7458F"/>
    <w:rsid w:val="00F76ECB"/>
    <w:rsid w:val="00F77022"/>
    <w:rsid w:val="00F8134E"/>
    <w:rsid w:val="00F86195"/>
    <w:rsid w:val="00F90984"/>
    <w:rsid w:val="00F9258E"/>
    <w:rsid w:val="00F92663"/>
    <w:rsid w:val="00F9486E"/>
    <w:rsid w:val="00F94B87"/>
    <w:rsid w:val="00F95593"/>
    <w:rsid w:val="00F95B57"/>
    <w:rsid w:val="00F961D6"/>
    <w:rsid w:val="00FB08E6"/>
    <w:rsid w:val="00FB18D2"/>
    <w:rsid w:val="00FC5D1F"/>
    <w:rsid w:val="00FD1F4A"/>
    <w:rsid w:val="00FE1C69"/>
    <w:rsid w:val="00FE41A6"/>
    <w:rsid w:val="00FF37D5"/>
    <w:rsid w:val="00FF725A"/>
    <w:rsid w:val="00FF7EF9"/>
    <w:rsid w:val="032234B3"/>
    <w:rsid w:val="090C5F95"/>
    <w:rsid w:val="095455CF"/>
    <w:rsid w:val="0AEE277F"/>
    <w:rsid w:val="0E540297"/>
    <w:rsid w:val="0FD229AF"/>
    <w:rsid w:val="108B0131"/>
    <w:rsid w:val="13E449B0"/>
    <w:rsid w:val="157518C4"/>
    <w:rsid w:val="17DA0FEA"/>
    <w:rsid w:val="1E7F2796"/>
    <w:rsid w:val="248014F2"/>
    <w:rsid w:val="26415CA9"/>
    <w:rsid w:val="2B7E508E"/>
    <w:rsid w:val="2E732C49"/>
    <w:rsid w:val="2F3F0791"/>
    <w:rsid w:val="308F681B"/>
    <w:rsid w:val="30CE7FA2"/>
    <w:rsid w:val="3283636F"/>
    <w:rsid w:val="37CB0577"/>
    <w:rsid w:val="37F864AD"/>
    <w:rsid w:val="39954F08"/>
    <w:rsid w:val="39A67EF7"/>
    <w:rsid w:val="3A2A4F7A"/>
    <w:rsid w:val="3CD47425"/>
    <w:rsid w:val="46A5061B"/>
    <w:rsid w:val="47CF6DD9"/>
    <w:rsid w:val="485324B9"/>
    <w:rsid w:val="48C45C6F"/>
    <w:rsid w:val="490F4245"/>
    <w:rsid w:val="4C207BF0"/>
    <w:rsid w:val="4C5C0663"/>
    <w:rsid w:val="4E551EB6"/>
    <w:rsid w:val="4EBA2DB7"/>
    <w:rsid w:val="548D2F93"/>
    <w:rsid w:val="56FD54E9"/>
    <w:rsid w:val="5905591A"/>
    <w:rsid w:val="593B5DF4"/>
    <w:rsid w:val="5A6D19E9"/>
    <w:rsid w:val="5AAF7ED4"/>
    <w:rsid w:val="5D9A30E7"/>
    <w:rsid w:val="5E047F4B"/>
    <w:rsid w:val="5E8448D9"/>
    <w:rsid w:val="600C6122"/>
    <w:rsid w:val="620152D8"/>
    <w:rsid w:val="62D1432C"/>
    <w:rsid w:val="64534828"/>
    <w:rsid w:val="64B24842"/>
    <w:rsid w:val="653A2482"/>
    <w:rsid w:val="667E4DB2"/>
    <w:rsid w:val="67632A40"/>
    <w:rsid w:val="694158BA"/>
    <w:rsid w:val="69D51DED"/>
    <w:rsid w:val="6B814EF0"/>
    <w:rsid w:val="707736DF"/>
    <w:rsid w:val="7119641A"/>
    <w:rsid w:val="73FC77D8"/>
    <w:rsid w:val="74975458"/>
    <w:rsid w:val="75251D5A"/>
    <w:rsid w:val="79EF0BE9"/>
    <w:rsid w:val="7D3C4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unhideWhenUsed/>
    <w:qFormat/>
    <w:uiPriority w:val="99"/>
    <w:pPr>
      <w:spacing w:after="120"/>
    </w:pPr>
    <w:rPr>
      <w:szCs w:val="24"/>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99"/>
    <w:pPr>
      <w:snapToGrid w:val="0"/>
      <w:jc w:val="left"/>
    </w:pPr>
    <w:rPr>
      <w:rFonts w:ascii="宋体" w:hAnsi="Times New Roman" w:eastAsia="宋体" w:cs="Times New Roman"/>
      <w:kern w:val="0"/>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4"/>
    <w:semiHidden/>
    <w:qFormat/>
    <w:uiPriority w:val="99"/>
    <w:rPr>
      <w:sz w:val="18"/>
      <w:szCs w:val="18"/>
    </w:rPr>
  </w:style>
  <w:style w:type="character" w:customStyle="1" w:styleId="11">
    <w:name w:val="页脚 Char"/>
    <w:basedOn w:val="9"/>
    <w:link w:val="3"/>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正文文本 Char"/>
    <w:basedOn w:val="9"/>
    <w:link w:val="2"/>
    <w:qFormat/>
    <w:uiPriority w:val="99"/>
    <w:rPr>
      <w:szCs w:val="24"/>
    </w:rPr>
  </w:style>
  <w:style w:type="paragraph" w:customStyle="1" w:styleId="14">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6078</Words>
  <Characters>6278</Characters>
  <Lines>34</Lines>
  <Paragraphs>9</Paragraphs>
  <TotalTime>4</TotalTime>
  <ScaleCrop>false</ScaleCrop>
  <LinksUpToDate>false</LinksUpToDate>
  <CharactersWithSpaces>6774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咩</cp:lastModifiedBy>
  <cp:lastPrinted>2022-03-22T08:02:00Z</cp:lastPrinted>
  <dcterms:modified xsi:type="dcterms:W3CDTF">2022-11-02T09:02:38Z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88D6E10AB2CD4F6A90E0CC0565CD28E6</vt:lpwstr>
  </property>
</Properties>
</file>