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E" w:rsidRDefault="00DC1449">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23373E" w:rsidRDefault="00DC1449">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1.产品名称：</w:t>
      </w:r>
      <w:r w:rsidR="004B4CD3">
        <w:rPr>
          <w:rFonts w:ascii="仿宋_GB2312" w:eastAsia="仿宋_GB2312" w:hAnsiTheme="minorEastAsia" w:hint="eastAsia"/>
          <w:b/>
          <w:sz w:val="24"/>
          <w:szCs w:val="24"/>
          <w:u w:val="single"/>
        </w:rPr>
        <w:t>鼻氧管</w:t>
      </w:r>
      <w:r w:rsidR="00311657">
        <w:rPr>
          <w:rFonts w:ascii="仿宋_GB2312" w:eastAsia="仿宋_GB2312" w:hAnsiTheme="minorEastAsia" w:hint="eastAsia"/>
          <w:b/>
          <w:sz w:val="24"/>
          <w:szCs w:val="24"/>
          <w:u w:val="single"/>
        </w:rPr>
        <w:t>;</w:t>
      </w:r>
    </w:p>
    <w:p w:rsidR="00311657"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2.年度预算:</w:t>
      </w:r>
      <w:r w:rsidR="004B4CD3">
        <w:rPr>
          <w:rFonts w:ascii="仿宋_GB2312" w:eastAsia="仿宋_GB2312" w:hAnsiTheme="minorEastAsia" w:cs="Segoe UI" w:hint="eastAsia"/>
          <w:b/>
          <w:kern w:val="0"/>
          <w:sz w:val="24"/>
          <w:szCs w:val="24"/>
          <w:u w:val="single"/>
        </w:rPr>
        <w:t>11200</w:t>
      </w:r>
      <w:r w:rsidRPr="00311657">
        <w:rPr>
          <w:rFonts w:ascii="仿宋_GB2312" w:eastAsia="仿宋_GB2312" w:hAnsiTheme="minorEastAsia" w:cs="Segoe UI" w:hint="eastAsia"/>
          <w:b/>
          <w:kern w:val="0"/>
          <w:sz w:val="24"/>
          <w:szCs w:val="24"/>
          <w:u w:val="single"/>
        </w:rPr>
        <w:t>元</w:t>
      </w:r>
      <w:r w:rsidRPr="00311657">
        <w:rPr>
          <w:rFonts w:ascii="仿宋_GB2312" w:eastAsia="仿宋_GB2312" w:hAnsiTheme="minorEastAsia" w:cs="Segoe UI" w:hint="eastAsia"/>
          <w:b/>
          <w:kern w:val="0"/>
          <w:sz w:val="24"/>
          <w:szCs w:val="24"/>
        </w:rPr>
        <w:t>;</w:t>
      </w:r>
    </w:p>
    <w:p w:rsidR="0023373E"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DC1449">
        <w:rPr>
          <w:rFonts w:ascii="仿宋_GB2312" w:eastAsia="仿宋_GB2312" w:hAnsiTheme="minorEastAsia" w:cs="Segoe UI" w:hint="eastAsia"/>
          <w:kern w:val="0"/>
          <w:sz w:val="24"/>
          <w:szCs w:val="24"/>
        </w:rPr>
        <w:t>.</w:t>
      </w:r>
      <w:r w:rsidR="00647E4E">
        <w:rPr>
          <w:rFonts w:ascii="仿宋_GB2312" w:eastAsia="仿宋_GB2312" w:hAnsiTheme="minorEastAsia" w:cs="Segoe UI" w:hint="eastAsia"/>
          <w:kern w:val="0"/>
          <w:sz w:val="24"/>
          <w:szCs w:val="24"/>
        </w:rPr>
        <w:t>预估用量及</w:t>
      </w:r>
      <w:r w:rsidR="00DC1449">
        <w:rPr>
          <w:rFonts w:ascii="仿宋_GB2312" w:eastAsia="仿宋_GB2312" w:hAnsiTheme="minorEastAsia" w:cs="Segoe UI" w:hint="eastAsia"/>
          <w:kern w:val="0"/>
          <w:sz w:val="24"/>
          <w:szCs w:val="24"/>
        </w:rPr>
        <w:t>技术要求</w:t>
      </w:r>
      <w:r>
        <w:rPr>
          <w:rFonts w:ascii="仿宋_GB2312" w:eastAsia="仿宋_GB2312" w:hAnsiTheme="minorEastAsia" w:cs="Segoe UI" w:hint="eastAsia"/>
          <w:kern w:val="0"/>
          <w:sz w:val="24"/>
          <w:szCs w:val="24"/>
        </w:rPr>
        <w:t>:</w:t>
      </w:r>
    </w:p>
    <w:p w:rsidR="00FE3BC3" w:rsidRDefault="00FE3BC3">
      <w:pPr>
        <w:widowControl/>
        <w:shd w:val="clear" w:color="auto" w:fill="FFFFFF"/>
        <w:wordWrap w:val="0"/>
        <w:jc w:val="left"/>
        <w:rPr>
          <w:rFonts w:ascii="仿宋_GB2312" w:eastAsia="仿宋_GB2312" w:hAnsiTheme="minorEastAsia" w:cs="Segoe UI"/>
          <w:kern w:val="0"/>
          <w:sz w:val="24"/>
          <w:szCs w:val="24"/>
        </w:rPr>
      </w:pPr>
    </w:p>
    <w:tbl>
      <w:tblPr>
        <w:tblStyle w:val="a6"/>
        <w:tblpPr w:leftFromText="180" w:rightFromText="180" w:vertAnchor="text" w:horzAnchor="page" w:tblpX="1590" w:tblpY="132"/>
        <w:tblOverlap w:val="never"/>
        <w:tblW w:w="9639" w:type="dxa"/>
        <w:tblLook w:val="04A0"/>
      </w:tblPr>
      <w:tblGrid>
        <w:gridCol w:w="700"/>
        <w:gridCol w:w="1605"/>
        <w:gridCol w:w="1090"/>
        <w:gridCol w:w="6244"/>
      </w:tblGrid>
      <w:tr w:rsidR="0023373E">
        <w:trPr>
          <w:trHeight w:val="592"/>
        </w:trPr>
        <w:tc>
          <w:tcPr>
            <w:tcW w:w="700" w:type="dxa"/>
            <w:vAlign w:val="center"/>
          </w:tcPr>
          <w:p w:rsidR="0023373E" w:rsidRDefault="00DC1449">
            <w:pPr>
              <w:jc w:val="center"/>
              <w:rPr>
                <w:rFonts w:ascii="宋体" w:eastAsia="宋体" w:hAnsi="宋体" w:cs="宋体"/>
                <w:szCs w:val="21"/>
              </w:rPr>
            </w:pPr>
            <w:r>
              <w:rPr>
                <w:rFonts w:ascii="宋体" w:eastAsia="宋体" w:hAnsi="宋体" w:cs="宋体" w:hint="eastAsia"/>
                <w:szCs w:val="21"/>
              </w:rPr>
              <w:t>序号</w:t>
            </w:r>
          </w:p>
        </w:tc>
        <w:tc>
          <w:tcPr>
            <w:tcW w:w="1605"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产品名称</w:t>
            </w:r>
          </w:p>
        </w:tc>
        <w:tc>
          <w:tcPr>
            <w:tcW w:w="1090"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预估用量</w:t>
            </w:r>
          </w:p>
        </w:tc>
        <w:tc>
          <w:tcPr>
            <w:tcW w:w="6244"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技术要求</w:t>
            </w:r>
          </w:p>
        </w:tc>
      </w:tr>
      <w:tr w:rsidR="00FE3BC3" w:rsidTr="00FE3BC3">
        <w:trPr>
          <w:trHeight w:val="2226"/>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1</w:t>
            </w:r>
          </w:p>
        </w:tc>
        <w:tc>
          <w:tcPr>
            <w:tcW w:w="1605" w:type="dxa"/>
            <w:vAlign w:val="center"/>
          </w:tcPr>
          <w:p w:rsidR="00FE3BC3" w:rsidRDefault="004B4CD3">
            <w:pPr>
              <w:spacing w:line="480" w:lineRule="exact"/>
              <w:jc w:val="center"/>
              <w:rPr>
                <w:rFonts w:ascii="宋体" w:eastAsia="宋体" w:hAnsi="宋体" w:cs="宋体"/>
                <w:szCs w:val="21"/>
              </w:rPr>
            </w:pPr>
            <w:r>
              <w:rPr>
                <w:rFonts w:ascii="宋体" w:eastAsia="宋体" w:hAnsi="宋体" w:cs="宋体" w:hint="eastAsia"/>
                <w:szCs w:val="21"/>
              </w:rPr>
              <w:t>鼻氧管</w:t>
            </w:r>
          </w:p>
        </w:tc>
        <w:tc>
          <w:tcPr>
            <w:tcW w:w="1090" w:type="dxa"/>
            <w:vAlign w:val="center"/>
          </w:tcPr>
          <w:p w:rsidR="00FE3BC3" w:rsidRDefault="004B4CD3">
            <w:pPr>
              <w:spacing w:line="480" w:lineRule="exact"/>
              <w:jc w:val="center"/>
              <w:rPr>
                <w:rFonts w:ascii="宋体" w:eastAsia="宋体" w:hAnsi="宋体" w:cs="宋体"/>
                <w:szCs w:val="21"/>
              </w:rPr>
            </w:pPr>
            <w:r>
              <w:rPr>
                <w:rFonts w:ascii="宋体" w:eastAsia="宋体" w:hAnsi="宋体" w:cs="宋体" w:hint="eastAsia"/>
                <w:szCs w:val="21"/>
              </w:rPr>
              <w:t>40</w:t>
            </w:r>
          </w:p>
        </w:tc>
        <w:tc>
          <w:tcPr>
            <w:tcW w:w="6244" w:type="dxa"/>
          </w:tcPr>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1.适配性：需适配于我院现用高流量无创呼吸湿化治疗仪（品牌：斯百瑞，型号：OH-70C）；</w:t>
            </w:r>
          </w:p>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2.产品性能：</w:t>
            </w:r>
          </w:p>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2.1 鼻氧管在额定流量10L/的流量下，鼻氧管的流量下降应不超过初始流量的25%；</w:t>
            </w:r>
          </w:p>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2.2 鼻氧管在最大工作压力2kPa条件下，反复折弯氧气管10次，导管不破裂，官腔内壁应不粘结；</w:t>
            </w:r>
          </w:p>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2.3 鼻氧管在100kPa测试压力作用下，持续时间15s，应无泄漏；</w:t>
            </w:r>
          </w:p>
          <w:p w:rsidR="004B4CD3" w:rsidRPr="004B4CD3" w:rsidRDefault="004B4CD3" w:rsidP="004B4CD3">
            <w:pPr>
              <w:spacing w:line="480" w:lineRule="exact"/>
              <w:jc w:val="left"/>
              <w:rPr>
                <w:rFonts w:ascii="宋体" w:eastAsia="宋体" w:hAnsi="宋体" w:cs="宋体" w:hint="eastAsia"/>
                <w:szCs w:val="21"/>
              </w:rPr>
            </w:pPr>
            <w:r w:rsidRPr="004B4CD3">
              <w:rPr>
                <w:rFonts w:ascii="宋体" w:eastAsia="宋体" w:hAnsi="宋体" w:cs="宋体" w:hint="eastAsia"/>
                <w:szCs w:val="21"/>
              </w:rPr>
              <w:t>3.流量可调范围：2-25L/min；</w:t>
            </w:r>
          </w:p>
          <w:p w:rsidR="00FE3BC3" w:rsidRDefault="004B4CD3" w:rsidP="004B4CD3">
            <w:pPr>
              <w:spacing w:line="480" w:lineRule="exact"/>
              <w:jc w:val="left"/>
              <w:rPr>
                <w:rFonts w:ascii="宋体" w:eastAsia="宋体" w:hAnsi="宋体" w:cs="宋体"/>
                <w:szCs w:val="21"/>
              </w:rPr>
            </w:pPr>
            <w:r w:rsidRPr="004B4CD3">
              <w:rPr>
                <w:rFonts w:ascii="宋体" w:eastAsia="宋体" w:hAnsi="宋体" w:cs="宋体" w:hint="eastAsia"/>
                <w:szCs w:val="21"/>
              </w:rPr>
              <w:t>4.有效期：产品出厂有效期≥12个月；</w:t>
            </w:r>
          </w:p>
        </w:tc>
      </w:tr>
    </w:tbl>
    <w:p w:rsidR="0026152D" w:rsidRDefault="00311657"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26152D">
        <w:rPr>
          <w:rFonts w:ascii="仿宋_GB2312" w:eastAsia="仿宋_GB2312" w:hAnsiTheme="minorEastAsia" w:cs="Segoe UI" w:hint="eastAsia"/>
          <w:kern w:val="0"/>
          <w:sz w:val="24"/>
          <w:szCs w:val="24"/>
        </w:rPr>
        <w:t>.商务要求</w:t>
      </w:r>
    </w:p>
    <w:p w:rsidR="0026152D" w:rsidRPr="0003548C" w:rsidRDefault="004B4CD3"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sidRPr="004B4CD3">
        <w:rPr>
          <w:rFonts w:ascii="仿宋_GB2312" w:eastAsia="仿宋_GB2312" w:hAnsiTheme="minorEastAsia" w:cs="Segoe UI" w:hint="eastAsia"/>
          <w:kern w:val="0"/>
          <w:sz w:val="24"/>
          <w:szCs w:val="24"/>
        </w:rPr>
        <w:t>▲供应商投标产品必须具备医疗器械注册证或医疗器械备案凭证,且必须为四川省药械集中采购及价格监管平台挂网公示产品,提供产品挂网商品代码；</w:t>
      </w:r>
    </w:p>
    <w:p w:rsidR="0023373E" w:rsidRDefault="00DC1449">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注：</w:t>
      </w:r>
      <w:r w:rsidR="0003548C">
        <w:rPr>
          <w:rFonts w:ascii="仿宋_GB2312" w:eastAsia="仿宋_GB2312" w:hAnsiTheme="minorEastAsia" w:cs="Segoe UI"/>
          <w:kern w:val="0"/>
          <w:sz w:val="24"/>
          <w:szCs w:val="24"/>
        </w:rPr>
        <w:t xml:space="preserve"> </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条款为实质性要求</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附件2：</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23373E" w:rsidRDefault="00DC1449">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23373E" w:rsidRDefault="0023373E">
      <w:pPr>
        <w:widowControl/>
        <w:shd w:val="clear" w:color="auto" w:fill="FFFFFF"/>
        <w:wordWrap w:val="0"/>
        <w:jc w:val="center"/>
        <w:rPr>
          <w:rFonts w:ascii="黑体" w:eastAsia="黑体" w:hAnsi="黑体" w:cs="Segoe UI"/>
          <w:color w:val="333333"/>
          <w:kern w:val="0"/>
          <w:sz w:val="32"/>
          <w:szCs w:val="32"/>
        </w:rPr>
      </w:pPr>
    </w:p>
    <w:tbl>
      <w:tblPr>
        <w:tblW w:w="10351" w:type="dxa"/>
        <w:tblInd w:w="-644" w:type="dxa"/>
        <w:shd w:val="clear" w:color="auto" w:fill="FFFFFF"/>
        <w:tblLayout w:type="fixed"/>
        <w:tblCellMar>
          <w:left w:w="0" w:type="dxa"/>
          <w:right w:w="0" w:type="dxa"/>
        </w:tblCellMar>
        <w:tblLook w:val="04A0"/>
      </w:tblPr>
      <w:tblGrid>
        <w:gridCol w:w="690"/>
        <w:gridCol w:w="1200"/>
        <w:gridCol w:w="1272"/>
        <w:gridCol w:w="851"/>
        <w:gridCol w:w="850"/>
        <w:gridCol w:w="992"/>
        <w:gridCol w:w="1276"/>
        <w:gridCol w:w="1985"/>
        <w:gridCol w:w="1235"/>
      </w:tblGrid>
      <w:tr w:rsidR="002C651D" w:rsidTr="002C651D">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仿宋_GB2312" w:hAnsi="Segoe UI" w:cs="Segoe UI"/>
                <w:color w:val="333333"/>
                <w:kern w:val="0"/>
                <w:sz w:val="18"/>
                <w:szCs w:val="18"/>
              </w:rPr>
            </w:pPr>
            <w:r>
              <w:rPr>
                <w:rFonts w:ascii="仿宋_GB2312" w:eastAsia="仿宋_GB2312" w:hAnsi="Segoe UI" w:cs="Segoe UI" w:hint="eastAsia"/>
                <w:color w:val="333333"/>
                <w:kern w:val="0"/>
                <w:sz w:val="24"/>
                <w:szCs w:val="24"/>
              </w:rPr>
              <w:t>产品名称（注册证名称）</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预估用量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医疗器械注册证/备案凭证编号</w:t>
            </w:r>
          </w:p>
        </w:tc>
        <w:tc>
          <w:tcPr>
            <w:tcW w:w="1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挂网商品代码</w:t>
            </w:r>
          </w:p>
        </w:tc>
      </w:tr>
      <w:tr w:rsidR="002C651D" w:rsidTr="002C651D">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5B0901">
        <w:trPr>
          <w:trHeight w:val="387"/>
        </w:trPr>
        <w:tc>
          <w:tcPr>
            <w:tcW w:w="10351"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投标总价（材料报价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23373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23373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2337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23373E" w:rsidRDefault="00DC1449">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23373E" w:rsidRDefault="00DC1449">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授权日期：</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23373E" w:rsidRDefault="00DC1449">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1、不与其他投标人相互串通投标报价，损害贵院的合法权益；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sectPr w:rsidR="0023373E" w:rsidSect="0023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E53" w:rsidRDefault="00C05E53" w:rsidP="00FE3BC3">
      <w:r>
        <w:separator/>
      </w:r>
    </w:p>
  </w:endnote>
  <w:endnote w:type="continuationSeparator" w:id="1">
    <w:p w:rsidR="00C05E53" w:rsidRDefault="00C05E53" w:rsidP="00FE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E53" w:rsidRDefault="00C05E53" w:rsidP="00FE3BC3">
      <w:r>
        <w:separator/>
      </w:r>
    </w:p>
  </w:footnote>
  <w:footnote w:type="continuationSeparator" w:id="1">
    <w:p w:rsidR="00C05E53" w:rsidRDefault="00C05E53" w:rsidP="00FE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3548C"/>
    <w:rsid w:val="00076FFC"/>
    <w:rsid w:val="00080C40"/>
    <w:rsid w:val="00121D6F"/>
    <w:rsid w:val="001371D2"/>
    <w:rsid w:val="0016290D"/>
    <w:rsid w:val="001931F2"/>
    <w:rsid w:val="00223491"/>
    <w:rsid w:val="0023373E"/>
    <w:rsid w:val="0026152D"/>
    <w:rsid w:val="00277086"/>
    <w:rsid w:val="002C651D"/>
    <w:rsid w:val="002F0FB6"/>
    <w:rsid w:val="00311657"/>
    <w:rsid w:val="003323CD"/>
    <w:rsid w:val="0035116A"/>
    <w:rsid w:val="003F1242"/>
    <w:rsid w:val="004B4CD3"/>
    <w:rsid w:val="004B734D"/>
    <w:rsid w:val="005A09C8"/>
    <w:rsid w:val="0062474C"/>
    <w:rsid w:val="00647E4E"/>
    <w:rsid w:val="0067270F"/>
    <w:rsid w:val="006B0729"/>
    <w:rsid w:val="006B1DCC"/>
    <w:rsid w:val="006C2B1B"/>
    <w:rsid w:val="007477D8"/>
    <w:rsid w:val="007A3784"/>
    <w:rsid w:val="00821CEE"/>
    <w:rsid w:val="008E6C7C"/>
    <w:rsid w:val="00991324"/>
    <w:rsid w:val="009B3CC5"/>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3373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33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3E"/>
    <w:rPr>
      <w:sz w:val="18"/>
      <w:szCs w:val="18"/>
    </w:rPr>
  </w:style>
  <w:style w:type="character" w:customStyle="1" w:styleId="Char">
    <w:name w:val="页脚 Char"/>
    <w:basedOn w:val="a0"/>
    <w:link w:val="a3"/>
    <w:uiPriority w:val="99"/>
    <w:semiHidden/>
    <w:qFormat/>
    <w:rsid w:val="0023373E"/>
    <w:rPr>
      <w:sz w:val="18"/>
      <w:szCs w:val="18"/>
    </w:rPr>
  </w:style>
  <w:style w:type="paragraph" w:styleId="a7">
    <w:name w:val="List Paragraph"/>
    <w:basedOn w:val="a"/>
    <w:uiPriority w:val="34"/>
    <w:qFormat/>
    <w:rsid w:val="002337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12</cp:revision>
  <dcterms:created xsi:type="dcterms:W3CDTF">2021-08-09T01:50:00Z</dcterms:created>
  <dcterms:modified xsi:type="dcterms:W3CDTF">2022-11-07T03:25:00Z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