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检验科体检项目相关试剂、检验科微生物学检验相关试剂耗材</w:t>
      </w:r>
      <w:r>
        <w:rPr>
          <w:rFonts w:hint="eastAsia" w:cs="Segoe UI" w:asciiTheme="majorEastAsia" w:hAnsiTheme="majorEastAsia" w:eastAsiaTheme="majorEastAsia"/>
          <w:color w:val="333333"/>
          <w:kern w:val="0"/>
          <w:sz w:val="44"/>
          <w:szCs w:val="44"/>
        </w:rPr>
        <w:t>”产品调研会公告</w:t>
      </w:r>
    </w:p>
    <w:p>
      <w:pPr>
        <w:widowControl/>
        <w:shd w:val="clear" w:color="auto" w:fill="FFFFFF"/>
        <w:jc w:val="center"/>
        <w:rPr>
          <w:rFonts w:ascii="Segoe UI" w:hAnsi="Segoe UI" w:eastAsia="宋体" w:cs="Segoe UI"/>
          <w:color w:val="333333"/>
          <w:kern w:val="0"/>
          <w:sz w:val="18"/>
          <w:szCs w:val="18"/>
        </w:rPr>
      </w:pPr>
    </w:p>
    <w:p>
      <w:pPr>
        <w:pStyle w:val="10"/>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项目名称：</w:t>
      </w:r>
      <w:r>
        <w:rPr>
          <w:rFonts w:hint="eastAsia" w:ascii="仿宋" w:hAnsi="仿宋" w:eastAsia="仿宋" w:cs="Segoe UI"/>
          <w:color w:val="333333"/>
          <w:kern w:val="0"/>
          <w:sz w:val="32"/>
          <w:szCs w:val="32"/>
        </w:rPr>
        <w:t>“</w:t>
      </w:r>
      <w:r>
        <w:rPr>
          <w:rFonts w:hint="eastAsia" w:ascii="仿宋" w:hAnsi="仿宋" w:eastAsia="仿宋" w:cs="Segoe UI"/>
          <w:color w:val="333333"/>
          <w:kern w:val="0"/>
          <w:sz w:val="32"/>
          <w:szCs w:val="32"/>
          <w:lang w:val="en-US" w:eastAsia="zh-CN"/>
        </w:rPr>
        <w:t>检验科体检项目相关试剂、检验科微生物学检验相关试剂耗材</w:t>
      </w:r>
      <w:r>
        <w:rPr>
          <w:rFonts w:hint="eastAsia" w:ascii="仿宋" w:hAnsi="仿宋" w:eastAsia="仿宋" w:cs="Segoe UI"/>
          <w:color w:val="333333"/>
          <w:kern w:val="0"/>
          <w:sz w:val="32"/>
          <w:szCs w:val="32"/>
        </w:rPr>
        <w:t>”</w:t>
      </w:r>
      <w:r>
        <w:rPr>
          <w:rFonts w:ascii="仿宋" w:hAnsi="仿宋" w:eastAsia="仿宋" w:cs="Segoe UI"/>
          <w:color w:val="333333"/>
          <w:kern w:val="0"/>
          <w:sz w:val="32"/>
          <w:szCs w:val="32"/>
        </w:rPr>
        <w:t>产品调研会</w:t>
      </w:r>
    </w:p>
    <w:p>
      <w:pPr>
        <w:pStyle w:val="10"/>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产品调研项目详细见下表：</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3196"/>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dxa"/>
            <w:vAlign w:val="center"/>
          </w:tcPr>
          <w:p>
            <w:pPr>
              <w:widowControl/>
              <w:jc w:val="center"/>
              <w:rPr>
                <w:rFonts w:ascii="仿宋" w:hAnsi="仿宋" w:eastAsia="仿宋" w:cs="Segoe UI"/>
                <w:color w:val="333333"/>
                <w:kern w:val="0"/>
                <w:sz w:val="32"/>
                <w:szCs w:val="32"/>
              </w:rPr>
            </w:pPr>
            <w:r>
              <w:rPr>
                <w:rFonts w:hint="eastAsia" w:ascii="仿宋" w:hAnsi="仿宋" w:eastAsia="仿宋" w:cs="Segoe UI"/>
                <w:color w:val="333333"/>
                <w:kern w:val="0"/>
                <w:sz w:val="32"/>
                <w:szCs w:val="32"/>
              </w:rPr>
              <w:t>序号</w:t>
            </w:r>
          </w:p>
        </w:tc>
        <w:tc>
          <w:tcPr>
            <w:tcW w:w="3196" w:type="dxa"/>
            <w:tcBorders>
              <w:right w:val="single" w:color="auto" w:sz="4" w:space="0"/>
            </w:tcBorders>
            <w:vAlign w:val="center"/>
          </w:tcPr>
          <w:p>
            <w:pPr>
              <w:widowControl/>
              <w:jc w:val="center"/>
              <w:rPr>
                <w:rFonts w:hint="eastAsia" w:ascii="仿宋" w:hAnsi="仿宋" w:eastAsia="仿宋" w:cs="Segoe UI"/>
                <w:color w:val="333333"/>
                <w:kern w:val="0"/>
                <w:sz w:val="32"/>
                <w:szCs w:val="32"/>
              </w:rPr>
            </w:pPr>
            <w:r>
              <w:rPr>
                <w:rFonts w:hint="eastAsia" w:ascii="仿宋" w:hAnsi="仿宋" w:eastAsia="仿宋" w:cs="Segoe UI"/>
                <w:color w:val="333333"/>
                <w:kern w:val="0"/>
                <w:sz w:val="32"/>
                <w:szCs w:val="32"/>
              </w:rPr>
              <w:t>产品名称</w:t>
            </w:r>
          </w:p>
        </w:tc>
        <w:tc>
          <w:tcPr>
            <w:tcW w:w="4819" w:type="dxa"/>
            <w:tcBorders>
              <w:left w:val="single" w:color="auto" w:sz="4" w:space="0"/>
            </w:tcBorders>
            <w:vAlign w:val="center"/>
          </w:tcPr>
          <w:p>
            <w:pPr>
              <w:widowControl/>
              <w:jc w:val="center"/>
              <w:rPr>
                <w:rFonts w:hint="eastAsia" w:ascii="仿宋" w:hAnsi="仿宋" w:eastAsia="仿宋" w:cs="Segoe UI"/>
                <w:color w:val="333333"/>
                <w:kern w:val="0"/>
                <w:sz w:val="32"/>
                <w:szCs w:val="32"/>
              </w:rPr>
            </w:pPr>
            <w:r>
              <w:rPr>
                <w:rFonts w:hint="eastAsia" w:ascii="仿宋" w:hAnsi="仿宋" w:eastAsia="仿宋" w:cs="Segoe UI"/>
                <w:color w:val="333333"/>
                <w:kern w:val="0"/>
                <w:sz w:val="32"/>
                <w:szCs w:val="32"/>
              </w:rPr>
              <w:t>技术性能基本要求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dxa"/>
            <w:vAlign w:val="center"/>
          </w:tcPr>
          <w:p>
            <w:pPr>
              <w:widowControl/>
              <w:spacing w:line="400" w:lineRule="atLeast"/>
              <w:jc w:val="center"/>
              <w:rPr>
                <w:rFonts w:ascii="仿宋" w:hAnsi="仿宋" w:eastAsia="仿宋" w:cs="Segoe UI"/>
                <w:color w:val="333333"/>
                <w:kern w:val="0"/>
                <w:sz w:val="32"/>
                <w:szCs w:val="32"/>
              </w:rPr>
            </w:pPr>
            <w:r>
              <w:rPr>
                <w:rFonts w:hint="eastAsia" w:ascii="宋体" w:hAnsi="宋体" w:cs="宋体"/>
                <w:color w:val="000000" w:themeColor="text1"/>
                <w:kern w:val="0"/>
                <w:sz w:val="24"/>
              </w:rPr>
              <w:t>1</w:t>
            </w:r>
          </w:p>
        </w:tc>
        <w:tc>
          <w:tcPr>
            <w:tcW w:w="3196" w:type="dxa"/>
            <w:tcBorders>
              <w:right w:val="single" w:color="auto" w:sz="4" w:space="0"/>
            </w:tcBorders>
            <w:vAlign w:val="center"/>
          </w:tcPr>
          <w:p>
            <w:pPr>
              <w:widowControl/>
              <w:jc w:val="center"/>
              <w:rPr>
                <w:rFonts w:hint="eastAsia" w:ascii="仿宋" w:hAnsi="仿宋" w:eastAsia="仿宋" w:cs="Segoe UI"/>
                <w:color w:val="333333"/>
                <w:kern w:val="0"/>
                <w:sz w:val="32"/>
                <w:szCs w:val="32"/>
              </w:rPr>
            </w:pPr>
            <w:r>
              <w:rPr>
                <w:rFonts w:hint="default" w:ascii="仿宋" w:hAnsi="仿宋" w:eastAsia="仿宋" w:cs="Segoe UI"/>
                <w:color w:val="333333"/>
                <w:kern w:val="0"/>
                <w:sz w:val="32"/>
                <w:szCs w:val="32"/>
                <w:lang w:val="en-US" w:eastAsia="zh-CN"/>
              </w:rPr>
              <w:t>检验科体检项目相关试剂</w:t>
            </w:r>
          </w:p>
        </w:tc>
        <w:tc>
          <w:tcPr>
            <w:tcW w:w="4819" w:type="dxa"/>
            <w:tcBorders>
              <w:left w:val="single" w:color="auto" w:sz="4" w:space="0"/>
            </w:tcBorders>
            <w:vAlign w:val="center"/>
          </w:tcPr>
          <w:p>
            <w:pPr>
              <w:widowControl/>
              <w:jc w:val="center"/>
              <w:rPr>
                <w:rFonts w:hint="default" w:ascii="仿宋" w:hAnsi="仿宋" w:eastAsia="仿宋" w:cs="Segoe UI"/>
                <w:color w:val="333333"/>
                <w:kern w:val="0"/>
                <w:sz w:val="32"/>
                <w:szCs w:val="32"/>
                <w:lang w:val="en-US" w:eastAsia="zh-CN"/>
              </w:rPr>
            </w:pPr>
            <w:r>
              <w:rPr>
                <w:rFonts w:hint="eastAsia" w:ascii="仿宋" w:hAnsi="仿宋" w:eastAsia="仿宋" w:cs="Segoe UI"/>
                <w:color w:val="333333"/>
                <w:kern w:val="0"/>
                <w:sz w:val="32"/>
                <w:szCs w:val="32"/>
                <w:lang w:val="en-US" w:eastAsia="zh-CN"/>
              </w:rPr>
              <w:t>详见市场调研公告附件https://www.fybj.net/tender_sub/2022/1aMZ93bW.html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 w:type="dxa"/>
            <w:vAlign w:val="center"/>
          </w:tcPr>
          <w:p>
            <w:pPr>
              <w:widowControl/>
              <w:spacing w:line="400" w:lineRule="atLeast"/>
              <w:jc w:val="center"/>
              <w:rPr>
                <w:rFonts w:hint="eastAsia" w:ascii="宋体" w:hAnsi="宋体" w:cs="宋体" w:eastAsiaTheme="minorEastAsia"/>
                <w:color w:val="000000" w:themeColor="text1"/>
                <w:kern w:val="0"/>
                <w:sz w:val="24"/>
                <w:lang w:val="en-US" w:eastAsia="zh-CN"/>
              </w:rPr>
            </w:pPr>
            <w:r>
              <w:rPr>
                <w:rFonts w:hint="eastAsia" w:ascii="宋体" w:hAnsi="宋体" w:cs="宋体"/>
                <w:color w:val="000000" w:themeColor="text1"/>
                <w:kern w:val="0"/>
                <w:sz w:val="24"/>
                <w:lang w:val="en-US" w:eastAsia="zh-CN"/>
              </w:rPr>
              <w:t>2</w:t>
            </w:r>
          </w:p>
        </w:tc>
        <w:tc>
          <w:tcPr>
            <w:tcW w:w="3196" w:type="dxa"/>
            <w:tcBorders>
              <w:right w:val="single" w:color="auto" w:sz="4" w:space="0"/>
            </w:tcBorders>
            <w:vAlign w:val="center"/>
          </w:tcPr>
          <w:p>
            <w:pPr>
              <w:widowControl/>
              <w:jc w:val="center"/>
              <w:rPr>
                <w:rFonts w:hint="default" w:ascii="仿宋" w:hAnsi="仿宋" w:eastAsia="仿宋" w:cs="Segoe UI"/>
                <w:color w:val="333333"/>
                <w:kern w:val="0"/>
                <w:sz w:val="32"/>
                <w:szCs w:val="32"/>
                <w:lang w:val="en-US" w:eastAsia="zh-CN"/>
              </w:rPr>
            </w:pPr>
            <w:r>
              <w:rPr>
                <w:rFonts w:hint="default" w:ascii="仿宋" w:hAnsi="仿宋" w:eastAsia="仿宋" w:cs="Segoe UI"/>
                <w:color w:val="333333"/>
                <w:kern w:val="0"/>
                <w:sz w:val="32"/>
                <w:szCs w:val="32"/>
                <w:lang w:val="en-US" w:eastAsia="zh-CN"/>
              </w:rPr>
              <w:t>检验科微生物学检验相关试剂耗材</w:t>
            </w:r>
          </w:p>
        </w:tc>
        <w:tc>
          <w:tcPr>
            <w:tcW w:w="4819" w:type="dxa"/>
            <w:tcBorders>
              <w:left w:val="single" w:color="auto" w:sz="4" w:space="0"/>
            </w:tcBorders>
            <w:vAlign w:val="center"/>
          </w:tcPr>
          <w:p>
            <w:pPr>
              <w:widowControl/>
              <w:jc w:val="center"/>
              <w:rPr>
                <w:rFonts w:hint="eastAsia" w:ascii="仿宋" w:hAnsi="仿宋" w:eastAsia="仿宋" w:cs="Segoe UI"/>
                <w:color w:val="333333"/>
                <w:kern w:val="0"/>
                <w:sz w:val="32"/>
                <w:szCs w:val="32"/>
              </w:rPr>
            </w:pPr>
            <w:r>
              <w:rPr>
                <w:rFonts w:hint="eastAsia" w:ascii="仿宋" w:hAnsi="仿宋" w:eastAsia="仿宋" w:cs="Segoe UI"/>
                <w:color w:val="333333"/>
                <w:kern w:val="0"/>
                <w:sz w:val="32"/>
                <w:szCs w:val="32"/>
                <w:lang w:val="en-US" w:eastAsia="zh-CN"/>
              </w:rPr>
              <w:t>详见市场调研公告附件</w:t>
            </w:r>
            <w:r>
              <w:rPr>
                <w:rFonts w:hint="eastAsia" w:ascii="仿宋" w:hAnsi="仿宋" w:eastAsia="仿宋" w:cs="Segoe UI"/>
                <w:color w:val="333333"/>
                <w:kern w:val="0"/>
                <w:sz w:val="32"/>
                <w:szCs w:val="32"/>
              </w:rPr>
              <w:t>https://www.fybj.net/tender_sub/2022/QdJ8PoaO.html</w:t>
            </w:r>
          </w:p>
        </w:tc>
      </w:tr>
    </w:tbl>
    <w:p>
      <w:pPr>
        <w:pStyle w:val="10"/>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产品调研会时间地点：</w:t>
      </w:r>
    </w:p>
    <w:p>
      <w:pPr>
        <w:widowControl/>
        <w:numPr>
          <w:ilvl w:val="0"/>
          <w:numId w:val="2"/>
        </w:numPr>
        <w:shd w:val="clear" w:color="auto" w:fill="FFFFFF"/>
        <w:wordWrap w:val="0"/>
        <w:jc w:val="left"/>
        <w:rPr>
          <w:rFonts w:ascii="仿宋" w:hAnsi="仿宋" w:eastAsia="仿宋" w:cs="Segoe UI"/>
          <w:b/>
          <w:color w:val="333333"/>
          <w:kern w:val="0"/>
          <w:sz w:val="32"/>
          <w:szCs w:val="32"/>
        </w:rPr>
      </w:pPr>
      <w:r>
        <w:rPr>
          <w:rFonts w:ascii="仿宋" w:hAnsi="仿宋" w:eastAsia="仿宋" w:cs="Segoe UI"/>
          <w:b/>
          <w:color w:val="333333"/>
          <w:kern w:val="0"/>
          <w:sz w:val="32"/>
          <w:szCs w:val="32"/>
        </w:rPr>
        <w:t>产品调研会时间：</w:t>
      </w:r>
      <w:bookmarkStart w:id="0" w:name="_GoBack"/>
      <w:bookmarkEnd w:id="0"/>
    </w:p>
    <w:p>
      <w:pPr>
        <w:widowControl/>
        <w:numPr>
          <w:ilvl w:val="1"/>
          <w:numId w:val="3"/>
        </w:numPr>
        <w:shd w:val="clear" w:color="auto" w:fill="FFFFFF"/>
        <w:wordWrap w:val="0"/>
        <w:jc w:val="left"/>
        <w:rPr>
          <w:rFonts w:hint="eastAsia" w:ascii="仿宋" w:hAnsi="仿宋" w:eastAsia="仿宋" w:cs="Segoe UI"/>
          <w:b/>
          <w:color w:val="333333"/>
          <w:kern w:val="0"/>
          <w:sz w:val="32"/>
          <w:szCs w:val="32"/>
          <w:lang w:eastAsia="zh-CN"/>
        </w:rPr>
      </w:pPr>
      <w:r>
        <w:rPr>
          <w:rFonts w:hint="eastAsia" w:ascii="仿宋" w:hAnsi="仿宋" w:eastAsia="仿宋" w:cs="Segoe UI"/>
          <w:b/>
          <w:color w:val="333333"/>
          <w:kern w:val="0"/>
          <w:sz w:val="32"/>
          <w:szCs w:val="32"/>
          <w:lang w:val="en-US" w:eastAsia="zh-CN"/>
        </w:rPr>
        <w:t>检验科体检项目相关试剂：</w:t>
      </w:r>
      <w:r>
        <w:rPr>
          <w:rFonts w:ascii="仿宋" w:hAnsi="仿宋" w:eastAsia="仿宋" w:cs="Segoe UI"/>
          <w:b/>
          <w:color w:val="333333"/>
          <w:kern w:val="0"/>
          <w:sz w:val="32"/>
          <w:szCs w:val="32"/>
        </w:rPr>
        <w:t>202</w:t>
      </w:r>
      <w:r>
        <w:rPr>
          <w:rFonts w:hint="eastAsia" w:ascii="仿宋" w:hAnsi="仿宋" w:eastAsia="仿宋" w:cs="Segoe UI"/>
          <w:b/>
          <w:color w:val="333333"/>
          <w:kern w:val="0"/>
          <w:sz w:val="32"/>
          <w:szCs w:val="32"/>
        </w:rPr>
        <w:t>2</w:t>
      </w:r>
      <w:r>
        <w:rPr>
          <w:rFonts w:ascii="仿宋" w:hAnsi="仿宋" w:eastAsia="仿宋" w:cs="Segoe UI"/>
          <w:b/>
          <w:color w:val="333333"/>
          <w:kern w:val="0"/>
          <w:sz w:val="32"/>
          <w:szCs w:val="32"/>
        </w:rPr>
        <w:t>年</w:t>
      </w:r>
      <w:r>
        <w:rPr>
          <w:rFonts w:hint="eastAsia" w:ascii="仿宋" w:hAnsi="仿宋" w:eastAsia="仿宋" w:cs="Segoe UI"/>
          <w:b/>
          <w:color w:val="333333"/>
          <w:kern w:val="0"/>
          <w:sz w:val="32"/>
          <w:szCs w:val="32"/>
          <w:lang w:val="en-US" w:eastAsia="zh-CN"/>
        </w:rPr>
        <w:t>12</w:t>
      </w:r>
      <w:r>
        <w:rPr>
          <w:rFonts w:ascii="仿宋" w:hAnsi="仿宋" w:eastAsia="仿宋" w:cs="Segoe UI"/>
          <w:b/>
          <w:color w:val="333333"/>
          <w:kern w:val="0"/>
          <w:sz w:val="32"/>
          <w:szCs w:val="32"/>
        </w:rPr>
        <w:t>月</w:t>
      </w:r>
      <w:r>
        <w:rPr>
          <w:rFonts w:hint="eastAsia" w:ascii="仿宋" w:hAnsi="仿宋" w:eastAsia="仿宋" w:cs="Segoe UI"/>
          <w:b/>
          <w:color w:val="333333"/>
          <w:kern w:val="0"/>
          <w:sz w:val="32"/>
          <w:szCs w:val="32"/>
          <w:lang w:val="en-US" w:eastAsia="zh-CN"/>
        </w:rPr>
        <w:t>05</w:t>
      </w:r>
      <w:r>
        <w:rPr>
          <w:rFonts w:ascii="仿宋" w:hAnsi="仿宋" w:eastAsia="仿宋" w:cs="Segoe UI"/>
          <w:b/>
          <w:color w:val="333333"/>
          <w:kern w:val="0"/>
          <w:sz w:val="32"/>
          <w:szCs w:val="32"/>
        </w:rPr>
        <w:t>日</w:t>
      </w:r>
      <w:r>
        <w:rPr>
          <w:rFonts w:hint="eastAsia" w:ascii="仿宋" w:hAnsi="仿宋" w:eastAsia="仿宋" w:cs="Segoe UI"/>
          <w:b/>
          <w:color w:val="333333"/>
          <w:kern w:val="0"/>
          <w:sz w:val="32"/>
          <w:szCs w:val="32"/>
          <w:lang w:val="en-US" w:eastAsia="zh-CN"/>
        </w:rPr>
        <w:t>14</w:t>
      </w:r>
      <w:r>
        <w:rPr>
          <w:rFonts w:ascii="仿宋" w:hAnsi="仿宋" w:eastAsia="仿宋" w:cs="Segoe UI"/>
          <w:b/>
          <w:color w:val="333333"/>
          <w:kern w:val="0"/>
          <w:sz w:val="32"/>
          <w:szCs w:val="32"/>
        </w:rPr>
        <w:t>:</w:t>
      </w:r>
      <w:r>
        <w:rPr>
          <w:rFonts w:hint="eastAsia" w:ascii="仿宋" w:hAnsi="仿宋" w:eastAsia="仿宋" w:cs="Segoe UI"/>
          <w:b/>
          <w:color w:val="333333"/>
          <w:kern w:val="0"/>
          <w:sz w:val="32"/>
          <w:szCs w:val="32"/>
          <w:lang w:val="en-US" w:eastAsia="zh-CN"/>
        </w:rPr>
        <w:t>3</w:t>
      </w:r>
      <w:r>
        <w:rPr>
          <w:rFonts w:ascii="仿宋" w:hAnsi="仿宋" w:eastAsia="仿宋" w:cs="Segoe UI"/>
          <w:b/>
          <w:color w:val="333333"/>
          <w:kern w:val="0"/>
          <w:sz w:val="32"/>
          <w:szCs w:val="32"/>
        </w:rPr>
        <w:t>0</w:t>
      </w:r>
      <w:r>
        <w:rPr>
          <w:rFonts w:hint="eastAsia" w:ascii="仿宋" w:hAnsi="仿宋" w:eastAsia="仿宋" w:cs="Segoe UI"/>
          <w:b/>
          <w:color w:val="333333"/>
          <w:kern w:val="0"/>
          <w:sz w:val="32"/>
          <w:szCs w:val="32"/>
        </w:rPr>
        <w:t>开始</w:t>
      </w:r>
      <w:r>
        <w:rPr>
          <w:rFonts w:hint="eastAsia" w:ascii="仿宋" w:hAnsi="仿宋" w:eastAsia="仿宋" w:cs="Segoe UI"/>
          <w:b/>
          <w:color w:val="333333"/>
          <w:kern w:val="0"/>
          <w:sz w:val="32"/>
          <w:szCs w:val="32"/>
          <w:lang w:eastAsia="zh-CN"/>
        </w:rPr>
        <w:t>；</w:t>
      </w:r>
    </w:p>
    <w:p>
      <w:pPr>
        <w:widowControl/>
        <w:numPr>
          <w:ilvl w:val="1"/>
          <w:numId w:val="3"/>
        </w:numPr>
        <w:shd w:val="clear" w:color="auto" w:fill="FFFFFF"/>
        <w:wordWrap w:val="0"/>
        <w:jc w:val="left"/>
        <w:rPr>
          <w:rFonts w:ascii="仿宋" w:hAnsi="仿宋" w:eastAsia="仿宋" w:cs="Segoe UI"/>
          <w:color w:val="333333"/>
          <w:kern w:val="0"/>
          <w:sz w:val="32"/>
          <w:szCs w:val="32"/>
        </w:rPr>
      </w:pPr>
      <w:r>
        <w:rPr>
          <w:rFonts w:hint="eastAsia" w:ascii="仿宋" w:hAnsi="仿宋" w:eastAsia="仿宋" w:cs="Segoe UI"/>
          <w:b/>
          <w:color w:val="333333"/>
          <w:kern w:val="0"/>
          <w:sz w:val="32"/>
          <w:szCs w:val="32"/>
          <w:lang w:val="en-US" w:eastAsia="zh-CN"/>
        </w:rPr>
        <w:t>检验科微生物学检验相关试剂耗材</w:t>
      </w:r>
      <w:r>
        <w:rPr>
          <w:rFonts w:hint="eastAsia" w:ascii="仿宋" w:hAnsi="仿宋" w:eastAsia="仿宋" w:cs="Segoe UI"/>
          <w:b/>
          <w:color w:val="333333"/>
          <w:kern w:val="0"/>
          <w:sz w:val="32"/>
          <w:szCs w:val="32"/>
          <w:lang w:val="en-US" w:eastAsia="zh-CN"/>
        </w:rPr>
        <w:t>：2</w:t>
      </w:r>
      <w:r>
        <w:rPr>
          <w:rFonts w:ascii="仿宋" w:hAnsi="仿宋" w:eastAsia="仿宋" w:cs="Segoe UI"/>
          <w:b/>
          <w:color w:val="333333"/>
          <w:kern w:val="0"/>
          <w:sz w:val="32"/>
          <w:szCs w:val="32"/>
        </w:rPr>
        <w:t>02</w:t>
      </w:r>
      <w:r>
        <w:rPr>
          <w:rFonts w:hint="eastAsia" w:ascii="仿宋" w:hAnsi="仿宋" w:eastAsia="仿宋" w:cs="Segoe UI"/>
          <w:b/>
          <w:color w:val="333333"/>
          <w:kern w:val="0"/>
          <w:sz w:val="32"/>
          <w:szCs w:val="32"/>
        </w:rPr>
        <w:t>2</w:t>
      </w:r>
      <w:r>
        <w:rPr>
          <w:rFonts w:ascii="仿宋" w:hAnsi="仿宋" w:eastAsia="仿宋" w:cs="Segoe UI"/>
          <w:b/>
          <w:color w:val="333333"/>
          <w:kern w:val="0"/>
          <w:sz w:val="32"/>
          <w:szCs w:val="32"/>
        </w:rPr>
        <w:t>年</w:t>
      </w:r>
      <w:r>
        <w:rPr>
          <w:rFonts w:hint="eastAsia" w:ascii="仿宋" w:hAnsi="仿宋" w:eastAsia="仿宋" w:cs="Segoe UI"/>
          <w:b/>
          <w:color w:val="333333"/>
          <w:kern w:val="0"/>
          <w:sz w:val="32"/>
          <w:szCs w:val="32"/>
          <w:lang w:val="en-US" w:eastAsia="zh-CN"/>
        </w:rPr>
        <w:t>12</w:t>
      </w:r>
      <w:r>
        <w:rPr>
          <w:rFonts w:ascii="仿宋" w:hAnsi="仿宋" w:eastAsia="仿宋" w:cs="Segoe UI"/>
          <w:b/>
          <w:color w:val="333333"/>
          <w:kern w:val="0"/>
          <w:sz w:val="32"/>
          <w:szCs w:val="32"/>
        </w:rPr>
        <w:t>月</w:t>
      </w:r>
      <w:r>
        <w:rPr>
          <w:rFonts w:hint="eastAsia" w:ascii="仿宋" w:hAnsi="仿宋" w:eastAsia="仿宋" w:cs="Segoe UI"/>
          <w:b/>
          <w:color w:val="333333"/>
          <w:kern w:val="0"/>
          <w:sz w:val="32"/>
          <w:szCs w:val="32"/>
          <w:lang w:val="en-US" w:eastAsia="zh-CN"/>
        </w:rPr>
        <w:t>05</w:t>
      </w:r>
      <w:r>
        <w:rPr>
          <w:rFonts w:ascii="仿宋" w:hAnsi="仿宋" w:eastAsia="仿宋" w:cs="Segoe UI"/>
          <w:b/>
          <w:color w:val="333333"/>
          <w:kern w:val="0"/>
          <w:sz w:val="32"/>
          <w:szCs w:val="32"/>
        </w:rPr>
        <w:t>日</w:t>
      </w:r>
      <w:r>
        <w:rPr>
          <w:rFonts w:hint="eastAsia" w:ascii="仿宋" w:hAnsi="仿宋" w:eastAsia="仿宋" w:cs="Segoe UI"/>
          <w:b/>
          <w:color w:val="333333"/>
          <w:kern w:val="0"/>
          <w:sz w:val="32"/>
          <w:szCs w:val="32"/>
          <w:lang w:val="en-US" w:eastAsia="zh-CN"/>
        </w:rPr>
        <w:t>16</w:t>
      </w:r>
      <w:r>
        <w:rPr>
          <w:rFonts w:ascii="仿宋" w:hAnsi="仿宋" w:eastAsia="仿宋" w:cs="Segoe UI"/>
          <w:b/>
          <w:color w:val="333333"/>
          <w:kern w:val="0"/>
          <w:sz w:val="32"/>
          <w:szCs w:val="32"/>
        </w:rPr>
        <w:t>:</w:t>
      </w:r>
      <w:r>
        <w:rPr>
          <w:rFonts w:hint="eastAsia" w:ascii="仿宋" w:hAnsi="仿宋" w:eastAsia="仿宋" w:cs="Segoe UI"/>
          <w:b/>
          <w:color w:val="333333"/>
          <w:kern w:val="0"/>
          <w:sz w:val="32"/>
          <w:szCs w:val="32"/>
          <w:lang w:val="en-US" w:eastAsia="zh-CN"/>
        </w:rPr>
        <w:t>0</w:t>
      </w:r>
      <w:r>
        <w:rPr>
          <w:rFonts w:ascii="仿宋" w:hAnsi="仿宋" w:eastAsia="仿宋" w:cs="Segoe UI"/>
          <w:b/>
          <w:color w:val="333333"/>
          <w:kern w:val="0"/>
          <w:sz w:val="32"/>
          <w:szCs w:val="32"/>
        </w:rPr>
        <w:t>0</w:t>
      </w:r>
      <w:r>
        <w:rPr>
          <w:rFonts w:hint="eastAsia" w:ascii="仿宋" w:hAnsi="仿宋" w:eastAsia="仿宋" w:cs="Segoe UI"/>
          <w:b/>
          <w:color w:val="333333"/>
          <w:kern w:val="0"/>
          <w:sz w:val="32"/>
          <w:szCs w:val="32"/>
        </w:rPr>
        <w:t>开始</w:t>
      </w:r>
      <w:r>
        <w:rPr>
          <w:rFonts w:ascii="仿宋" w:hAnsi="仿宋" w:eastAsia="仿宋" w:cs="Segoe UI"/>
          <w:b/>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color w:val="333333"/>
          <w:kern w:val="0"/>
          <w:sz w:val="32"/>
          <w:szCs w:val="32"/>
        </w:rPr>
        <w:t>2．产品调研会地点：四川省妇幼保健院（成都市武侯区沙堰西二街290号）</w:t>
      </w:r>
      <w:r>
        <w:rPr>
          <w:rFonts w:hint="eastAsia" w:ascii="仿宋" w:hAnsi="仿宋" w:eastAsia="仿宋" w:cs="Segoe UI"/>
          <w:color w:val="333333"/>
          <w:kern w:val="0"/>
          <w:sz w:val="32"/>
          <w:szCs w:val="32"/>
        </w:rPr>
        <w:t>综合楼</w:t>
      </w:r>
      <w:r>
        <w:rPr>
          <w:rFonts w:hint="eastAsia" w:ascii="仿宋" w:hAnsi="仿宋" w:eastAsia="仿宋" w:cs="Segoe UI"/>
          <w:color w:val="333333"/>
          <w:kern w:val="0"/>
          <w:sz w:val="32"/>
          <w:szCs w:val="32"/>
          <w:lang w:val="en-US" w:eastAsia="zh-CN"/>
        </w:rPr>
        <w:t>2</w:t>
      </w:r>
      <w:r>
        <w:rPr>
          <w:rFonts w:hint="eastAsia" w:ascii="仿宋" w:hAnsi="仿宋" w:eastAsia="仿宋" w:cs="Segoe UI"/>
          <w:color w:val="333333"/>
          <w:kern w:val="0"/>
          <w:sz w:val="32"/>
          <w:szCs w:val="32"/>
        </w:rPr>
        <w:t>楼</w:t>
      </w:r>
      <w:r>
        <w:rPr>
          <w:rFonts w:hint="eastAsia" w:ascii="仿宋" w:hAnsi="仿宋" w:eastAsia="仿宋" w:cs="Segoe UI"/>
          <w:color w:val="333333"/>
          <w:kern w:val="0"/>
          <w:sz w:val="32"/>
          <w:szCs w:val="32"/>
          <w:lang w:val="en-US" w:eastAsia="zh-CN"/>
        </w:rPr>
        <w:t>专家餐厅</w:t>
      </w:r>
      <w:r>
        <w:rPr>
          <w:rFonts w:ascii="仿宋" w:hAnsi="仿宋" w:eastAsia="仿宋" w:cs="Segoe UI"/>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color w:val="333333"/>
          <w:kern w:val="0"/>
          <w:sz w:val="32"/>
          <w:szCs w:val="32"/>
        </w:rPr>
        <w:t>3．产品介绍顺序由现场签到顺序决定。</w:t>
      </w:r>
    </w:p>
    <w:p>
      <w:pPr>
        <w:widowControl/>
        <w:shd w:val="clear" w:color="auto" w:fill="FFFFFF"/>
        <w:wordWrap w:val="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四</w:t>
      </w:r>
      <w:r>
        <w:rPr>
          <w:rFonts w:ascii="仿宋" w:hAnsi="仿宋" w:eastAsia="仿宋" w:cs="Segoe UI"/>
          <w:color w:val="333333"/>
          <w:kern w:val="0"/>
          <w:sz w:val="32"/>
          <w:szCs w:val="32"/>
        </w:rPr>
        <w:t>、参会供应商注意事项：</w:t>
      </w:r>
    </w:p>
    <w:p>
      <w:pPr>
        <w:widowControl/>
        <w:shd w:val="clear" w:color="auto" w:fill="FFFFFF"/>
        <w:wordWrap w:val="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 xml:space="preserve">1. </w:t>
      </w:r>
      <w:r>
        <w:rPr>
          <w:rFonts w:ascii="仿宋" w:hAnsi="仿宋" w:eastAsia="仿宋" w:cs="Segoe UI"/>
          <w:color w:val="333333"/>
          <w:kern w:val="0"/>
          <w:sz w:val="32"/>
          <w:szCs w:val="32"/>
        </w:rPr>
        <w:t>每家供应商有</w:t>
      </w:r>
      <w:r>
        <w:rPr>
          <w:rFonts w:hint="eastAsia" w:ascii="仿宋" w:hAnsi="仿宋" w:eastAsia="仿宋" w:cs="Segoe UI"/>
          <w:color w:val="333333"/>
          <w:kern w:val="0"/>
          <w:sz w:val="32"/>
          <w:szCs w:val="32"/>
        </w:rPr>
        <w:t>5</w:t>
      </w:r>
      <w:r>
        <w:rPr>
          <w:rFonts w:ascii="仿宋" w:hAnsi="仿宋" w:eastAsia="仿宋" w:cs="Segoe UI"/>
          <w:color w:val="333333"/>
          <w:kern w:val="0"/>
          <w:sz w:val="32"/>
          <w:szCs w:val="32"/>
        </w:rPr>
        <w:t>分钟时间</w:t>
      </w:r>
      <w:r>
        <w:rPr>
          <w:rFonts w:hint="eastAsia" w:ascii="仿宋" w:hAnsi="仿宋" w:eastAsia="仿宋" w:cs="Segoe UI"/>
          <w:color w:val="333333"/>
          <w:kern w:val="0"/>
          <w:sz w:val="32"/>
          <w:szCs w:val="32"/>
          <w:lang w:val="en-US" w:eastAsia="zh-CN"/>
        </w:rPr>
        <w:t>介绍产品情况</w:t>
      </w:r>
      <w:r>
        <w:rPr>
          <w:rFonts w:hint="eastAsia" w:ascii="仿宋" w:hAnsi="仿宋" w:eastAsia="仿宋" w:cs="Segoe UI"/>
          <w:color w:val="333333"/>
          <w:kern w:val="0"/>
          <w:sz w:val="32"/>
          <w:szCs w:val="32"/>
        </w:rPr>
        <w:t>，5分钟时间答疑</w:t>
      </w:r>
      <w:r>
        <w:rPr>
          <w:rFonts w:ascii="仿宋" w:hAnsi="仿宋" w:eastAsia="仿宋" w:cs="Segoe UI"/>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hint="eastAsia" w:ascii="微软雅黑" w:hAnsi="微软雅黑" w:eastAsia="微软雅黑"/>
          <w:color w:val="555555"/>
          <w:shd w:val="clear" w:color="auto" w:fill="FFFFFF"/>
        </w:rPr>
        <w:t>▲</w:t>
      </w:r>
      <w:r>
        <w:rPr>
          <w:rFonts w:hint="eastAsia" w:ascii="仿宋" w:hAnsi="仿宋" w:eastAsia="仿宋" w:cs="Segoe UI"/>
          <w:color w:val="333333"/>
          <w:kern w:val="0"/>
          <w:sz w:val="32"/>
          <w:szCs w:val="32"/>
          <w:lang w:val="en-US" w:eastAsia="zh-CN"/>
        </w:rPr>
        <w:t>2</w:t>
      </w:r>
      <w:r>
        <w:rPr>
          <w:rFonts w:hint="eastAsia" w:ascii="仿宋" w:hAnsi="仿宋" w:eastAsia="仿宋" w:cs="Segoe UI"/>
          <w:color w:val="333333"/>
          <w:kern w:val="0"/>
          <w:sz w:val="32"/>
          <w:szCs w:val="32"/>
        </w:rPr>
        <w:t>.</w:t>
      </w:r>
      <w:r>
        <w:rPr>
          <w:rFonts w:hint="eastAsia"/>
          <w:b/>
        </w:rPr>
        <w:t xml:space="preserve"> </w:t>
      </w:r>
      <w:r>
        <w:rPr>
          <w:rFonts w:hint="eastAsia" w:ascii="仿宋" w:hAnsi="仿宋" w:eastAsia="仿宋" w:cs="Segoe UI"/>
          <w:b/>
          <w:color w:val="333333"/>
          <w:kern w:val="0"/>
          <w:sz w:val="32"/>
          <w:szCs w:val="32"/>
          <w:u w:val="single"/>
        </w:rPr>
        <w:t>必须携带推荐产品</w:t>
      </w:r>
      <w:r>
        <w:rPr>
          <w:rFonts w:hint="eastAsia" w:ascii="仿宋" w:hAnsi="仿宋" w:eastAsia="仿宋" w:cs="Segoe UI"/>
          <w:b/>
          <w:color w:val="333333"/>
          <w:kern w:val="0"/>
          <w:sz w:val="32"/>
          <w:szCs w:val="32"/>
          <w:u w:val="single"/>
          <w:lang w:val="en-US" w:eastAsia="zh-CN"/>
        </w:rPr>
        <w:t>样品、</w:t>
      </w:r>
      <w:r>
        <w:rPr>
          <w:rFonts w:hint="eastAsia" w:ascii="仿宋" w:hAnsi="仿宋" w:eastAsia="仿宋" w:cs="Segoe UI"/>
          <w:b/>
          <w:color w:val="333333"/>
          <w:kern w:val="0"/>
          <w:sz w:val="32"/>
          <w:szCs w:val="32"/>
          <w:u w:val="single"/>
        </w:rPr>
        <w:t>彩页资料及四川省内三甲医疗机构客户名单</w:t>
      </w:r>
      <w:r>
        <w:rPr>
          <w:rFonts w:hint="eastAsia" w:ascii="仿宋" w:hAnsi="仿宋" w:eastAsia="仿宋" w:cs="Segoe UI"/>
          <w:color w:val="333333"/>
          <w:kern w:val="0"/>
          <w:sz w:val="32"/>
          <w:szCs w:val="32"/>
        </w:rPr>
        <w:t>，提供中标通知书、合同复印件等报价佐证资料（加盖公司鲜章）。</w:t>
      </w:r>
    </w:p>
    <w:p>
      <w:pPr>
        <w:widowControl/>
        <w:shd w:val="clear" w:color="auto" w:fill="FFFFFF"/>
        <w:wordWrap w:val="0"/>
        <w:jc w:val="left"/>
        <w:rPr>
          <w:rFonts w:ascii="仿宋" w:hAnsi="仿宋" w:eastAsia="仿宋" w:cs="Segoe UI"/>
          <w:b/>
          <w:bCs/>
          <w:color w:val="333333"/>
          <w:kern w:val="0"/>
          <w:sz w:val="32"/>
          <w:szCs w:val="32"/>
        </w:rPr>
      </w:pPr>
      <w:r>
        <w:rPr>
          <w:rFonts w:hint="eastAsia" w:ascii="微软雅黑" w:hAnsi="微软雅黑" w:eastAsia="微软雅黑"/>
          <w:color w:val="555555"/>
          <w:shd w:val="clear" w:color="auto" w:fill="FFFFFF"/>
        </w:rPr>
        <w:t>▲</w:t>
      </w:r>
      <w:r>
        <w:rPr>
          <w:rFonts w:hint="eastAsia" w:ascii="仿宋" w:hAnsi="仿宋" w:eastAsia="仿宋" w:cs="Segoe UI"/>
          <w:color w:val="333333"/>
          <w:kern w:val="0"/>
          <w:sz w:val="32"/>
          <w:szCs w:val="32"/>
          <w:lang w:val="en-US" w:eastAsia="zh-CN"/>
        </w:rPr>
        <w:t>3</w:t>
      </w:r>
      <w:r>
        <w:rPr>
          <w:rFonts w:ascii="仿宋" w:hAnsi="仿宋" w:eastAsia="仿宋" w:cs="Segoe UI"/>
          <w:color w:val="333333"/>
          <w:kern w:val="0"/>
          <w:sz w:val="32"/>
          <w:szCs w:val="32"/>
        </w:rPr>
        <w:t>．</w:t>
      </w:r>
      <w:r>
        <w:rPr>
          <w:rFonts w:hint="eastAsia" w:ascii="仿宋" w:hAnsi="仿宋" w:eastAsia="仿宋" w:cs="Segoe UI"/>
          <w:color w:val="333333"/>
          <w:kern w:val="0"/>
          <w:sz w:val="32"/>
          <w:szCs w:val="32"/>
        </w:rPr>
        <w:t xml:space="preserve"> </w:t>
      </w:r>
      <w:r>
        <w:rPr>
          <w:rFonts w:hint="eastAsia" w:ascii="仿宋" w:hAnsi="仿宋" w:eastAsia="仿宋" w:cs="Segoe UI"/>
          <w:color w:val="333333"/>
          <w:kern w:val="0"/>
          <w:sz w:val="32"/>
          <w:szCs w:val="32"/>
          <w:lang w:val="en-US" w:eastAsia="zh-CN"/>
        </w:rPr>
        <w:t>10</w:t>
      </w:r>
      <w:r>
        <w:rPr>
          <w:rFonts w:hint="eastAsia" w:ascii="仿宋" w:hAnsi="仿宋" w:eastAsia="仿宋" w:cs="Segoe UI"/>
          <w:color w:val="333333"/>
          <w:kern w:val="0"/>
          <w:sz w:val="32"/>
          <w:szCs w:val="32"/>
        </w:rPr>
        <w:t>月</w:t>
      </w:r>
      <w:r>
        <w:rPr>
          <w:rFonts w:hint="eastAsia" w:ascii="仿宋" w:hAnsi="仿宋" w:eastAsia="仿宋" w:cs="Segoe UI"/>
          <w:color w:val="333333"/>
          <w:kern w:val="0"/>
          <w:sz w:val="32"/>
          <w:szCs w:val="32"/>
          <w:lang w:val="en-US" w:eastAsia="zh-CN"/>
        </w:rPr>
        <w:t>19</w:t>
      </w:r>
      <w:r>
        <w:rPr>
          <w:rFonts w:hint="eastAsia" w:ascii="仿宋" w:hAnsi="仿宋" w:eastAsia="仿宋" w:cs="Segoe UI"/>
          <w:color w:val="333333"/>
          <w:kern w:val="0"/>
          <w:sz w:val="32"/>
          <w:szCs w:val="32"/>
        </w:rPr>
        <w:t>日在医院官网发布的调研公告截止前未到医学装备部递交过调研资料的供应商，需在介绍会开始前一天17：00前递交调研资料（格式内容详见https://www.fybj.net/tender_sub/2022/1aMZ93bW.html</w:t>
      </w:r>
      <w:r>
        <w:rPr>
          <w:rFonts w:hint="eastAsia" w:ascii="仿宋" w:hAnsi="仿宋" w:eastAsia="仿宋" w:cs="Segoe UI"/>
          <w:color w:val="333333"/>
          <w:kern w:val="0"/>
          <w:sz w:val="32"/>
          <w:szCs w:val="32"/>
          <w:lang w:eastAsia="zh-CN"/>
        </w:rPr>
        <w:t>、</w:t>
      </w:r>
      <w:r>
        <w:rPr>
          <w:rFonts w:hint="eastAsia" w:ascii="仿宋" w:hAnsi="仿宋" w:eastAsia="仿宋" w:cs="Segoe UI"/>
          <w:color w:val="333333"/>
          <w:kern w:val="0"/>
          <w:sz w:val="32"/>
          <w:szCs w:val="32"/>
        </w:rPr>
        <w:t>https://www.fybj.net/tender_sub/2022/QdJ8PoaO.html），否则不能参会。</w:t>
      </w:r>
      <w:r>
        <w:rPr>
          <w:rFonts w:hint="eastAsia" w:ascii="仿宋" w:hAnsi="仿宋" w:eastAsia="仿宋" w:cs="Segoe UI"/>
          <w:b/>
          <w:bCs/>
          <w:color w:val="333333"/>
          <w:kern w:val="0"/>
          <w:sz w:val="32"/>
          <w:szCs w:val="32"/>
        </w:rPr>
        <w:t>已提交过资料的，无需再次提交。</w:t>
      </w:r>
    </w:p>
    <w:p>
      <w:pPr>
        <w:widowControl/>
        <w:shd w:val="clear" w:color="auto" w:fill="FFFFFF"/>
        <w:wordWrap w:val="0"/>
        <w:jc w:val="left"/>
        <w:rPr>
          <w:rFonts w:ascii="仿宋" w:hAnsi="仿宋" w:eastAsia="仿宋" w:cs="Segoe UI"/>
          <w:b/>
          <w:color w:val="333333"/>
          <w:kern w:val="0"/>
          <w:sz w:val="32"/>
          <w:szCs w:val="32"/>
        </w:rPr>
      </w:pPr>
      <w:r>
        <w:rPr>
          <w:rFonts w:hint="eastAsia" w:ascii="微软雅黑" w:hAnsi="微软雅黑" w:eastAsia="微软雅黑"/>
          <w:b/>
          <w:color w:val="555555"/>
          <w:shd w:val="clear" w:color="auto" w:fill="FFFFFF"/>
        </w:rPr>
        <w:t>▲</w:t>
      </w:r>
      <w:r>
        <w:rPr>
          <w:rFonts w:hint="eastAsia" w:ascii="仿宋" w:hAnsi="仿宋" w:eastAsia="仿宋" w:cs="Segoe UI"/>
          <w:b/>
          <w:color w:val="333333"/>
          <w:kern w:val="0"/>
          <w:sz w:val="32"/>
          <w:szCs w:val="32"/>
        </w:rPr>
        <w:t>5</w:t>
      </w:r>
      <w:r>
        <w:rPr>
          <w:rFonts w:ascii="仿宋" w:hAnsi="仿宋" w:eastAsia="仿宋" w:cs="Segoe UI"/>
          <w:b/>
          <w:color w:val="333333"/>
          <w:kern w:val="0"/>
          <w:sz w:val="32"/>
          <w:szCs w:val="32"/>
        </w:rPr>
        <w:t>．</w:t>
      </w:r>
      <w:r>
        <w:rPr>
          <w:rFonts w:hint="eastAsia" w:ascii="仿宋" w:hAnsi="仿宋" w:eastAsia="仿宋" w:cs="Segoe UI"/>
          <w:b/>
          <w:color w:val="333333"/>
          <w:kern w:val="0"/>
          <w:sz w:val="32"/>
          <w:szCs w:val="32"/>
        </w:rPr>
        <w:t>疫情防控相关要求:</w:t>
      </w:r>
    </w:p>
    <w:p>
      <w:pPr>
        <w:widowControl/>
        <w:shd w:val="clear" w:color="auto" w:fill="FFFFFF"/>
        <w:wordWrap w:val="0"/>
        <w:jc w:val="left"/>
        <w:rPr>
          <w:rFonts w:hint="eastAsia" w:ascii="仿宋" w:hAnsi="仿宋" w:eastAsia="仿宋" w:cs="Segoe UI"/>
          <w:b/>
          <w:color w:val="333333"/>
          <w:kern w:val="0"/>
          <w:sz w:val="32"/>
          <w:szCs w:val="32"/>
        </w:rPr>
      </w:pPr>
      <w:r>
        <w:rPr>
          <w:rFonts w:hint="eastAsia" w:ascii="仿宋" w:hAnsi="仿宋" w:eastAsia="仿宋" w:cs="Segoe UI"/>
          <w:b/>
          <w:color w:val="333333"/>
          <w:kern w:val="0"/>
          <w:sz w:val="32"/>
          <w:szCs w:val="32"/>
        </w:rPr>
        <w:t>5.1每位参会人员的健康码需为绿码且无风险城市旅居史。需提供</w:t>
      </w:r>
      <w:r>
        <w:rPr>
          <w:rFonts w:hint="eastAsia" w:ascii="仿宋" w:hAnsi="仿宋" w:eastAsia="仿宋" w:cs="Segoe UI"/>
          <w:b/>
          <w:color w:val="333333"/>
          <w:kern w:val="0"/>
          <w:sz w:val="32"/>
          <w:szCs w:val="32"/>
          <w:lang w:val="en-US" w:eastAsia="zh-CN"/>
        </w:rPr>
        <w:t>24</w:t>
      </w:r>
      <w:r>
        <w:rPr>
          <w:rFonts w:hint="eastAsia" w:ascii="仿宋" w:hAnsi="仿宋" w:eastAsia="仿宋" w:cs="Segoe UI"/>
          <w:b/>
          <w:color w:val="333333"/>
          <w:kern w:val="0"/>
          <w:sz w:val="32"/>
          <w:szCs w:val="32"/>
        </w:rPr>
        <w:t>小时内的核酸检测报告。</w:t>
      </w:r>
    </w:p>
    <w:p>
      <w:pPr>
        <w:widowControl/>
        <w:shd w:val="clear" w:color="auto" w:fill="FFFFFF"/>
        <w:wordWrap w:val="0"/>
        <w:jc w:val="left"/>
        <w:rPr>
          <w:rFonts w:ascii="仿宋" w:hAnsi="仿宋" w:eastAsia="仿宋" w:cs="Segoe UI"/>
          <w:b/>
          <w:color w:val="333333"/>
          <w:kern w:val="0"/>
          <w:sz w:val="32"/>
          <w:szCs w:val="32"/>
        </w:rPr>
      </w:pPr>
      <w:r>
        <w:rPr>
          <w:rFonts w:hint="eastAsia" w:ascii="仿宋" w:hAnsi="仿宋" w:eastAsia="仿宋" w:cs="Segoe UI"/>
          <w:b/>
          <w:color w:val="333333"/>
          <w:kern w:val="0"/>
          <w:sz w:val="32"/>
          <w:szCs w:val="32"/>
        </w:rPr>
        <w:t>5.2 每位参会人员需携带身份证，并在会议期间全程规范佩戴口罩。</w:t>
      </w:r>
    </w:p>
    <w:p>
      <w:pPr>
        <w:widowControl/>
        <w:shd w:val="clear" w:color="auto" w:fill="FFFFFF"/>
        <w:wordWrap w:val="0"/>
        <w:jc w:val="left"/>
        <w:rPr>
          <w:rFonts w:ascii="仿宋" w:hAnsi="仿宋" w:eastAsia="仿宋"/>
          <w:sz w:val="32"/>
          <w:szCs w:val="32"/>
        </w:rPr>
      </w:pPr>
      <w:r>
        <w:rPr>
          <w:rFonts w:hint="eastAsia" w:ascii="仿宋" w:hAnsi="仿宋" w:eastAsia="仿宋" w:cs="Segoe UI"/>
          <w:color w:val="333333"/>
          <w:kern w:val="0"/>
          <w:sz w:val="32"/>
          <w:szCs w:val="32"/>
        </w:rPr>
        <w:t>五、项目</w:t>
      </w:r>
      <w:r>
        <w:rPr>
          <w:rFonts w:ascii="仿宋" w:hAnsi="仿宋" w:eastAsia="仿宋" w:cs="Segoe UI"/>
          <w:color w:val="333333"/>
          <w:kern w:val="0"/>
          <w:sz w:val="32"/>
          <w:szCs w:val="32"/>
        </w:rPr>
        <w:t>联系人</w:t>
      </w:r>
      <w:r>
        <w:rPr>
          <w:rFonts w:hint="eastAsia" w:ascii="仿宋" w:hAnsi="仿宋" w:eastAsia="仿宋" w:cs="Segoe UI"/>
          <w:color w:val="333333"/>
          <w:kern w:val="0"/>
          <w:sz w:val="32"/>
          <w:szCs w:val="32"/>
        </w:rPr>
        <w:t>卢</w:t>
      </w:r>
      <w:r>
        <w:rPr>
          <w:rFonts w:ascii="仿宋" w:hAnsi="仿宋" w:eastAsia="仿宋" w:cs="Segoe UI"/>
          <w:color w:val="333333"/>
          <w:kern w:val="0"/>
          <w:sz w:val="32"/>
          <w:szCs w:val="32"/>
        </w:rPr>
        <w:t>老师</w:t>
      </w:r>
      <w:r>
        <w:rPr>
          <w:rFonts w:ascii="Segoe UI" w:hAnsi="Segoe UI" w:eastAsia="仿宋" w:cs="Segoe UI"/>
          <w:color w:val="333333"/>
          <w:kern w:val="0"/>
          <w:sz w:val="32"/>
          <w:szCs w:val="32"/>
        </w:rPr>
        <w:t> </w:t>
      </w:r>
      <w:r>
        <w:rPr>
          <w:rFonts w:hint="eastAsia" w:ascii="Segoe UI" w:hAnsi="Segoe UI" w:eastAsia="仿宋" w:cs="Segoe UI"/>
          <w:color w:val="333333"/>
          <w:kern w:val="0"/>
          <w:sz w:val="32"/>
          <w:szCs w:val="32"/>
        </w:rPr>
        <w:t>，</w:t>
      </w:r>
      <w:r>
        <w:rPr>
          <w:rFonts w:hint="eastAsia" w:ascii="仿宋" w:hAnsi="仿宋" w:eastAsia="仿宋" w:cs="Segoe UI"/>
          <w:color w:val="333333"/>
          <w:kern w:val="0"/>
          <w:sz w:val="32"/>
          <w:szCs w:val="32"/>
        </w:rPr>
        <w:t>联系</w:t>
      </w:r>
      <w:r>
        <w:rPr>
          <w:rFonts w:ascii="仿宋" w:hAnsi="仿宋" w:eastAsia="仿宋" w:cs="Segoe UI"/>
          <w:color w:val="333333"/>
          <w:kern w:val="0"/>
          <w:sz w:val="32"/>
          <w:szCs w:val="32"/>
        </w:rPr>
        <w:t>电话028-65978372</w:t>
      </w:r>
      <w:r>
        <w:rPr>
          <w:rFonts w:ascii="Segoe UI" w:hAnsi="Segoe UI" w:eastAsia="仿宋" w:cs="Segoe UI"/>
          <w:color w:val="333333"/>
          <w:kern w:val="0"/>
          <w:sz w:val="32"/>
          <w:szCs w:val="32"/>
        </w:rPr>
        <w:t> </w:t>
      </w:r>
      <w:r>
        <w:rPr>
          <w:rFonts w:hint="eastAsia" w:ascii="Segoe UI" w:hAnsi="Segoe UI" w:eastAsia="仿宋" w:cs="Segoe UI"/>
          <w:color w:val="333333"/>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ED7A8"/>
    <w:multiLevelType w:val="singleLevel"/>
    <w:tmpl w:val="8ADED7A8"/>
    <w:lvl w:ilvl="0" w:tentative="0">
      <w:start w:val="1"/>
      <w:numFmt w:val="decimal"/>
      <w:suff w:val="nothing"/>
      <w:lvlText w:val="%1．"/>
      <w:lvlJc w:val="left"/>
    </w:lvl>
  </w:abstractNum>
  <w:abstractNum w:abstractNumId="1">
    <w:nsid w:val="31FF64B8"/>
    <w:multiLevelType w:val="multilevel"/>
    <w:tmpl w:val="31FF64B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3738124A"/>
    <w:multiLevelType w:val="multilevel"/>
    <w:tmpl w:val="3738124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A64"/>
    <w:rsid w:val="000373C0"/>
    <w:rsid w:val="00076EE5"/>
    <w:rsid w:val="0009723B"/>
    <w:rsid w:val="000B27F4"/>
    <w:rsid w:val="000B3F56"/>
    <w:rsid w:val="000B548C"/>
    <w:rsid w:val="001B577E"/>
    <w:rsid w:val="00241EB2"/>
    <w:rsid w:val="00265718"/>
    <w:rsid w:val="00292ADF"/>
    <w:rsid w:val="003A3142"/>
    <w:rsid w:val="003A4B7D"/>
    <w:rsid w:val="003F27AA"/>
    <w:rsid w:val="00443A8A"/>
    <w:rsid w:val="00453250"/>
    <w:rsid w:val="00457A7C"/>
    <w:rsid w:val="004626EE"/>
    <w:rsid w:val="004C049C"/>
    <w:rsid w:val="004C0715"/>
    <w:rsid w:val="004E5F74"/>
    <w:rsid w:val="004F6C8E"/>
    <w:rsid w:val="0051631F"/>
    <w:rsid w:val="00584FA4"/>
    <w:rsid w:val="005B6306"/>
    <w:rsid w:val="00610D83"/>
    <w:rsid w:val="006845A4"/>
    <w:rsid w:val="006A244F"/>
    <w:rsid w:val="006C5A64"/>
    <w:rsid w:val="00705BB2"/>
    <w:rsid w:val="007070EF"/>
    <w:rsid w:val="00784E6F"/>
    <w:rsid w:val="007E07D4"/>
    <w:rsid w:val="007E29E5"/>
    <w:rsid w:val="007F3E17"/>
    <w:rsid w:val="00833534"/>
    <w:rsid w:val="008460EC"/>
    <w:rsid w:val="00877848"/>
    <w:rsid w:val="00891618"/>
    <w:rsid w:val="008B418E"/>
    <w:rsid w:val="008C17D9"/>
    <w:rsid w:val="008C732B"/>
    <w:rsid w:val="008E6DE6"/>
    <w:rsid w:val="00905CFA"/>
    <w:rsid w:val="009505AC"/>
    <w:rsid w:val="009B610F"/>
    <w:rsid w:val="009C038A"/>
    <w:rsid w:val="009E7C0C"/>
    <w:rsid w:val="00A102B0"/>
    <w:rsid w:val="00A31B76"/>
    <w:rsid w:val="00A47CA8"/>
    <w:rsid w:val="00A47FAB"/>
    <w:rsid w:val="00A50A89"/>
    <w:rsid w:val="00A659F7"/>
    <w:rsid w:val="00A7421D"/>
    <w:rsid w:val="00AE0E6C"/>
    <w:rsid w:val="00B154A2"/>
    <w:rsid w:val="00B21C6A"/>
    <w:rsid w:val="00B70612"/>
    <w:rsid w:val="00B911C4"/>
    <w:rsid w:val="00B96769"/>
    <w:rsid w:val="00BE269C"/>
    <w:rsid w:val="00BE3A7E"/>
    <w:rsid w:val="00BE5982"/>
    <w:rsid w:val="00BF7E51"/>
    <w:rsid w:val="00C316E2"/>
    <w:rsid w:val="00C5488A"/>
    <w:rsid w:val="00C80286"/>
    <w:rsid w:val="00CC7DCA"/>
    <w:rsid w:val="00CD2DEA"/>
    <w:rsid w:val="00D47C5E"/>
    <w:rsid w:val="00D728E5"/>
    <w:rsid w:val="00DC18E0"/>
    <w:rsid w:val="00DC1CD8"/>
    <w:rsid w:val="00DF1020"/>
    <w:rsid w:val="00DF1968"/>
    <w:rsid w:val="00E34344"/>
    <w:rsid w:val="00E62659"/>
    <w:rsid w:val="00E751F2"/>
    <w:rsid w:val="00EC5CE8"/>
    <w:rsid w:val="00ED7A7B"/>
    <w:rsid w:val="00F01938"/>
    <w:rsid w:val="00F653D6"/>
    <w:rsid w:val="03234E61"/>
    <w:rsid w:val="05DA369A"/>
    <w:rsid w:val="0C755AFC"/>
    <w:rsid w:val="18444C69"/>
    <w:rsid w:val="19414BE8"/>
    <w:rsid w:val="1F185624"/>
    <w:rsid w:val="2B6D6D05"/>
    <w:rsid w:val="2F02438C"/>
    <w:rsid w:val="31FB0F7D"/>
    <w:rsid w:val="4C3049A8"/>
    <w:rsid w:val="50005000"/>
    <w:rsid w:val="529222E7"/>
    <w:rsid w:val="5E6721B8"/>
    <w:rsid w:val="60473F26"/>
    <w:rsid w:val="64D77DF2"/>
    <w:rsid w:val="654829E3"/>
    <w:rsid w:val="67B71412"/>
    <w:rsid w:val="6FAC5CA0"/>
    <w:rsid w:val="703D4C0D"/>
    <w:rsid w:val="71A72496"/>
    <w:rsid w:val="75C811C8"/>
    <w:rsid w:val="762570B6"/>
    <w:rsid w:val="79C8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618</Characters>
  <Lines>5</Lines>
  <Paragraphs>1</Paragraphs>
  <TotalTime>0</TotalTime>
  <ScaleCrop>false</ScaleCrop>
  <LinksUpToDate>false</LinksUpToDate>
  <CharactersWithSpaces>725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2021-08-06T00:27:00Z</dcterms:created>
  <dc:creator>卢光丽</dc:creator>
  <cp:lastModifiedBy>Administrator</cp:lastModifiedBy>
  <dcterms:modified xsi:type="dcterms:W3CDTF">2022-11-30T01:08:57Z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