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一、项目名称：四川省妇幼保健院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眼科门诊后勤保障物资</w:t>
      </w:r>
      <w:r>
        <w:rPr>
          <w:rFonts w:hint="eastAsia" w:ascii="仿宋_GB2312" w:eastAsia="仿宋_GB2312"/>
          <w:sz w:val="28"/>
          <w:szCs w:val="28"/>
        </w:rPr>
        <w:t>采购市场调研</w:t>
      </w:r>
      <w:bookmarkStart w:id="0" w:name="_GoBack"/>
      <w:bookmarkEnd w:id="0"/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二、本市场调研项目在四川妇幼保健网(http:www.fybj.net)上公开发布（提供免费下载），供符合条件的潜在供应商前来参加市场调研。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三、市场调研期限：202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年1月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日-202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年1月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日。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市场调研期间，请各潜在供应商在工作日到我院后勤保障部提交资料。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、提供真实齐全的资质证明文件一份（保证所提供的各种材料和证明材料的真实性，承担相应的法律责任，并请按照下面的顺序装订）：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1、封面（注明项目名称、公司名称、联系人、联系电话、加盖公司印章）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2、营业执照或三证合一营业执照（副本，复印件）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3、税务证（国、地税副本，复印件）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4、经办人授权委托书,法人、经办人身份证复印件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5、质量保证书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6、售后服务承诺书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7、封底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sz w:val="28"/>
          <w:szCs w:val="28"/>
        </w:rPr>
        <w:t>、其他说明：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1、根据要求及自身实际用A4纸编制市场调研书，严格按上述第五条的装订顺序编制市场调研书。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2、提供的所有资料须加盖鲜章。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、市场调研书的递交：调研期间工作日08：00—12:00、14:00-17：30，一式一份送交四川省妇幼保健院后勤保障部（综合楼二楼）。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址：四川省成都市晋阳路沙堰西二街290号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联系人：朱老师 </w:t>
      </w:r>
      <w:r>
        <w:rPr>
          <w:rFonts w:hint="eastAsia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 xml:space="preserve"> 电话：028-65978223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四川省妇幼保健院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眼科门诊后勤保障物资</w:t>
      </w:r>
      <w:r>
        <w:rPr>
          <w:rFonts w:hint="eastAsia" w:ascii="仿宋_GB2312" w:eastAsia="仿宋_GB2312"/>
          <w:sz w:val="32"/>
          <w:szCs w:val="32"/>
        </w:rPr>
        <w:t>采购市场调研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1.物资清单</w:t>
      </w:r>
    </w:p>
    <w:tbl>
      <w:tblPr>
        <w:tblW w:w="5071" w:type="pct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2446"/>
        <w:gridCol w:w="2735"/>
        <w:gridCol w:w="136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tblCellSpacing w:w="15" w:type="dxa"/>
          <w:jc w:val="center"/>
        </w:trPr>
        <w:tc>
          <w:tcPr>
            <w:tcW w:w="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物资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规格尺寸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15" w:type="dxa"/>
          <w:jc w:val="center"/>
        </w:trPr>
        <w:tc>
          <w:tcPr>
            <w:tcW w:w="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全遮光卷帘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160cm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140cm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平方米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15" w:type="dxa"/>
          <w:jc w:val="center"/>
        </w:trPr>
        <w:tc>
          <w:tcPr>
            <w:tcW w:w="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空调帘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270；163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平方米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15" w:type="dxa"/>
          <w:jc w:val="center"/>
        </w:trPr>
        <w:tc>
          <w:tcPr>
            <w:tcW w:w="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曲臂遮阳棚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800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平方米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15" w:type="dxa"/>
          <w:jc w:val="center"/>
        </w:trPr>
        <w:tc>
          <w:tcPr>
            <w:tcW w:w="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全遮光布帘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370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15" w:type="dxa"/>
          <w:jc w:val="center"/>
        </w:trPr>
        <w:tc>
          <w:tcPr>
            <w:tcW w:w="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纱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370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轨道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335" w:type="dxa"/>
            <w:shd w:val="clear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7</w:t>
            </w:r>
          </w:p>
        </w:tc>
      </w:tr>
    </w:tbl>
    <w:p>
      <w:pPr>
        <w:ind w:firstLine="560" w:firstLineChars="200"/>
        <w:rPr>
          <w:rFonts w:hint="eastAsia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2.预算控制价：7102元。</w:t>
      </w:r>
    </w:p>
    <w:p>
      <w:pPr>
        <w:rPr>
          <w:rFonts w:hint="eastAsia"/>
        </w:rPr>
      </w:pP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6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05D73BF6"/>
    <w:rsid w:val="15332BE9"/>
    <w:rsid w:val="1CC4074E"/>
    <w:rsid w:val="4671649F"/>
    <w:rsid w:val="4F042870"/>
    <w:rsid w:val="555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qFormat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qFormat/>
    <w:uiPriority w:val="0"/>
  </w:style>
  <w:style w:type="character" w:customStyle="1" w:styleId="12">
    <w:name w:val="批注文字 Char"/>
    <w:basedOn w:val="8"/>
    <w:link w:val="2"/>
    <w:semiHidden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708</Words>
  <Characters>775</Characters>
  <Lines>11</Lines>
  <Paragraphs>3</Paragraphs>
  <TotalTime>0</TotalTime>
  <ScaleCrop>false</ScaleCrop>
  <LinksUpToDate>false</LinksUpToDate>
  <CharactersWithSpaces>798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2023-01-05T03:37:02Z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F1788D297B3C4E25B45C569B8DA79870</vt:lpwstr>
  </property>
</Properties>
</file>