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四川省妇幼保健院</w:t>
      </w:r>
      <w:r>
        <w:rPr>
          <w:rFonts w:hint="eastAsia" w:ascii="方正小标宋简体" w:hAnsi="方正小标宋简体" w:eastAsia="方正小标宋简体" w:cs="方正小标宋简体"/>
          <w:sz w:val="32"/>
          <w:szCs w:val="32"/>
          <w:lang w:val="en-US" w:eastAsia="zh-CN"/>
        </w:rPr>
        <w:t>眼科门诊后勤保障物资</w:t>
      </w:r>
      <w:r>
        <w:rPr>
          <w:rFonts w:hint="eastAsia" w:ascii="方正小标宋简体" w:hAnsi="方正小标宋简体" w:eastAsia="方正小标宋简体" w:cs="方正小标宋简体"/>
          <w:sz w:val="32"/>
          <w:szCs w:val="32"/>
        </w:rPr>
        <w:t>采购</w:t>
      </w:r>
      <w:r>
        <w:rPr>
          <w:rFonts w:hint="eastAsia" w:ascii="方正小标宋简体" w:hAnsi="方正小标宋简体" w:eastAsia="方正小标宋简体" w:cs="方正小标宋简体"/>
          <w:sz w:val="32"/>
          <w:szCs w:val="32"/>
          <w:lang w:eastAsia="zh-CN"/>
        </w:rPr>
        <w:t>要求</w:t>
      </w:r>
    </w:p>
    <w:p>
      <w:pPr>
        <w:rPr>
          <w:rFonts w:hint="eastAsia" w:ascii="仿宋_GB2312" w:eastAsia="仿宋_GB2312"/>
          <w:sz w:val="28"/>
          <w:szCs w:val="28"/>
        </w:rPr>
      </w:pPr>
    </w:p>
    <w:p>
      <w:pPr>
        <w:pStyle w:val="5"/>
        <w:widowControl/>
        <w:spacing w:line="440" w:lineRule="exact"/>
        <w:rPr>
          <w:rFonts w:ascii="黑体" w:hAnsi="黑体" w:eastAsia="黑体" w:cs="仿宋"/>
          <w:sz w:val="28"/>
          <w:szCs w:val="28"/>
        </w:rPr>
      </w:pPr>
      <w:r>
        <w:rPr>
          <w:rFonts w:hint="eastAsia" w:ascii="黑体" w:hAnsi="黑体" w:eastAsia="黑体" w:cs="黑体"/>
          <w:sz w:val="28"/>
          <w:szCs w:val="28"/>
          <w:lang w:val="en-US" w:eastAsia="zh-CN"/>
        </w:rPr>
        <w:t xml:space="preserve"> </w:t>
      </w:r>
      <w:r>
        <w:rPr>
          <w:rFonts w:hint="eastAsia" w:ascii="黑体" w:hAnsi="黑体" w:eastAsia="黑体" w:cs="仿宋"/>
          <w:color w:val="000000"/>
          <w:sz w:val="28"/>
          <w:szCs w:val="28"/>
        </w:rPr>
        <w:t>一、项目概况</w:t>
      </w:r>
    </w:p>
    <w:p>
      <w:pPr>
        <w:pStyle w:val="5"/>
        <w:widowControl/>
        <w:spacing w:line="440" w:lineRule="exact"/>
        <w:jc w:val="both"/>
        <w:rPr>
          <w:rFonts w:ascii="仿宋" w:hAnsi="仿宋" w:eastAsia="仿宋" w:cs="仿宋"/>
          <w:color w:val="000000"/>
          <w:sz w:val="28"/>
          <w:szCs w:val="28"/>
        </w:rPr>
      </w:pPr>
      <w:r>
        <w:rPr>
          <w:rFonts w:hint="eastAsia" w:ascii="仿宋" w:hAnsi="仿宋" w:eastAsia="仿宋" w:cs="仿宋"/>
          <w:color w:val="000000"/>
          <w:sz w:val="28"/>
          <w:szCs w:val="28"/>
        </w:rPr>
        <w:t>1.项目名称：</w:t>
      </w:r>
      <w:r>
        <w:rPr>
          <w:rFonts w:ascii="仿宋" w:hAnsi="仿宋" w:eastAsia="仿宋" w:cs="仿宋"/>
          <w:color w:val="000000"/>
          <w:sz w:val="28"/>
          <w:szCs w:val="28"/>
        </w:rPr>
        <w:t>四川省妇幼保健院</w:t>
      </w:r>
      <w:r>
        <w:rPr>
          <w:rFonts w:hint="eastAsia" w:ascii="仿宋_GB2312" w:eastAsia="仿宋_GB2312"/>
          <w:sz w:val="28"/>
          <w:szCs w:val="28"/>
          <w:lang w:eastAsia="zh-CN"/>
        </w:rPr>
        <w:t>眼科门诊后勤保障物资</w:t>
      </w:r>
      <w:r>
        <w:rPr>
          <w:rFonts w:hint="eastAsia" w:ascii="仿宋" w:hAnsi="仿宋" w:eastAsia="仿宋" w:cs="仿宋"/>
          <w:bCs/>
          <w:color w:val="000000"/>
          <w:sz w:val="28"/>
          <w:szCs w:val="28"/>
        </w:rPr>
        <w:t>采购</w:t>
      </w:r>
    </w:p>
    <w:p>
      <w:pPr>
        <w:pStyle w:val="5"/>
        <w:widowControl/>
        <w:spacing w:line="4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2.项目位置：四川妇幼保健院</w:t>
      </w:r>
      <w:r>
        <w:rPr>
          <w:rFonts w:hint="eastAsia" w:ascii="仿宋" w:hAnsi="仿宋" w:eastAsia="仿宋" w:cs="仿宋"/>
          <w:color w:val="000000"/>
          <w:sz w:val="28"/>
          <w:szCs w:val="28"/>
          <w:lang w:eastAsia="zh-CN"/>
        </w:rPr>
        <w:t>晋阳院区</w:t>
      </w:r>
      <w:bookmarkStart w:id="0" w:name="_GoBack"/>
      <w:bookmarkEnd w:id="0"/>
    </w:p>
    <w:p>
      <w:pPr>
        <w:pStyle w:val="5"/>
        <w:widowControl/>
        <w:spacing w:line="440" w:lineRule="exact"/>
        <w:rPr>
          <w:rFonts w:ascii="黑体" w:hAnsi="黑体" w:eastAsia="黑体" w:cs="仿宋"/>
          <w:color w:val="000000"/>
          <w:sz w:val="28"/>
          <w:szCs w:val="28"/>
        </w:rPr>
      </w:pPr>
      <w:r>
        <w:rPr>
          <w:rFonts w:hint="eastAsia" w:ascii="黑体" w:hAnsi="黑体" w:eastAsia="黑体" w:cs="仿宋"/>
          <w:color w:val="000000"/>
          <w:sz w:val="28"/>
          <w:szCs w:val="28"/>
        </w:rPr>
        <w:t>二、参数要求</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1.物资清单</w:t>
      </w:r>
    </w:p>
    <w:tbl>
      <w:tblPr>
        <w:tblStyle w:val="7"/>
        <w:tblW w:w="5071"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10"/>
        <w:gridCol w:w="2446"/>
        <w:gridCol w:w="2735"/>
        <w:gridCol w:w="136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37" w:hRule="atLeast"/>
          <w:tblCellSpacing w:w="15" w:type="dxa"/>
          <w:jc w:val="center"/>
        </w:trPr>
        <w:tc>
          <w:tcPr>
            <w:tcW w:w="565" w:type="dxa"/>
            <w:shd w:val="clear" w:color="auto" w:fill="auto"/>
            <w:vAlign w:val="center"/>
          </w:tcPr>
          <w:p>
            <w:pPr>
              <w:keepNext w:val="0"/>
              <w:keepLines w:val="0"/>
              <w:widowControl/>
              <w:suppressLineNumbers w:val="0"/>
              <w:jc w:val="center"/>
              <w:rPr>
                <w:rFonts w:hint="eastAsia" w:eastAsiaTheme="minorEastAsia"/>
                <w:sz w:val="24"/>
                <w:szCs w:val="24"/>
                <w:lang w:eastAsia="zh-CN"/>
              </w:rPr>
            </w:pPr>
            <w:r>
              <w:rPr>
                <w:rFonts w:hint="eastAsia"/>
                <w:sz w:val="24"/>
                <w:szCs w:val="24"/>
                <w:lang w:eastAsia="zh-CN"/>
              </w:rPr>
              <w:t>序号</w:t>
            </w:r>
          </w:p>
        </w:tc>
        <w:tc>
          <w:tcPr>
            <w:tcW w:w="2416" w:type="dxa"/>
            <w:shd w:val="clear" w:color="auto" w:fill="auto"/>
            <w:vAlign w:val="center"/>
          </w:tcPr>
          <w:p>
            <w:pPr>
              <w:keepNext w:val="0"/>
              <w:keepLines w:val="0"/>
              <w:widowControl/>
              <w:suppressLineNumbers w:val="0"/>
              <w:wordWrap w:val="0"/>
              <w:jc w:val="center"/>
              <w:rPr>
                <w:rFonts w:hint="eastAsia" w:eastAsiaTheme="minorEastAsia"/>
                <w:sz w:val="24"/>
                <w:szCs w:val="24"/>
                <w:lang w:eastAsia="zh-CN"/>
              </w:rPr>
            </w:pPr>
            <w:r>
              <w:rPr>
                <w:rFonts w:hint="eastAsia"/>
                <w:sz w:val="24"/>
                <w:szCs w:val="24"/>
                <w:lang w:eastAsia="zh-CN"/>
              </w:rPr>
              <w:t>物资</w:t>
            </w:r>
          </w:p>
        </w:tc>
        <w:tc>
          <w:tcPr>
            <w:tcW w:w="2705" w:type="dxa"/>
            <w:shd w:val="clear" w:color="auto" w:fill="auto"/>
            <w:vAlign w:val="center"/>
          </w:tcPr>
          <w:p>
            <w:pPr>
              <w:keepNext w:val="0"/>
              <w:keepLines w:val="0"/>
              <w:widowControl/>
              <w:suppressLineNumbers w:val="0"/>
              <w:wordWrap w:val="0"/>
              <w:jc w:val="center"/>
              <w:rPr>
                <w:rFonts w:hint="eastAsia" w:eastAsiaTheme="minorEastAsia"/>
                <w:sz w:val="24"/>
                <w:szCs w:val="24"/>
                <w:lang w:eastAsia="zh-CN"/>
              </w:rPr>
            </w:pPr>
            <w:r>
              <w:rPr>
                <w:rFonts w:hint="eastAsia"/>
                <w:sz w:val="24"/>
                <w:szCs w:val="24"/>
                <w:lang w:eastAsia="zh-CN"/>
              </w:rPr>
              <w:t>规格尺寸</w:t>
            </w:r>
          </w:p>
        </w:tc>
        <w:tc>
          <w:tcPr>
            <w:tcW w:w="1335" w:type="dxa"/>
            <w:shd w:val="clear" w:color="auto" w:fill="auto"/>
            <w:vAlign w:val="center"/>
          </w:tcPr>
          <w:p>
            <w:pPr>
              <w:keepNext w:val="0"/>
              <w:keepLines w:val="0"/>
              <w:widowControl/>
              <w:suppressLineNumbers w:val="0"/>
              <w:wordWrap w:val="0"/>
              <w:jc w:val="center"/>
              <w:rPr>
                <w:rFonts w:hint="eastAsia" w:eastAsiaTheme="minorEastAsia"/>
                <w:sz w:val="24"/>
                <w:szCs w:val="24"/>
                <w:lang w:eastAsia="zh-CN"/>
              </w:rPr>
            </w:pPr>
            <w:r>
              <w:rPr>
                <w:rFonts w:hint="eastAsia"/>
                <w:sz w:val="24"/>
                <w:szCs w:val="24"/>
                <w:lang w:eastAsia="zh-CN"/>
              </w:rPr>
              <w:t>单位</w:t>
            </w:r>
          </w:p>
        </w:tc>
        <w:tc>
          <w:tcPr>
            <w:tcW w:w="1335" w:type="dxa"/>
            <w:shd w:val="clear" w:color="auto" w:fill="auto"/>
            <w:vAlign w:val="center"/>
          </w:tcPr>
          <w:p>
            <w:pPr>
              <w:keepNext w:val="0"/>
              <w:keepLines w:val="0"/>
              <w:widowControl/>
              <w:suppressLineNumbers w:val="0"/>
              <w:wordWrap w:val="0"/>
              <w:jc w:val="center"/>
              <w:rPr>
                <w:rFonts w:hint="eastAsia" w:eastAsiaTheme="minorEastAsia"/>
                <w:sz w:val="24"/>
                <w:szCs w:val="24"/>
                <w:lang w:eastAsia="zh-CN"/>
              </w:rPr>
            </w:pPr>
            <w:r>
              <w:rPr>
                <w:rFonts w:hint="eastAsia"/>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tblCellSpacing w:w="15" w:type="dxa"/>
          <w:jc w:val="center"/>
        </w:trPr>
        <w:tc>
          <w:tcPr>
            <w:tcW w:w="565" w:type="dxa"/>
            <w:shd w:val="clear" w:color="auto" w:fill="auto"/>
            <w:vAlign w:val="center"/>
          </w:tcPr>
          <w:p>
            <w:pPr>
              <w:keepNext w:val="0"/>
              <w:keepLines w:val="0"/>
              <w:widowControl/>
              <w:suppressLineNumbers w:val="0"/>
              <w:jc w:val="center"/>
              <w:rPr>
                <w:rFonts w:asciiTheme="minorHAnsi"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1</w:t>
            </w:r>
          </w:p>
        </w:tc>
        <w:tc>
          <w:tcPr>
            <w:tcW w:w="2416" w:type="dxa"/>
            <w:shd w:val="clear" w:color="auto" w:fill="auto"/>
            <w:vAlign w:val="center"/>
          </w:tcPr>
          <w:p>
            <w:pPr>
              <w:keepNext w:val="0"/>
              <w:keepLines w:val="0"/>
              <w:widowControl/>
              <w:suppressLineNumbers w:val="0"/>
              <w:wordWrap w:val="0"/>
              <w:jc w:val="center"/>
              <w:rPr>
                <w:rFonts w:asciiTheme="minorHAnsi"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全遮光卷帘</w:t>
            </w:r>
          </w:p>
        </w:tc>
        <w:tc>
          <w:tcPr>
            <w:tcW w:w="2705" w:type="dxa"/>
            <w:shd w:val="clear" w:color="auto" w:fill="auto"/>
            <w:vAlign w:val="center"/>
          </w:tcPr>
          <w:p>
            <w:pPr>
              <w:keepNext w:val="0"/>
              <w:keepLines w:val="0"/>
              <w:widowControl/>
              <w:suppressLineNumbers w:val="0"/>
              <w:wordWrap w:val="0"/>
              <w:jc w:val="center"/>
              <w:rPr>
                <w:rFonts w:asciiTheme="minorHAnsi"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160cm</w:t>
            </w:r>
            <w:r>
              <w:rPr>
                <w:rFonts w:hint="default" w:ascii="Arial" w:hAnsi="Arial" w:eastAsia="宋体" w:cs="Arial"/>
                <w:kern w:val="0"/>
                <w:sz w:val="24"/>
                <w:szCs w:val="24"/>
                <w:lang w:val="en-US" w:eastAsia="zh-CN" w:bidi="ar"/>
              </w:rPr>
              <w:t>×</w:t>
            </w:r>
            <w:r>
              <w:rPr>
                <w:rFonts w:ascii="宋体" w:hAnsi="宋体" w:eastAsia="宋体" w:cs="宋体"/>
                <w:kern w:val="0"/>
                <w:sz w:val="24"/>
                <w:szCs w:val="24"/>
                <w:lang w:val="en-US" w:eastAsia="zh-CN" w:bidi="ar"/>
              </w:rPr>
              <w:t>140cm</w:t>
            </w:r>
          </w:p>
        </w:tc>
        <w:tc>
          <w:tcPr>
            <w:tcW w:w="1335" w:type="dxa"/>
            <w:shd w:val="clear" w:color="auto" w:fill="auto"/>
            <w:vAlign w:val="center"/>
          </w:tcPr>
          <w:p>
            <w:pPr>
              <w:keepNext w:val="0"/>
              <w:keepLines w:val="0"/>
              <w:widowControl/>
              <w:suppressLineNumbers w:val="0"/>
              <w:wordWrap w:val="0"/>
              <w:jc w:val="center"/>
              <w:rPr>
                <w:rFonts w:asciiTheme="minorHAnsi"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平方米</w:t>
            </w:r>
          </w:p>
        </w:tc>
        <w:tc>
          <w:tcPr>
            <w:tcW w:w="1335" w:type="dxa"/>
            <w:shd w:val="clear" w:color="auto" w:fill="auto"/>
            <w:vAlign w:val="center"/>
          </w:tcPr>
          <w:p>
            <w:pPr>
              <w:keepNext w:val="0"/>
              <w:keepLines w:val="0"/>
              <w:widowControl/>
              <w:suppressLineNumbers w:val="0"/>
              <w:wordWrap w:val="0"/>
              <w:jc w:val="center"/>
              <w:rPr>
                <w:rFonts w:hint="default" w:eastAsiaTheme="minorEastAsia"/>
                <w:sz w:val="24"/>
                <w:szCs w:val="24"/>
                <w:lang w:val="en-US" w:eastAsia="zh-CN"/>
              </w:rPr>
            </w:pPr>
            <w:r>
              <w:rPr>
                <w:rFonts w:hint="eastAsia"/>
                <w:sz w:val="24"/>
                <w:szCs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tblCellSpacing w:w="15" w:type="dxa"/>
          <w:jc w:val="center"/>
        </w:trPr>
        <w:tc>
          <w:tcPr>
            <w:tcW w:w="565" w:type="dxa"/>
            <w:shd w:val="clear" w:color="auto" w:fill="auto"/>
            <w:vAlign w:val="center"/>
          </w:tcPr>
          <w:p>
            <w:pPr>
              <w:keepNext w:val="0"/>
              <w:keepLines w:val="0"/>
              <w:widowControl/>
              <w:suppressLineNumbers w:val="0"/>
              <w:jc w:val="center"/>
              <w:rPr>
                <w:sz w:val="24"/>
                <w:szCs w:val="24"/>
              </w:rPr>
            </w:pPr>
            <w:r>
              <w:rPr>
                <w:rFonts w:ascii="宋体" w:hAnsi="宋体" w:eastAsia="宋体" w:cs="宋体"/>
                <w:kern w:val="0"/>
                <w:sz w:val="24"/>
                <w:szCs w:val="24"/>
                <w:lang w:val="en-US" w:eastAsia="zh-CN" w:bidi="ar"/>
              </w:rPr>
              <w:t>2</w:t>
            </w:r>
          </w:p>
        </w:tc>
        <w:tc>
          <w:tcPr>
            <w:tcW w:w="2416" w:type="dxa"/>
            <w:shd w:val="clear" w:color="auto" w:fill="auto"/>
            <w:vAlign w:val="center"/>
          </w:tcPr>
          <w:p>
            <w:pPr>
              <w:keepNext w:val="0"/>
              <w:keepLines w:val="0"/>
              <w:widowControl/>
              <w:suppressLineNumbers w:val="0"/>
              <w:wordWrap w:val="0"/>
              <w:jc w:val="center"/>
              <w:rPr>
                <w:sz w:val="24"/>
                <w:szCs w:val="24"/>
              </w:rPr>
            </w:pPr>
            <w:r>
              <w:rPr>
                <w:rFonts w:ascii="宋体" w:hAnsi="宋体" w:eastAsia="宋体" w:cs="宋体"/>
                <w:kern w:val="0"/>
                <w:sz w:val="24"/>
                <w:szCs w:val="24"/>
                <w:lang w:val="en-US" w:eastAsia="zh-CN" w:bidi="ar"/>
              </w:rPr>
              <w:t>空调帘</w:t>
            </w:r>
          </w:p>
        </w:tc>
        <w:tc>
          <w:tcPr>
            <w:tcW w:w="2705" w:type="dxa"/>
            <w:shd w:val="clear" w:color="auto" w:fill="auto"/>
            <w:vAlign w:val="center"/>
          </w:tcPr>
          <w:p>
            <w:pPr>
              <w:keepNext w:val="0"/>
              <w:keepLines w:val="0"/>
              <w:widowControl/>
              <w:suppressLineNumbers w:val="0"/>
              <w:wordWrap w:val="0"/>
              <w:jc w:val="center"/>
              <w:rPr>
                <w:sz w:val="24"/>
                <w:szCs w:val="24"/>
              </w:rPr>
            </w:pPr>
            <w:r>
              <w:rPr>
                <w:rFonts w:ascii="宋体" w:hAnsi="宋体" w:eastAsia="宋体" w:cs="宋体"/>
                <w:kern w:val="0"/>
                <w:sz w:val="24"/>
                <w:szCs w:val="24"/>
                <w:lang w:val="en-US" w:eastAsia="zh-CN" w:bidi="ar"/>
              </w:rPr>
              <w:t>125</w:t>
            </w:r>
            <w:r>
              <w:rPr>
                <w:rFonts w:hint="default" w:ascii="Arial" w:hAnsi="Arial" w:eastAsia="宋体" w:cs="Arial"/>
                <w:kern w:val="0"/>
                <w:sz w:val="24"/>
                <w:szCs w:val="24"/>
                <w:lang w:val="en-US" w:eastAsia="zh-CN" w:bidi="ar"/>
              </w:rPr>
              <w:t>×</w:t>
            </w:r>
            <w:r>
              <w:rPr>
                <w:rFonts w:ascii="宋体" w:hAnsi="宋体" w:eastAsia="宋体" w:cs="宋体"/>
                <w:kern w:val="0"/>
                <w:sz w:val="24"/>
                <w:szCs w:val="24"/>
                <w:lang w:val="en-US" w:eastAsia="zh-CN" w:bidi="ar"/>
              </w:rPr>
              <w:t>270；163</w:t>
            </w:r>
            <w:r>
              <w:rPr>
                <w:rFonts w:hint="default" w:ascii="Arial" w:hAnsi="Arial" w:eastAsia="宋体" w:cs="Arial"/>
                <w:kern w:val="0"/>
                <w:sz w:val="24"/>
                <w:szCs w:val="24"/>
                <w:lang w:val="en-US" w:eastAsia="zh-CN" w:bidi="ar"/>
              </w:rPr>
              <w:t>×</w:t>
            </w:r>
            <w:r>
              <w:rPr>
                <w:rFonts w:ascii="宋体" w:hAnsi="宋体" w:eastAsia="宋体" w:cs="宋体"/>
                <w:kern w:val="0"/>
                <w:sz w:val="24"/>
                <w:szCs w:val="24"/>
                <w:lang w:val="en-US" w:eastAsia="zh-CN" w:bidi="ar"/>
              </w:rPr>
              <w:t>270</w:t>
            </w:r>
          </w:p>
        </w:tc>
        <w:tc>
          <w:tcPr>
            <w:tcW w:w="1335" w:type="dxa"/>
            <w:shd w:val="clear" w:color="auto" w:fill="auto"/>
            <w:vAlign w:val="center"/>
          </w:tcPr>
          <w:p>
            <w:pPr>
              <w:keepNext w:val="0"/>
              <w:keepLines w:val="0"/>
              <w:widowControl/>
              <w:suppressLineNumbers w:val="0"/>
              <w:wordWrap w:val="0"/>
              <w:jc w:val="center"/>
              <w:rPr>
                <w:sz w:val="24"/>
                <w:szCs w:val="24"/>
              </w:rPr>
            </w:pPr>
            <w:r>
              <w:rPr>
                <w:rFonts w:ascii="宋体" w:hAnsi="宋体" w:eastAsia="宋体" w:cs="宋体"/>
                <w:kern w:val="0"/>
                <w:sz w:val="24"/>
                <w:szCs w:val="24"/>
                <w:lang w:val="en-US" w:eastAsia="zh-CN" w:bidi="ar"/>
              </w:rPr>
              <w:t>平方米</w:t>
            </w:r>
          </w:p>
        </w:tc>
        <w:tc>
          <w:tcPr>
            <w:tcW w:w="1335" w:type="dxa"/>
            <w:shd w:val="clear" w:color="auto" w:fill="auto"/>
            <w:vAlign w:val="center"/>
          </w:tcPr>
          <w:p>
            <w:pPr>
              <w:keepNext w:val="0"/>
              <w:keepLines w:val="0"/>
              <w:widowControl/>
              <w:suppressLineNumbers w:val="0"/>
              <w:wordWrap w:val="0"/>
              <w:jc w:val="center"/>
              <w:rPr>
                <w:rFonts w:hint="eastAsia" w:eastAsiaTheme="minorEastAsia"/>
                <w:sz w:val="24"/>
                <w:szCs w:val="24"/>
                <w:lang w:val="en-US" w:eastAsia="zh-CN"/>
              </w:rPr>
            </w:pPr>
            <w:r>
              <w:rPr>
                <w:rFonts w:hint="eastAsia"/>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tblCellSpacing w:w="15" w:type="dxa"/>
          <w:jc w:val="center"/>
        </w:trPr>
        <w:tc>
          <w:tcPr>
            <w:tcW w:w="565" w:type="dxa"/>
            <w:shd w:val="clear" w:color="auto" w:fill="auto"/>
            <w:vAlign w:val="center"/>
          </w:tcPr>
          <w:p>
            <w:pPr>
              <w:keepNext w:val="0"/>
              <w:keepLines w:val="0"/>
              <w:widowControl/>
              <w:suppressLineNumbers w:val="0"/>
              <w:jc w:val="center"/>
              <w:rPr>
                <w:sz w:val="24"/>
                <w:szCs w:val="24"/>
              </w:rPr>
            </w:pPr>
            <w:r>
              <w:rPr>
                <w:rFonts w:ascii="宋体" w:hAnsi="宋体" w:eastAsia="宋体" w:cs="宋体"/>
                <w:kern w:val="0"/>
                <w:sz w:val="24"/>
                <w:szCs w:val="24"/>
                <w:lang w:val="en-US" w:eastAsia="zh-CN" w:bidi="ar"/>
              </w:rPr>
              <w:t>3</w:t>
            </w:r>
          </w:p>
        </w:tc>
        <w:tc>
          <w:tcPr>
            <w:tcW w:w="2416" w:type="dxa"/>
            <w:shd w:val="clear" w:color="auto" w:fill="auto"/>
            <w:vAlign w:val="center"/>
          </w:tcPr>
          <w:p>
            <w:pPr>
              <w:keepNext w:val="0"/>
              <w:keepLines w:val="0"/>
              <w:widowControl/>
              <w:suppressLineNumbers w:val="0"/>
              <w:wordWrap w:val="0"/>
              <w:jc w:val="center"/>
              <w:rPr>
                <w:sz w:val="24"/>
                <w:szCs w:val="24"/>
              </w:rPr>
            </w:pPr>
            <w:r>
              <w:rPr>
                <w:rFonts w:ascii="宋体" w:hAnsi="宋体" w:eastAsia="宋体" w:cs="宋体"/>
                <w:kern w:val="0"/>
                <w:sz w:val="24"/>
                <w:szCs w:val="24"/>
                <w:lang w:val="en-US" w:eastAsia="zh-CN" w:bidi="ar"/>
              </w:rPr>
              <w:t>曲臂遮阳棚</w:t>
            </w:r>
          </w:p>
        </w:tc>
        <w:tc>
          <w:tcPr>
            <w:tcW w:w="2705" w:type="dxa"/>
            <w:shd w:val="clear" w:color="auto" w:fill="auto"/>
            <w:vAlign w:val="center"/>
          </w:tcPr>
          <w:p>
            <w:pPr>
              <w:keepNext w:val="0"/>
              <w:keepLines w:val="0"/>
              <w:widowControl/>
              <w:suppressLineNumbers w:val="0"/>
              <w:wordWrap w:val="0"/>
              <w:jc w:val="center"/>
              <w:rPr>
                <w:sz w:val="24"/>
                <w:szCs w:val="24"/>
              </w:rPr>
            </w:pPr>
            <w:r>
              <w:rPr>
                <w:rFonts w:ascii="宋体" w:hAnsi="宋体" w:eastAsia="宋体" w:cs="宋体"/>
                <w:kern w:val="0"/>
                <w:sz w:val="24"/>
                <w:szCs w:val="24"/>
                <w:lang w:val="en-US" w:eastAsia="zh-CN" w:bidi="ar"/>
              </w:rPr>
              <w:t>800</w:t>
            </w:r>
            <w:r>
              <w:rPr>
                <w:rFonts w:hint="default" w:ascii="Arial" w:hAnsi="Arial" w:eastAsia="宋体" w:cs="Arial"/>
                <w:kern w:val="0"/>
                <w:sz w:val="24"/>
                <w:szCs w:val="24"/>
                <w:lang w:val="en-US" w:eastAsia="zh-CN" w:bidi="ar"/>
              </w:rPr>
              <w:t>×</w:t>
            </w:r>
            <w:r>
              <w:rPr>
                <w:rFonts w:ascii="宋体" w:hAnsi="宋体" w:eastAsia="宋体" w:cs="宋体"/>
                <w:kern w:val="0"/>
                <w:sz w:val="24"/>
                <w:szCs w:val="24"/>
                <w:lang w:val="en-US" w:eastAsia="zh-CN" w:bidi="ar"/>
              </w:rPr>
              <w:t>250</w:t>
            </w:r>
          </w:p>
        </w:tc>
        <w:tc>
          <w:tcPr>
            <w:tcW w:w="1335" w:type="dxa"/>
            <w:shd w:val="clear" w:color="auto" w:fill="auto"/>
            <w:vAlign w:val="center"/>
          </w:tcPr>
          <w:p>
            <w:pPr>
              <w:keepNext w:val="0"/>
              <w:keepLines w:val="0"/>
              <w:widowControl/>
              <w:suppressLineNumbers w:val="0"/>
              <w:wordWrap w:val="0"/>
              <w:jc w:val="center"/>
              <w:rPr>
                <w:sz w:val="24"/>
                <w:szCs w:val="24"/>
              </w:rPr>
            </w:pPr>
            <w:r>
              <w:rPr>
                <w:rFonts w:ascii="宋体" w:hAnsi="宋体" w:eastAsia="宋体" w:cs="宋体"/>
                <w:kern w:val="0"/>
                <w:sz w:val="24"/>
                <w:szCs w:val="24"/>
                <w:lang w:val="en-US" w:eastAsia="zh-CN" w:bidi="ar"/>
              </w:rPr>
              <w:t>平方米</w:t>
            </w:r>
          </w:p>
        </w:tc>
        <w:tc>
          <w:tcPr>
            <w:tcW w:w="1335" w:type="dxa"/>
            <w:shd w:val="clear" w:color="auto" w:fill="auto"/>
            <w:vAlign w:val="center"/>
          </w:tcPr>
          <w:p>
            <w:pPr>
              <w:keepNext w:val="0"/>
              <w:keepLines w:val="0"/>
              <w:widowControl/>
              <w:suppressLineNumbers w:val="0"/>
              <w:wordWrap w:val="0"/>
              <w:jc w:val="center"/>
              <w:rPr>
                <w:rFonts w:hint="default" w:eastAsiaTheme="minorEastAsia"/>
                <w:sz w:val="24"/>
                <w:szCs w:val="24"/>
                <w:lang w:val="en-US" w:eastAsia="zh-CN"/>
              </w:rPr>
            </w:pPr>
            <w:r>
              <w:rPr>
                <w:rFonts w:hint="eastAsia"/>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tblCellSpacing w:w="15" w:type="dxa"/>
          <w:jc w:val="center"/>
        </w:trPr>
        <w:tc>
          <w:tcPr>
            <w:tcW w:w="565" w:type="dxa"/>
            <w:shd w:val="clear" w:color="auto" w:fill="auto"/>
            <w:vAlign w:val="center"/>
          </w:tcPr>
          <w:p>
            <w:pPr>
              <w:keepNext w:val="0"/>
              <w:keepLines w:val="0"/>
              <w:widowControl/>
              <w:suppressLineNumbers w:val="0"/>
              <w:jc w:val="center"/>
              <w:rPr>
                <w:sz w:val="24"/>
                <w:szCs w:val="24"/>
              </w:rPr>
            </w:pPr>
            <w:r>
              <w:rPr>
                <w:rFonts w:ascii="宋体" w:hAnsi="宋体" w:eastAsia="宋体" w:cs="宋体"/>
                <w:kern w:val="0"/>
                <w:sz w:val="24"/>
                <w:szCs w:val="24"/>
                <w:lang w:val="en-US" w:eastAsia="zh-CN" w:bidi="ar"/>
              </w:rPr>
              <w:t>4</w:t>
            </w:r>
          </w:p>
        </w:tc>
        <w:tc>
          <w:tcPr>
            <w:tcW w:w="2416" w:type="dxa"/>
            <w:shd w:val="clear" w:color="auto" w:fill="auto"/>
            <w:vAlign w:val="center"/>
          </w:tcPr>
          <w:p>
            <w:pPr>
              <w:keepNext w:val="0"/>
              <w:keepLines w:val="0"/>
              <w:widowControl/>
              <w:suppressLineNumbers w:val="0"/>
              <w:wordWrap w:val="0"/>
              <w:jc w:val="center"/>
              <w:rPr>
                <w:sz w:val="24"/>
                <w:szCs w:val="24"/>
              </w:rPr>
            </w:pPr>
            <w:r>
              <w:rPr>
                <w:rFonts w:ascii="宋体" w:hAnsi="宋体" w:eastAsia="宋体" w:cs="宋体"/>
                <w:kern w:val="0"/>
                <w:sz w:val="24"/>
                <w:szCs w:val="24"/>
                <w:lang w:val="en-US" w:eastAsia="zh-CN" w:bidi="ar"/>
              </w:rPr>
              <w:t>全遮光布帘</w:t>
            </w:r>
          </w:p>
        </w:tc>
        <w:tc>
          <w:tcPr>
            <w:tcW w:w="2705" w:type="dxa"/>
            <w:shd w:val="clear" w:color="auto" w:fill="auto"/>
            <w:vAlign w:val="center"/>
          </w:tcPr>
          <w:p>
            <w:pPr>
              <w:keepNext w:val="0"/>
              <w:keepLines w:val="0"/>
              <w:widowControl/>
              <w:suppressLineNumbers w:val="0"/>
              <w:wordWrap w:val="0"/>
              <w:jc w:val="center"/>
              <w:rPr>
                <w:sz w:val="24"/>
                <w:szCs w:val="24"/>
              </w:rPr>
            </w:pPr>
            <w:r>
              <w:rPr>
                <w:rFonts w:ascii="宋体" w:hAnsi="宋体" w:eastAsia="宋体" w:cs="宋体"/>
                <w:kern w:val="0"/>
                <w:sz w:val="24"/>
                <w:szCs w:val="24"/>
                <w:lang w:val="en-US" w:eastAsia="zh-CN" w:bidi="ar"/>
              </w:rPr>
              <w:t>370</w:t>
            </w:r>
            <w:r>
              <w:rPr>
                <w:rFonts w:hint="default" w:ascii="Arial" w:hAnsi="Arial" w:eastAsia="宋体" w:cs="Arial"/>
                <w:kern w:val="0"/>
                <w:sz w:val="24"/>
                <w:szCs w:val="24"/>
                <w:lang w:val="en-US" w:eastAsia="zh-CN" w:bidi="ar"/>
              </w:rPr>
              <w:t>×</w:t>
            </w:r>
            <w:r>
              <w:rPr>
                <w:rFonts w:ascii="宋体" w:hAnsi="宋体" w:eastAsia="宋体" w:cs="宋体"/>
                <w:kern w:val="0"/>
                <w:sz w:val="24"/>
                <w:szCs w:val="24"/>
                <w:lang w:val="en-US" w:eastAsia="zh-CN" w:bidi="ar"/>
              </w:rPr>
              <w:t>267</w:t>
            </w:r>
          </w:p>
        </w:tc>
        <w:tc>
          <w:tcPr>
            <w:tcW w:w="1335" w:type="dxa"/>
            <w:shd w:val="clear" w:color="auto" w:fill="auto"/>
            <w:vAlign w:val="center"/>
          </w:tcPr>
          <w:p>
            <w:pPr>
              <w:keepNext w:val="0"/>
              <w:keepLines w:val="0"/>
              <w:widowControl/>
              <w:suppressLineNumbers w:val="0"/>
              <w:wordWrap w:val="0"/>
              <w:jc w:val="center"/>
              <w:rPr>
                <w:sz w:val="24"/>
                <w:szCs w:val="24"/>
              </w:rPr>
            </w:pPr>
            <w:r>
              <w:rPr>
                <w:rFonts w:ascii="宋体" w:hAnsi="宋体" w:eastAsia="宋体" w:cs="宋体"/>
                <w:kern w:val="0"/>
                <w:sz w:val="24"/>
                <w:szCs w:val="24"/>
                <w:lang w:val="en-US" w:eastAsia="zh-CN" w:bidi="ar"/>
              </w:rPr>
              <w:t>米</w:t>
            </w:r>
          </w:p>
        </w:tc>
        <w:tc>
          <w:tcPr>
            <w:tcW w:w="1335" w:type="dxa"/>
            <w:shd w:val="clear" w:color="auto" w:fill="auto"/>
            <w:vAlign w:val="center"/>
          </w:tcPr>
          <w:p>
            <w:pPr>
              <w:keepNext w:val="0"/>
              <w:keepLines w:val="0"/>
              <w:widowControl/>
              <w:suppressLineNumbers w:val="0"/>
              <w:wordWrap w:val="0"/>
              <w:jc w:val="center"/>
              <w:rPr>
                <w:rFonts w:hint="eastAsia" w:eastAsiaTheme="minorEastAsia"/>
                <w:sz w:val="24"/>
                <w:szCs w:val="24"/>
                <w:lang w:val="en-US" w:eastAsia="zh-CN"/>
              </w:rPr>
            </w:pPr>
            <w:r>
              <w:rPr>
                <w:rFonts w:hint="eastAsia"/>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tblCellSpacing w:w="15" w:type="dxa"/>
          <w:jc w:val="center"/>
        </w:trPr>
        <w:tc>
          <w:tcPr>
            <w:tcW w:w="565" w:type="dxa"/>
            <w:shd w:val="clear" w:color="auto" w:fill="auto"/>
            <w:vAlign w:val="center"/>
          </w:tcPr>
          <w:p>
            <w:pPr>
              <w:keepNext w:val="0"/>
              <w:keepLines w:val="0"/>
              <w:widowControl/>
              <w:suppressLineNumbers w:val="0"/>
              <w:jc w:val="center"/>
              <w:rPr>
                <w:sz w:val="24"/>
                <w:szCs w:val="24"/>
              </w:rPr>
            </w:pPr>
            <w:r>
              <w:rPr>
                <w:rFonts w:ascii="宋体" w:hAnsi="宋体" w:eastAsia="宋体" w:cs="宋体"/>
                <w:kern w:val="0"/>
                <w:sz w:val="24"/>
                <w:szCs w:val="24"/>
                <w:lang w:val="en-US" w:eastAsia="zh-CN" w:bidi="ar"/>
              </w:rPr>
              <w:t>5</w:t>
            </w:r>
          </w:p>
        </w:tc>
        <w:tc>
          <w:tcPr>
            <w:tcW w:w="2416" w:type="dxa"/>
            <w:shd w:val="clear" w:color="auto" w:fill="auto"/>
            <w:vAlign w:val="center"/>
          </w:tcPr>
          <w:p>
            <w:pPr>
              <w:keepNext w:val="0"/>
              <w:keepLines w:val="0"/>
              <w:widowControl/>
              <w:suppressLineNumbers w:val="0"/>
              <w:wordWrap w:val="0"/>
              <w:jc w:val="center"/>
              <w:rPr>
                <w:sz w:val="24"/>
                <w:szCs w:val="24"/>
              </w:rPr>
            </w:pPr>
            <w:r>
              <w:rPr>
                <w:rFonts w:ascii="宋体" w:hAnsi="宋体" w:eastAsia="宋体" w:cs="宋体"/>
                <w:kern w:val="0"/>
                <w:sz w:val="24"/>
                <w:szCs w:val="24"/>
                <w:lang w:val="en-US" w:eastAsia="zh-CN" w:bidi="ar"/>
              </w:rPr>
              <w:t>纱</w:t>
            </w:r>
          </w:p>
        </w:tc>
        <w:tc>
          <w:tcPr>
            <w:tcW w:w="2705" w:type="dxa"/>
            <w:shd w:val="clear" w:color="auto" w:fill="auto"/>
            <w:vAlign w:val="center"/>
          </w:tcPr>
          <w:p>
            <w:pPr>
              <w:keepNext w:val="0"/>
              <w:keepLines w:val="0"/>
              <w:widowControl/>
              <w:suppressLineNumbers w:val="0"/>
              <w:wordWrap w:val="0"/>
              <w:jc w:val="center"/>
              <w:rPr>
                <w:sz w:val="24"/>
                <w:szCs w:val="24"/>
              </w:rPr>
            </w:pPr>
            <w:r>
              <w:rPr>
                <w:rFonts w:ascii="宋体" w:hAnsi="宋体" w:eastAsia="宋体" w:cs="宋体"/>
                <w:kern w:val="0"/>
                <w:sz w:val="24"/>
                <w:szCs w:val="24"/>
                <w:lang w:val="en-US" w:eastAsia="zh-CN" w:bidi="ar"/>
              </w:rPr>
              <w:t>370</w:t>
            </w:r>
            <w:r>
              <w:rPr>
                <w:rFonts w:hint="default" w:ascii="Arial" w:hAnsi="Arial" w:eastAsia="宋体" w:cs="Arial"/>
                <w:kern w:val="0"/>
                <w:sz w:val="24"/>
                <w:szCs w:val="24"/>
                <w:lang w:val="en-US" w:eastAsia="zh-CN" w:bidi="ar"/>
              </w:rPr>
              <w:t>×</w:t>
            </w:r>
            <w:r>
              <w:rPr>
                <w:rFonts w:ascii="宋体" w:hAnsi="宋体" w:eastAsia="宋体" w:cs="宋体"/>
                <w:kern w:val="0"/>
                <w:sz w:val="24"/>
                <w:szCs w:val="24"/>
                <w:lang w:val="en-US" w:eastAsia="zh-CN" w:bidi="ar"/>
              </w:rPr>
              <w:t>267</w:t>
            </w:r>
          </w:p>
        </w:tc>
        <w:tc>
          <w:tcPr>
            <w:tcW w:w="1335" w:type="dxa"/>
            <w:shd w:val="clear" w:color="auto" w:fill="auto"/>
            <w:vAlign w:val="center"/>
          </w:tcPr>
          <w:p>
            <w:pPr>
              <w:keepNext w:val="0"/>
              <w:keepLines w:val="0"/>
              <w:widowControl/>
              <w:suppressLineNumbers w:val="0"/>
              <w:wordWrap w:val="0"/>
              <w:jc w:val="center"/>
              <w:rPr>
                <w:sz w:val="24"/>
                <w:szCs w:val="24"/>
              </w:rPr>
            </w:pPr>
            <w:r>
              <w:rPr>
                <w:rFonts w:ascii="宋体" w:hAnsi="宋体" w:eastAsia="宋体" w:cs="宋体"/>
                <w:kern w:val="0"/>
                <w:sz w:val="24"/>
                <w:szCs w:val="24"/>
                <w:lang w:val="en-US" w:eastAsia="zh-CN" w:bidi="ar"/>
              </w:rPr>
              <w:t>米</w:t>
            </w:r>
          </w:p>
        </w:tc>
        <w:tc>
          <w:tcPr>
            <w:tcW w:w="1335" w:type="dxa"/>
            <w:shd w:val="clear" w:color="auto" w:fill="auto"/>
            <w:vAlign w:val="center"/>
          </w:tcPr>
          <w:p>
            <w:pPr>
              <w:keepNext w:val="0"/>
              <w:keepLines w:val="0"/>
              <w:widowControl/>
              <w:suppressLineNumbers w:val="0"/>
              <w:wordWrap w:val="0"/>
              <w:jc w:val="center"/>
              <w:rPr>
                <w:rFonts w:hint="eastAsia" w:eastAsiaTheme="minorEastAsia"/>
                <w:sz w:val="24"/>
                <w:szCs w:val="24"/>
                <w:lang w:val="en-US" w:eastAsia="zh-CN"/>
              </w:rPr>
            </w:pPr>
            <w:r>
              <w:rPr>
                <w:rFonts w:hint="eastAsia"/>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blCellSpacing w:w="15" w:type="dxa"/>
          <w:jc w:val="center"/>
        </w:trPr>
        <w:tc>
          <w:tcPr>
            <w:tcW w:w="565" w:type="dxa"/>
            <w:shd w:val="clear" w:color="auto" w:fill="auto"/>
            <w:vAlign w:val="center"/>
          </w:tcPr>
          <w:p>
            <w:pPr>
              <w:keepNext w:val="0"/>
              <w:keepLines w:val="0"/>
              <w:widowControl/>
              <w:suppressLineNumbers w:val="0"/>
              <w:jc w:val="center"/>
              <w:rPr>
                <w:sz w:val="24"/>
                <w:szCs w:val="24"/>
              </w:rPr>
            </w:pPr>
            <w:r>
              <w:rPr>
                <w:rFonts w:ascii="宋体" w:hAnsi="宋体" w:eastAsia="宋体" w:cs="宋体"/>
                <w:kern w:val="0"/>
                <w:sz w:val="24"/>
                <w:szCs w:val="24"/>
                <w:lang w:val="en-US" w:eastAsia="zh-CN" w:bidi="ar"/>
              </w:rPr>
              <w:t>6</w:t>
            </w:r>
          </w:p>
        </w:tc>
        <w:tc>
          <w:tcPr>
            <w:tcW w:w="2416" w:type="dxa"/>
            <w:shd w:val="clear" w:color="auto" w:fill="auto"/>
            <w:vAlign w:val="center"/>
          </w:tcPr>
          <w:p>
            <w:pPr>
              <w:keepNext w:val="0"/>
              <w:keepLines w:val="0"/>
              <w:widowControl/>
              <w:suppressLineNumbers w:val="0"/>
              <w:wordWrap w:val="0"/>
              <w:jc w:val="center"/>
              <w:rPr>
                <w:sz w:val="24"/>
                <w:szCs w:val="24"/>
              </w:rPr>
            </w:pPr>
            <w:r>
              <w:rPr>
                <w:rFonts w:ascii="宋体" w:hAnsi="宋体" w:eastAsia="宋体" w:cs="宋体"/>
                <w:kern w:val="0"/>
                <w:sz w:val="24"/>
                <w:szCs w:val="24"/>
                <w:lang w:val="en-US" w:eastAsia="zh-CN" w:bidi="ar"/>
              </w:rPr>
              <w:t>轨道</w:t>
            </w:r>
          </w:p>
        </w:tc>
        <w:tc>
          <w:tcPr>
            <w:tcW w:w="2705" w:type="dxa"/>
            <w:shd w:val="clear" w:color="auto" w:fill="auto"/>
            <w:vAlign w:val="center"/>
          </w:tcPr>
          <w:p>
            <w:pPr>
              <w:keepNext w:val="0"/>
              <w:keepLines w:val="0"/>
              <w:widowControl/>
              <w:suppressLineNumbers w:val="0"/>
              <w:wordWrap w:val="0"/>
              <w:jc w:val="center"/>
              <w:rPr>
                <w:sz w:val="24"/>
                <w:szCs w:val="24"/>
              </w:rPr>
            </w:pPr>
            <w:r>
              <w:rPr>
                <w:rFonts w:ascii="宋体" w:hAnsi="宋体" w:eastAsia="宋体" w:cs="宋体"/>
                <w:kern w:val="0"/>
                <w:sz w:val="24"/>
                <w:szCs w:val="24"/>
                <w:lang w:val="en-US" w:eastAsia="zh-CN" w:bidi="ar"/>
              </w:rPr>
              <w:t>1</w:t>
            </w:r>
          </w:p>
        </w:tc>
        <w:tc>
          <w:tcPr>
            <w:tcW w:w="1335" w:type="dxa"/>
            <w:shd w:val="clear" w:color="auto" w:fill="auto"/>
            <w:vAlign w:val="center"/>
          </w:tcPr>
          <w:p>
            <w:pPr>
              <w:keepNext w:val="0"/>
              <w:keepLines w:val="0"/>
              <w:widowControl/>
              <w:suppressLineNumbers w:val="0"/>
              <w:wordWrap w:val="0"/>
              <w:jc w:val="center"/>
              <w:rPr>
                <w:sz w:val="24"/>
                <w:szCs w:val="24"/>
              </w:rPr>
            </w:pPr>
            <w:r>
              <w:rPr>
                <w:rFonts w:ascii="宋体" w:hAnsi="宋体" w:eastAsia="宋体" w:cs="宋体"/>
                <w:kern w:val="0"/>
                <w:sz w:val="24"/>
                <w:szCs w:val="24"/>
                <w:lang w:val="en-US" w:eastAsia="zh-CN" w:bidi="ar"/>
              </w:rPr>
              <w:t>米</w:t>
            </w:r>
          </w:p>
        </w:tc>
        <w:tc>
          <w:tcPr>
            <w:tcW w:w="1335" w:type="dxa"/>
            <w:shd w:val="clear" w:color="auto" w:fill="auto"/>
            <w:vAlign w:val="center"/>
          </w:tcPr>
          <w:p>
            <w:pPr>
              <w:jc w:val="center"/>
              <w:rPr>
                <w:rFonts w:hint="eastAsia" w:ascii="宋体" w:eastAsia="宋体"/>
                <w:sz w:val="24"/>
                <w:szCs w:val="24"/>
                <w:lang w:val="en-US" w:eastAsia="zh-CN"/>
              </w:rPr>
            </w:pPr>
            <w:r>
              <w:rPr>
                <w:rFonts w:hint="eastAsia" w:ascii="宋体"/>
                <w:sz w:val="24"/>
                <w:szCs w:val="24"/>
                <w:lang w:val="en-US" w:eastAsia="zh-CN"/>
              </w:rPr>
              <w:t>7</w:t>
            </w:r>
          </w:p>
        </w:tc>
      </w:tr>
    </w:tbl>
    <w:p>
      <w:pPr>
        <w:numPr>
          <w:ilvl w:val="0"/>
          <w:numId w:val="1"/>
        </w:numPr>
        <w:rPr>
          <w:rFonts w:hint="eastAsia" w:ascii="仿宋_GB2312" w:eastAsia="仿宋_GB2312"/>
          <w:sz w:val="28"/>
          <w:szCs w:val="28"/>
          <w:lang w:val="en-US" w:eastAsia="zh-CN"/>
        </w:rPr>
      </w:pPr>
      <w:r>
        <w:rPr>
          <w:rFonts w:hint="eastAsia" w:ascii="仿宋_GB2312" w:eastAsia="仿宋_GB2312"/>
          <w:sz w:val="28"/>
          <w:szCs w:val="28"/>
          <w:lang w:val="en-US" w:eastAsia="zh-CN"/>
        </w:rPr>
        <w:t>预算控制价：7102元。</w:t>
      </w:r>
    </w:p>
    <w:p>
      <w:pPr>
        <w:pStyle w:val="15"/>
        <w:spacing w:line="360" w:lineRule="auto"/>
        <w:rPr>
          <w:rFonts w:ascii="黑体" w:hAnsi="黑体" w:eastAsia="黑体"/>
          <w:sz w:val="28"/>
          <w:szCs w:val="28"/>
        </w:rPr>
      </w:pPr>
      <w:r>
        <w:rPr>
          <w:rFonts w:hint="eastAsia" w:ascii="黑体" w:hAnsi="黑体" w:eastAsia="黑体"/>
          <w:bCs/>
          <w:sz w:val="28"/>
          <w:szCs w:val="28"/>
        </w:rPr>
        <w:t>三、</w:t>
      </w:r>
      <w:r>
        <w:rPr>
          <w:rFonts w:hint="eastAsia" w:ascii="黑体" w:hAnsi="黑体" w:eastAsia="黑体"/>
          <w:sz w:val="28"/>
          <w:szCs w:val="28"/>
        </w:rPr>
        <w:t>项目要求</w:t>
      </w:r>
    </w:p>
    <w:p>
      <w:pPr>
        <w:widowControl/>
        <w:spacing w:line="360" w:lineRule="auto"/>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需提供物品详细参数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如图片</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彩印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型号等</w:t>
      </w:r>
      <w:r>
        <w:rPr>
          <w:rFonts w:ascii="仿宋_GB2312" w:hAnsi="宋体" w:eastAsia="仿宋_GB2312" w:cs="宋体"/>
          <w:color w:val="000000"/>
          <w:kern w:val="0"/>
          <w:sz w:val="28"/>
          <w:szCs w:val="28"/>
        </w:rPr>
        <w:t>。</w:t>
      </w:r>
    </w:p>
    <w:p>
      <w:pPr>
        <w:numPr>
          <w:numId w:val="0"/>
        </w:numPr>
        <w:rPr>
          <w:rFonts w:hint="eastAsia" w:ascii="仿宋_GB2312" w:eastAsia="仿宋_GB2312"/>
          <w:sz w:val="28"/>
          <w:szCs w:val="28"/>
          <w:lang w:val="en-US" w:eastAsia="zh-CN"/>
        </w:rPr>
      </w:pPr>
    </w:p>
    <w:p>
      <w:pPr>
        <w:numPr>
          <w:numId w:val="0"/>
        </w:numPr>
        <w:rPr>
          <w:rFonts w:hint="eastAsia" w:ascii="仿宋_GB2312" w:eastAsia="仿宋_GB2312"/>
          <w:sz w:val="28"/>
          <w:szCs w:val="28"/>
          <w:lang w:val="en-US" w:eastAsia="zh-CN"/>
        </w:rPr>
      </w:pPr>
    </w:p>
    <w:p>
      <w:pPr>
        <w:rPr>
          <w:rFonts w:hint="eastAsia"/>
        </w:rPr>
      </w:pP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5、法定代表人授权书、法人、经办人身份证（复印件）；</w:t>
      </w:r>
    </w:p>
    <w:p>
      <w:pPr>
        <w:spacing w:line="520" w:lineRule="exact"/>
        <w:rPr>
          <w:rFonts w:ascii="仿宋_GB2312" w:eastAsia="仿宋_GB2312"/>
          <w:sz w:val="28"/>
          <w:szCs w:val="28"/>
        </w:rPr>
      </w:pPr>
      <w:r>
        <w:rPr>
          <w:rFonts w:hint="eastAsia" w:ascii="仿宋_GB2312" w:eastAsia="仿宋_GB2312"/>
          <w:sz w:val="28"/>
          <w:szCs w:val="28"/>
        </w:rPr>
        <w:t>6、设计规范或标准</w:t>
      </w:r>
    </w:p>
    <w:p>
      <w:pPr>
        <w:spacing w:line="520" w:lineRule="exact"/>
        <w:rPr>
          <w:rFonts w:hint="eastAsia" w:ascii="仿宋_GB2312" w:eastAsia="仿宋_GB2312"/>
          <w:sz w:val="28"/>
          <w:szCs w:val="28"/>
          <w:lang w:eastAsia="zh-CN"/>
        </w:rPr>
      </w:pPr>
      <w:r>
        <w:rPr>
          <w:rFonts w:hint="eastAsia" w:ascii="仿宋_GB2312" w:eastAsia="仿宋_GB2312"/>
          <w:sz w:val="28"/>
          <w:szCs w:val="28"/>
        </w:rPr>
        <w:t>7、售后服务承诺书</w:t>
      </w:r>
      <w:r>
        <w:rPr>
          <w:rFonts w:hint="eastAsia" w:ascii="仿宋_GB2312" w:eastAsia="仿宋_GB2312"/>
          <w:sz w:val="28"/>
          <w:szCs w:val="28"/>
          <w:lang w:eastAsia="zh-CN"/>
        </w:rPr>
        <w:t>（质保期和售后服务）</w:t>
      </w:r>
    </w:p>
    <w:p>
      <w:pPr>
        <w:spacing w:line="52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8、产品介绍</w:t>
      </w:r>
    </w:p>
    <w:p>
      <w:pPr>
        <w:spacing w:line="520" w:lineRule="exact"/>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注：请务必按以上顺序装订资料，如有非中文资料，请同时提供中文翻译件。</w:t>
      </w:r>
    </w:p>
    <w:p>
      <w:pPr>
        <w:pStyle w:val="5"/>
        <w:widowControl/>
        <w:spacing w:line="440" w:lineRule="atLeast"/>
        <w:rPr>
          <w:rFonts w:ascii="黑体" w:hAnsi="黑体" w:eastAsia="黑体" w:cs="仿宋"/>
          <w:color w:val="000000"/>
          <w:sz w:val="28"/>
          <w:szCs w:val="28"/>
        </w:rPr>
      </w:pP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7"/>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outset" w:color="000000" w:sz="2"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outset" w:color="000000" w:sz="2"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宋体"/>
                <w:color w:val="000000"/>
                <w:kern w:val="0"/>
                <w:sz w:val="24"/>
              </w:rPr>
            </w:pPr>
          </w:p>
        </w:tc>
        <w:tc>
          <w:tcPr>
            <w:tcW w:w="135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宋体"/>
                <w:color w:val="000000"/>
                <w:kern w:val="0"/>
                <w:sz w:val="24"/>
              </w:rPr>
            </w:pP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宋体"/>
                <w:color w:val="000000"/>
                <w:kern w:val="0"/>
                <w:sz w:val="24"/>
              </w:rPr>
            </w:pP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日期：</w:t>
      </w: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widowControl/>
        <w:spacing w:line="560" w:lineRule="exact"/>
        <w:jc w:val="center"/>
        <w:rPr>
          <w:rFonts w:ascii="仿宋" w:hAnsi="仿宋" w:eastAsia="仿宋"/>
          <w:sz w:val="32"/>
          <w:szCs w:val="32"/>
        </w:rPr>
      </w:pPr>
      <w:r>
        <w:rPr>
          <w:rFonts w:hint="eastAsia" w:ascii="仿宋" w:hAnsi="仿宋" w:eastAsia="仿宋" w:cs="新宋体"/>
          <w:b/>
          <w:color w:val="000000"/>
          <w:kern w:val="0"/>
          <w:sz w:val="32"/>
          <w:szCs w:val="32"/>
        </w:rPr>
        <w:t>法定代表人/单位负责人授权委托书（实质性要求）</w:t>
      </w:r>
    </w:p>
    <w:p>
      <w:pPr>
        <w:widowControl/>
        <w:spacing w:line="560" w:lineRule="exact"/>
        <w:jc w:val="center"/>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（适用授权代表人参加投标，法定代表人/单位负责人参加投标可不提供）</w:t>
      </w:r>
    </w:p>
    <w:p>
      <w:pPr>
        <w:widowControl/>
        <w:spacing w:line="560" w:lineRule="exact"/>
        <w:jc w:val="left"/>
        <w:rPr>
          <w:rFonts w:ascii="仿宋_GB2312" w:hAnsi="仿宋" w:eastAsia="仿宋_GB2312" w:cs="新宋体"/>
          <w:color w:val="000000"/>
          <w:kern w:val="0"/>
          <w:sz w:val="32"/>
          <w:szCs w:val="32"/>
        </w:rPr>
      </w:pP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致：</w:t>
      </w:r>
      <w:r>
        <w:rPr>
          <w:rFonts w:hint="eastAsia" w:ascii="仿宋_GB2312" w:hAnsi="仿宋" w:eastAsia="仿宋_GB2312" w:cs="新宋体"/>
          <w:color w:val="000000"/>
          <w:kern w:val="0"/>
          <w:sz w:val="28"/>
          <w:szCs w:val="28"/>
          <w:u w:val="single"/>
        </w:rPr>
        <w:t xml:space="preserve"> 四川省妇幼保健院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u w:val="single"/>
        </w:rPr>
        <w:t xml:space="preserve">（供应商全称） </w:t>
      </w:r>
      <w:r>
        <w:rPr>
          <w:rFonts w:hint="eastAsia" w:ascii="仿宋_GB2312" w:hAnsi="仿宋" w:eastAsia="仿宋_GB2312" w:cs="新宋体"/>
          <w:color w:val="000000"/>
          <w:kern w:val="0"/>
          <w:sz w:val="28"/>
          <w:szCs w:val="28"/>
        </w:rPr>
        <w:t xml:space="preserve">法定代表人/单位负责人授权 </w:t>
      </w:r>
      <w:r>
        <w:rPr>
          <w:rFonts w:hint="eastAsia" w:ascii="仿宋_GB2312" w:hAnsi="仿宋" w:eastAsia="仿宋_GB2312" w:cs="新宋体"/>
          <w:color w:val="000000"/>
          <w:kern w:val="0"/>
          <w:sz w:val="28"/>
          <w:szCs w:val="28"/>
          <w:u w:val="single"/>
        </w:rPr>
        <w:t>（姓名、职务）</w:t>
      </w:r>
      <w:r>
        <w:rPr>
          <w:rFonts w:hint="eastAsia" w:ascii="仿宋_GB2312" w:hAnsi="仿宋" w:eastAsia="仿宋_GB2312" w:cs="新宋体"/>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特此授权！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本授权书自签字之日起生效。 </w:t>
      </w:r>
    </w:p>
    <w:p>
      <w:pPr>
        <w:widowControl/>
        <w:spacing w:line="560" w:lineRule="exact"/>
        <w:jc w:val="left"/>
        <w:rPr>
          <w:rFonts w:ascii="仿宋_GB2312" w:hAnsi="仿宋" w:eastAsia="仿宋_GB2312" w:cs="新宋体"/>
          <w:color w:val="000000"/>
          <w:kern w:val="0"/>
          <w:sz w:val="28"/>
          <w:szCs w:val="28"/>
        </w:rPr>
      </w:pP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法定代表人/单位负责人：（签字或加盖个人名章） </w:t>
      </w: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授权代表人：（签字或加盖个人名章）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供应商单位名称：（单位公章）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日 期：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注：</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1.供应商为法人单位时提供“法定代表人授权书”，供应商为其他组织时提供“单位负责人授权书”，供应商为自然人时提供“自然人身份证明材料”。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2.附法定代表人/单位负责人、授权代表人身份证明文件和复印件并加盖供应商单位公章。</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3.身份证明文件包括在有效期内的居民身份证、驾照、户口本、军官证、外籍人员的护照等。 </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黑体" w:hAnsi="黑体" w:eastAsia="黑体" w:cs="黑体"/>
          <w:sz w:val="28"/>
          <w:szCs w:val="28"/>
        </w:rPr>
      </w:pPr>
      <w:r>
        <w:rPr>
          <w:rFonts w:hint="eastAsia" w:ascii="黑体" w:hAnsi="黑体" w:eastAsia="黑体" w:cs="黑体"/>
          <w:sz w:val="28"/>
          <w:szCs w:val="28"/>
        </w:rPr>
        <w:t>附件5:</w:t>
      </w:r>
    </w:p>
    <w:p>
      <w:pPr>
        <w:widowControl/>
        <w:spacing w:line="500" w:lineRule="exact"/>
        <w:jc w:val="center"/>
        <w:rPr>
          <w:rFonts w:ascii="仿宋_GB2312" w:hAnsi="宋体" w:eastAsia="仿宋_GB2312" w:cs="宋体"/>
          <w:sz w:val="28"/>
          <w:szCs w:val="28"/>
        </w:rPr>
      </w:pPr>
      <w:r>
        <w:rPr>
          <w:rFonts w:hint="eastAsia" w:ascii="仿宋_GB2312" w:hAnsi="宋体" w:eastAsia="仿宋_GB2312" w:cs="宋体"/>
          <w:sz w:val="28"/>
          <w:szCs w:val="28"/>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p>
    <w:p>
      <w:pP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附件6：</w:t>
      </w:r>
    </w:p>
    <w:p>
      <w:pPr>
        <w:tabs>
          <w:tab w:val="left" w:pos="6645"/>
        </w:tabs>
        <w:spacing w:line="276" w:lineRule="auto"/>
        <w:jc w:val="center"/>
        <w:rPr>
          <w:rFonts w:ascii="仿宋_GB2312" w:hAnsi="宋体" w:eastAsia="仿宋_GB2312" w:cs="宋体"/>
          <w:sz w:val="28"/>
          <w:szCs w:val="28"/>
        </w:rPr>
      </w:pPr>
      <w:r>
        <w:rPr>
          <w:rFonts w:hint="eastAsia" w:ascii="仿宋_GB2312" w:hAnsi="宋体" w:eastAsia="仿宋_GB2312" w:cs="宋体"/>
          <w:sz w:val="28"/>
          <w:szCs w:val="28"/>
        </w:rPr>
        <w:t>无围标、串标行为承诺书</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宋体" w:eastAsia="仿宋_GB2312" w:cs="宋体"/>
          <w:color w:val="FF0000"/>
          <w:sz w:val="28"/>
          <w:szCs w:val="28"/>
        </w:rPr>
        <w:t>XXXXXXX</w:t>
      </w:r>
      <w:r>
        <w:rPr>
          <w:rFonts w:hint="eastAsia" w:ascii="仿宋_GB2312" w:hAnsi="宋体" w:eastAsia="仿宋_GB2312" w:cs="宋体"/>
          <w:sz w:val="28"/>
          <w:szCs w:val="28"/>
        </w:rPr>
        <w:t>）采购活动中，无以下围标、串标行为：</w:t>
      </w:r>
    </w:p>
    <w:p>
      <w:pPr>
        <w:pStyle w:val="3"/>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1.不同供应商的投标文件由同一单位或者个人编制；</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2.不同供应商委托同一单位或者个人办理投标事宜；</w:t>
      </w:r>
    </w:p>
    <w:p>
      <w:pPr>
        <w:pStyle w:val="3"/>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3.不同供应商的投标文件载明的项目管理成员或者联系人员为同一人；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4.不同供应商的投标文件异常一致或者投标报价呈规律性差异；</w:t>
      </w:r>
    </w:p>
    <w:p>
      <w:pPr>
        <w:pStyle w:val="3"/>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5.不同供应商的投标文件相互混装；</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6.不同供应商的投标保证金从同一单位或者个人的账户转出；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7.不同供应商的董事、监事、高管、单位负责人为同一人或者存在控股、管理关系的不同单位参加同一采购项目；</w:t>
      </w:r>
    </w:p>
    <w:p>
      <w:pPr>
        <w:pStyle w:val="3"/>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8.供应商之间事先约定由某一特定供应商中标、成交；</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9.供应商之间商定部分供应商放弃参加采购活动或者放弃中标、成交；</w:t>
      </w:r>
    </w:p>
    <w:p>
      <w:pPr>
        <w:pStyle w:val="3"/>
        <w:adjustRightInd w:val="0"/>
        <w:snapToGrid w:val="0"/>
        <w:spacing w:line="276" w:lineRule="auto"/>
        <w:rPr>
          <w:rFonts w:ascii="仿宋_GB2312" w:hAnsi="宋体" w:eastAsia="仿宋_GB2312" w:cs="宋体"/>
          <w:sz w:val="28"/>
          <w:szCs w:val="28"/>
        </w:rPr>
      </w:pPr>
      <w:r>
        <w:rPr>
          <w:rFonts w:hint="eastAsia" w:ascii="仿宋_GB2312" w:hAnsi="宋体" w:eastAsia="仿宋_GB2312" w:cs="宋体"/>
          <w:sz w:val="28"/>
          <w:szCs w:val="28"/>
        </w:rPr>
        <w:t xml:space="preserve">    10.法律法规界定的其他围标串标行为。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3"/>
        <w:adjustRightInd w:val="0"/>
        <w:snapToGrid w:val="0"/>
        <w:spacing w:line="276" w:lineRule="auto"/>
        <w:rPr>
          <w:rFonts w:ascii="仿宋_GB2312" w:hAnsi="宋体" w:eastAsia="仿宋_GB2312" w:cs="宋体"/>
          <w:sz w:val="28"/>
          <w:szCs w:val="28"/>
        </w:rPr>
      </w:pPr>
    </w:p>
    <w:p>
      <w:pPr>
        <w:pStyle w:val="3"/>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投标人法人代表或委托代理人（承诺人） ：</w:t>
      </w:r>
    </w:p>
    <w:p>
      <w:pPr>
        <w:pStyle w:val="3"/>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投标人：（公章）  </w:t>
      </w:r>
    </w:p>
    <w:p>
      <w:pPr>
        <w:pStyle w:val="3"/>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日期：       年    月    日</w:t>
      </w:r>
    </w:p>
    <w:p>
      <w:pPr>
        <w:widowControl/>
        <w:spacing w:line="360" w:lineRule="auto"/>
        <w:jc w:val="left"/>
        <w:rPr>
          <w:rFonts w:ascii="仿宋_GB2312" w:hAnsi="仿宋" w:eastAsia="仿宋_GB2312" w:cs="新宋体"/>
          <w:color w:val="000000"/>
          <w:kern w:val="0"/>
          <w:sz w:val="24"/>
        </w:rPr>
      </w:pPr>
    </w:p>
    <w:p>
      <w:pPr>
        <w:pStyle w:val="5"/>
        <w:widowControl/>
        <w:spacing w:line="440" w:lineRule="atLeast"/>
        <w:rPr>
          <w:rFonts w:hint="eastAsia" w:ascii="黑体" w:hAnsi="黑体" w:eastAsia="黑体" w:cs="仿宋"/>
          <w:color w:val="000000"/>
          <w:sz w:val="28"/>
          <w:szCs w:val="28"/>
        </w:rPr>
      </w:pPr>
    </w:p>
    <w:p>
      <w:pPr>
        <w:pStyle w:val="5"/>
        <w:widowControl/>
        <w:spacing w:line="440" w:lineRule="atLeast"/>
        <w:rPr>
          <w:rFonts w:hint="eastAsia" w:ascii="黑体" w:hAnsi="黑体" w:eastAsia="黑体" w:cs="仿宋"/>
          <w:color w:val="000000"/>
          <w:sz w:val="28"/>
          <w:szCs w:val="28"/>
        </w:rPr>
      </w:pPr>
    </w:p>
    <w:p>
      <w:pPr>
        <w:widowControl/>
        <w:spacing w:line="360" w:lineRule="auto"/>
        <w:ind w:firstLine="48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C60C5"/>
    <w:multiLevelType w:val="singleLevel"/>
    <w:tmpl w:val="8D2C60C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NDA1ZmVjZTgwYjg0NDlhY2E1OTNhMmIxN2FmYTcifQ=="/>
    <w:docVar w:name="KSO_WPS_MARK_KEY" w:val="b8c98aac-6715-427d-b6da-5a886b063962"/>
  </w:docVars>
  <w:rsids>
    <w:rsidRoot w:val="00EE799F"/>
    <w:rsid w:val="0011542D"/>
    <w:rsid w:val="007C2867"/>
    <w:rsid w:val="00810A96"/>
    <w:rsid w:val="00A502F4"/>
    <w:rsid w:val="00B14FC8"/>
    <w:rsid w:val="00EE799F"/>
    <w:rsid w:val="00F463F6"/>
    <w:rsid w:val="02CE407B"/>
    <w:rsid w:val="05D73BF6"/>
    <w:rsid w:val="15332BE9"/>
    <w:rsid w:val="1CC4074E"/>
    <w:rsid w:val="4671649F"/>
    <w:rsid w:val="4F042870"/>
    <w:rsid w:val="555F2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ody Text"/>
    <w:basedOn w:val="1"/>
    <w:next w:val="1"/>
    <w:unhideWhenUsed/>
    <w:qFormat/>
    <w:uiPriority w:val="99"/>
    <w:pPr>
      <w:spacing w:after="120"/>
    </w:pPr>
    <w:rPr>
      <w:rFonts w:ascii="Calibri" w:hAnsi="Calibri" w:eastAsia="宋体" w:cs="Times New Roman"/>
      <w:szCs w:val="24"/>
    </w:rPr>
  </w:style>
  <w:style w:type="paragraph" w:styleId="4">
    <w:name w:val="Body Text Indent"/>
    <w:basedOn w:val="1"/>
    <w:link w:val="11"/>
    <w:qFormat/>
    <w:uiPriority w:val="0"/>
    <w:pPr>
      <w:ind w:left="567" w:leftChars="270"/>
    </w:pPr>
    <w:rPr>
      <w:rFonts w:ascii="Calibri" w:hAnsi="Calibri"/>
      <w:kern w:val="0"/>
      <w:sz w:val="20"/>
      <w:szCs w:val="20"/>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6">
    <w:name w:val="Body Text First Indent 2"/>
    <w:basedOn w:val="4"/>
    <w:link w:val="12"/>
    <w:qFormat/>
    <w:uiPriority w:val="0"/>
    <w:pPr>
      <w:tabs>
        <w:tab w:val="left" w:pos="2700"/>
      </w:tabs>
      <w:ind w:firstLine="420"/>
    </w:p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正文文本缩进 Char"/>
    <w:basedOn w:val="9"/>
    <w:link w:val="4"/>
    <w:qFormat/>
    <w:uiPriority w:val="0"/>
    <w:rPr>
      <w:rFonts w:ascii="Calibri" w:hAnsi="Calibri"/>
    </w:rPr>
  </w:style>
  <w:style w:type="character" w:customStyle="1" w:styleId="12">
    <w:name w:val="正文首行缩进 2 Char"/>
    <w:basedOn w:val="11"/>
    <w:link w:val="6"/>
    <w:qFormat/>
    <w:uiPriority w:val="0"/>
  </w:style>
  <w:style w:type="character" w:customStyle="1" w:styleId="13">
    <w:name w:val="批注文字 Char"/>
    <w:basedOn w:val="9"/>
    <w:link w:val="2"/>
    <w:semiHidden/>
    <w:qFormat/>
    <w:uiPriority w:val="99"/>
    <w:rPr>
      <w:kern w:val="2"/>
      <w:sz w:val="21"/>
      <w:szCs w:val="22"/>
    </w:rPr>
  </w:style>
  <w:style w:type="paragraph" w:customStyle="1" w:styleId="14">
    <w:name w:val="p0"/>
    <w:basedOn w:val="1"/>
    <w:qFormat/>
    <w:uiPriority w:val="0"/>
    <w:pPr>
      <w:widowControl/>
    </w:pPr>
    <w:rPr>
      <w:rFonts w:ascii="Calibri" w:hAnsi="Calibri" w:cs="宋体"/>
      <w:kern w:val="0"/>
      <w:szCs w:val="21"/>
    </w:rPr>
  </w:style>
  <w:style w:type="paragraph" w:customStyle="1" w:styleId="1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788</Words>
  <Characters>892</Characters>
  <Lines>11</Lines>
  <Paragraphs>3</Paragraphs>
  <TotalTime>0</TotalTime>
  <ScaleCrop>false</ScaleCrop>
  <LinksUpToDate>false</LinksUpToDate>
  <CharactersWithSpaces>918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2022-11-08T09:03:00Z</dcterms:created>
  <dc:creator>a</dc:creator>
  <cp:lastModifiedBy>sfy-2022456</cp:lastModifiedBy>
  <dcterms:modified xsi:type="dcterms:W3CDTF">2023-01-11T03:40:58Z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F1788D297B3C4E25B45C569B8DA79870</vt:lpwstr>
  </property>
</Properties>
</file>