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outlineLvl w:val="1"/>
        <w:rPr>
          <w:rFonts w:ascii="方正小标宋简体" w:hAnsi="黑体" w:eastAsia="方正小标宋简体" w:cs="Arial"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hAnsi="黑体" w:eastAsia="方正小标宋简体" w:cs="Arial"/>
          <w:bCs/>
          <w:color w:val="000000"/>
          <w:kern w:val="36"/>
          <w:sz w:val="44"/>
          <w:szCs w:val="44"/>
        </w:rPr>
        <w:t>采购结果公告</w:t>
      </w:r>
    </w:p>
    <w:p>
      <w:pPr>
        <w:widowControl/>
        <w:shd w:val="clear" w:color="auto" w:fill="FFFFFF"/>
        <w:spacing w:line="360" w:lineRule="atLeast"/>
        <w:jc w:val="center"/>
        <w:outlineLvl w:val="1"/>
        <w:rPr>
          <w:rFonts w:ascii="黑体" w:hAnsi="黑体" w:eastAsia="黑体" w:cs="Arial"/>
          <w:bCs/>
          <w:color w:val="000000"/>
          <w:kern w:val="36"/>
          <w:sz w:val="44"/>
          <w:szCs w:val="44"/>
          <w:u w:val="single"/>
        </w:rPr>
      </w:pPr>
    </w:p>
    <w:tbl>
      <w:tblPr>
        <w:tblStyle w:val="4"/>
        <w:tblW w:w="866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7"/>
        <w:gridCol w:w="58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微创筋膜闭合器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采购项目编号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SCFY-YXZB202212-013（磋）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竞争性磋商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发布采购结果时间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本公告挂网之日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采购部门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医学装备部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项目包个数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采购结果总金额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27.06667万元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0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各包中标</w:t>
            </w:r>
            <w:r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成交供应商名称、地址、内容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成交供应商名称：成都奕远康医疗器械有限公司</w:t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成交供应商地址：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成都市武侯区武侯大道铁佛段1号1栋2单元16层1616、1617号</w:t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成交内容：微创筋膜闭合器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各包合同履行日期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服务期限：合同签订完成之日起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评审小组成员名单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评审小组成员：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符松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吴优、黄青青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王炜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、彭克军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6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采购项目联系人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黑体" w:hAnsi="黑体" w:eastAsia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8"/>
                <w:szCs w:val="28"/>
              </w:rPr>
              <w:t>和电话</w:t>
            </w:r>
          </w:p>
        </w:tc>
        <w:tc>
          <w:tcPr>
            <w:tcW w:w="5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联系人： 卢老师</w:t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电话：028-65978372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35B8A"/>
    <w:rsid w:val="00035B8A"/>
    <w:rsid w:val="001B057F"/>
    <w:rsid w:val="00332A0E"/>
    <w:rsid w:val="00335FCE"/>
    <w:rsid w:val="003431DB"/>
    <w:rsid w:val="005C3A09"/>
    <w:rsid w:val="006A48E1"/>
    <w:rsid w:val="009710C9"/>
    <w:rsid w:val="00CF72FA"/>
    <w:rsid w:val="00D14DA0"/>
    <w:rsid w:val="00D413F0"/>
    <w:rsid w:val="00EC2223"/>
    <w:rsid w:val="00F03AA7"/>
    <w:rsid w:val="00F422E8"/>
    <w:rsid w:val="04857DD6"/>
    <w:rsid w:val="112E5A77"/>
    <w:rsid w:val="16150310"/>
    <w:rsid w:val="22B765CC"/>
    <w:rsid w:val="25724031"/>
    <w:rsid w:val="29385DC2"/>
    <w:rsid w:val="2E9B5B8F"/>
    <w:rsid w:val="482A5640"/>
    <w:rsid w:val="50CC3FA7"/>
    <w:rsid w:val="53315F65"/>
    <w:rsid w:val="57BB7EF5"/>
    <w:rsid w:val="5DE56483"/>
    <w:rsid w:val="6493608D"/>
    <w:rsid w:val="69B63E50"/>
    <w:rsid w:val="6AD80CBE"/>
    <w:rsid w:val="7BD5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style01"/>
    <w:basedOn w:val="5"/>
    <w:qFormat/>
    <w:uiPriority w:val="0"/>
    <w:rPr>
      <w:rFonts w:ascii="SegoeUI" w:hAnsi="SegoeUI" w:eastAsia="SegoeUI" w:cs="SegoeUI"/>
      <w:color w:val="333333"/>
      <w:sz w:val="16"/>
      <w:szCs w:val="16"/>
    </w:rPr>
  </w:style>
  <w:style w:type="character" w:customStyle="1" w:styleId="9">
    <w:name w:val="fontstyle11"/>
    <w:basedOn w:val="5"/>
    <w:qFormat/>
    <w:uiPriority w:val="0"/>
    <w:rPr>
      <w:rFonts w:ascii="MicrosoftYaHei" w:hAnsi="MicrosoftYaHei" w:eastAsia="MicrosoftYaHei" w:cs="MicrosoftYaHei"/>
      <w:color w:val="333333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A70597-FA4F-4225-BD9A-469BA1594D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276</Characters>
  <Lines>2</Lines>
  <Paragraphs>1</Paragraphs>
  <TotalTime>77</TotalTime>
  <ScaleCrop>false</ScaleCrop>
  <LinksUpToDate>false</LinksUpToDate>
  <CharactersWithSpaces>323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2021-10-25T08:42:00Z</dcterms:created>
  <dc:creator>杨燕</dc:creator>
  <cp:lastModifiedBy>Administrator</cp:lastModifiedBy>
  <dcterms:modified xsi:type="dcterms:W3CDTF">2023-01-12T07:39:56Z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