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四川省妇幼保健院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废铅蓄电池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定点回收供应商要求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废铅蓄电池</w:t>
      </w:r>
      <w:r>
        <w:rPr>
          <w:rFonts w:hint="default" w:ascii="仿宋_GB2312" w:eastAsia="仿宋_GB2312" w:cs="仿宋_GB2312"/>
          <w:sz w:val="32"/>
          <w:szCs w:val="32"/>
          <w:lang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涉及保密事项的，回收商需与我院签订保密协议。回收废品作业过程需符合国家的相关法律法规，若发生财产安全、人身安全、环保安全、消防安全等安全事故，由处置公司承担安全责任，并提供承诺函。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废铅蓄电池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的拆卸费及搬运费需由回收商自行承担。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3.我院需处置一次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废铅蓄电池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时将通知各公司进行报价，报价最高者为成交公司，成交公司须在约定时间内在我院装车运输废品。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4.回收商运输工具应清洁卫生，不得装载有毒有害或其他对需运载废品可能造成污染的物品。在院区内应按我院规定的限速行驶。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5.回收商在组织拆卸搬运过程中要规范施工，不得破坏医院设施。造成医院设施损坏的要按价赔偿。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6.回收商要规范施工，遵守安全作业规则及要求，确保施工安全。回收商作业过程中发生的人员意外伤害责任，由回收商承担（回收商能证明为我院责任的除外）。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7.回收商在处理废品时，除办理我院指定任务外，不得擅用我院名义进行一切活动，如发生相关行为，与本院无关。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8.特殊情况下，回收公司需对处置的报废物进行拆解的，须按照国家对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废铅蓄电池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相关规定，严格按处置工艺要求对所提交的物品进行处置，处置后的废物需符合国家要求和标准，使其达到排放标准，处置过程中产生的危险废物按《中华人民共和国固体废物污染环境防治法》有关规定执行，并承担对危险废物的转移、运输、储存直至处置过程中的安全责任，同时确保报废设备不重新回到医疗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9.回收商违反环保法律规定擅自将废品转由无资质的个人或单位处理，给我院造成的损失由回收商承担。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10.回收商回收结束，需清理好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废物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所在区域卫生。</w:t>
      </w:r>
    </w:p>
    <w:p>
      <w:pPr>
        <w:rPr>
          <w:rFonts w:hint="eastAsia" w:ascii="楷体_GB2312" w:hAnsi="宋体" w:eastAsia="楷体_GB2312" w:cs="楷体_GB2312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楷体_GB2312"/>
          <w:bCs/>
          <w:color w:val="000000"/>
          <w:kern w:val="0"/>
          <w:sz w:val="28"/>
          <w:szCs w:val="28"/>
          <w:lang w:val="en-US" w:eastAsia="zh-CN" w:bidi="ar"/>
        </w:rPr>
        <w:t>注：请对以上招标要求做响应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liMTUwMjI0ZTQzZmVmOTgxYzU1ZDBmOTcyZDYifQ=="/>
  </w:docVars>
  <w:rsids>
    <w:rsidRoot w:val="21F93B3A"/>
    <w:rsid w:val="04F74F61"/>
    <w:rsid w:val="073C299B"/>
    <w:rsid w:val="0EA131D8"/>
    <w:rsid w:val="1C3D59C4"/>
    <w:rsid w:val="21F93B3A"/>
    <w:rsid w:val="28402562"/>
    <w:rsid w:val="2A850E1F"/>
    <w:rsid w:val="2DF97733"/>
    <w:rsid w:val="33D16FDA"/>
    <w:rsid w:val="3E6D1194"/>
    <w:rsid w:val="4BC92E56"/>
    <w:rsid w:val="56C00B4C"/>
    <w:rsid w:val="679E250A"/>
    <w:rsid w:val="75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695</Characters>
  <Lines>0</Lines>
  <Paragraphs>0</Paragraphs>
  <TotalTime>6</TotalTime>
  <ScaleCrop>false</ScaleCrop>
  <LinksUpToDate>false</LinksUpToDate>
  <CharactersWithSpaces>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2022-01-18T07:05:00Z</dcterms:created>
  <dc:creator>沽噜沽噜</dc:creator>
  <cp:lastModifiedBy>李驰</cp:lastModifiedBy>
  <dcterms:modified xsi:type="dcterms:W3CDTF">2023-02-06T02:30:27Z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98AFF0CC820D451ABD2BD125B93CFDA6</vt:lpwstr>
  </property>
</Properties>
</file>