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700" w:lineRule="atLeast"/>
        <w:jc w:val="center"/>
        <w:rPr>
          <w:rFonts w:ascii="方正小标宋简体" w:hAnsi="楷体" w:eastAsia="方正小标宋简体" w:cs="仿宋_GB2312"/>
          <w:bCs/>
          <w:color w:val="000000"/>
          <w:sz w:val="36"/>
          <w:szCs w:val="36"/>
        </w:rPr>
      </w:pPr>
      <w:r>
        <w:rPr>
          <w:rFonts w:hint="eastAsia" w:ascii="方正小标宋简体" w:hAnsi="楷体" w:eastAsia="方正小标宋简体" w:cs="仿宋_GB2312"/>
          <w:bCs/>
          <w:color w:val="000000"/>
          <w:sz w:val="36"/>
          <w:szCs w:val="36"/>
        </w:rPr>
        <w:t>四川省妇幼保健院</w:t>
      </w:r>
      <w:r>
        <w:rPr>
          <w:rFonts w:hint="eastAsia" w:ascii="方正小标宋简体" w:hAnsi="楷体" w:eastAsia="方正小标宋简体" w:cs="仿宋_GB2312"/>
          <w:bCs/>
          <w:color w:val="000000"/>
          <w:sz w:val="36"/>
          <w:szCs w:val="36"/>
          <w:lang w:val="en-US" w:eastAsia="zh-CN"/>
        </w:rPr>
        <w:t>无线讲解器</w:t>
      </w:r>
      <w:r>
        <w:rPr>
          <w:rFonts w:hint="eastAsia" w:ascii="方正小标宋简体" w:hAnsi="楷体" w:eastAsia="方正小标宋简体" w:cs="仿宋_GB2312"/>
          <w:bCs/>
          <w:color w:val="000000"/>
          <w:sz w:val="36"/>
          <w:szCs w:val="36"/>
        </w:rPr>
        <w:t>采购要求</w:t>
      </w:r>
    </w:p>
    <w:p>
      <w:pPr>
        <w:pStyle w:val="3"/>
        <w:widowControl/>
        <w:spacing w:line="440" w:lineRule="exact"/>
        <w:rPr>
          <w:rFonts w:hint="default" w:ascii="黑体" w:hAnsi="黑体" w:eastAsia="黑体" w:cs="仿宋"/>
          <w:color w:val="000000"/>
          <w:sz w:val="28"/>
          <w:szCs w:val="28"/>
          <w:lang w:val="en-US" w:eastAsia="zh-CN"/>
        </w:rPr>
      </w:pPr>
      <w:r>
        <w:rPr>
          <w:rFonts w:hint="eastAsia" w:ascii="黑体" w:hAnsi="黑体" w:eastAsia="黑体" w:cs="仿宋"/>
          <w:color w:val="000000"/>
          <w:sz w:val="28"/>
          <w:szCs w:val="28"/>
          <w:lang w:eastAsia="zh-CN"/>
        </w:rPr>
        <w:t>附件</w:t>
      </w:r>
      <w:r>
        <w:rPr>
          <w:rFonts w:hint="eastAsia" w:ascii="黑体" w:hAnsi="黑体" w:eastAsia="黑体" w:cs="仿宋"/>
          <w:color w:val="000000"/>
          <w:sz w:val="28"/>
          <w:szCs w:val="28"/>
          <w:lang w:val="en-US" w:eastAsia="zh-CN"/>
        </w:rPr>
        <w:t>1：</w:t>
      </w:r>
    </w:p>
    <w:p>
      <w:pPr>
        <w:pStyle w:val="3"/>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bookmarkStart w:id="0" w:name="_GoBack"/>
      <w:bookmarkEnd w:id="0"/>
    </w:p>
    <w:p>
      <w:pPr>
        <w:pStyle w:val="3"/>
        <w:widowControl/>
        <w:spacing w:line="44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 w:hAnsi="仿宋" w:eastAsia="仿宋" w:cs="仿宋"/>
          <w:color w:val="000000"/>
          <w:sz w:val="28"/>
          <w:szCs w:val="28"/>
          <w:lang w:val="en-US" w:eastAsia="zh-CN"/>
        </w:rPr>
        <w:t>候诊无线讲解器采购</w:t>
      </w:r>
    </w:p>
    <w:p>
      <w:pPr>
        <w:pStyle w:val="3"/>
        <w:widowControl/>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2.项目位置：四川妇幼保健院（武侯区沙堰西二街290号）</w:t>
      </w:r>
    </w:p>
    <w:p>
      <w:pPr>
        <w:pStyle w:val="3"/>
        <w:widowControl/>
        <w:spacing w:line="440" w:lineRule="exact"/>
        <w:rPr>
          <w:rFonts w:hint="eastAsia" w:ascii="仿宋_GB2312" w:eastAsia="仿宋_GB2312"/>
          <w:sz w:val="28"/>
          <w:szCs w:val="28"/>
          <w:lang w:val="en-US" w:eastAsia="zh-CN"/>
        </w:rPr>
      </w:pPr>
      <w:r>
        <w:rPr>
          <w:rFonts w:hint="eastAsia" w:ascii="黑体" w:hAnsi="黑体" w:eastAsia="黑体" w:cs="黑体"/>
          <w:sz w:val="28"/>
          <w:szCs w:val="28"/>
          <w:lang w:val="en-US" w:eastAsia="zh-CN"/>
        </w:rPr>
        <w:t>二、功能要求</w:t>
      </w:r>
    </w:p>
    <w:p>
      <w:pPr>
        <w:rPr>
          <w:rFonts w:hint="default" w:ascii="仿宋_GB2312" w:eastAsia="仿宋_GB2312"/>
          <w:sz w:val="28"/>
          <w:szCs w:val="28"/>
          <w:lang w:val="en-US" w:eastAsia="zh-CN"/>
        </w:rPr>
      </w:pPr>
      <w:r>
        <w:rPr>
          <w:rFonts w:hint="eastAsia" w:ascii="仿宋_GB2312" w:eastAsia="仿宋_GB2312"/>
          <w:sz w:val="28"/>
          <w:szCs w:val="28"/>
          <w:lang w:val="en-US" w:eastAsia="zh-CN"/>
        </w:rPr>
        <w:t>1.一键批量关机、自动对频、批量静音、内置麦克风、音质清晰、外接语音设计、多频道、可连接手机、电脑播放音频、智能双讲，标准耳挂式佩戴。传输距离100-200米。</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2.支持同频一对多模式，室内外全场景应用，1对50人及以上，使用时间在12小时左右。</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3. 充电消毒一体箱设计，可以同时收纳充电50个耳机，一个箱子即可收纳，内置双消毒功能 （合上盖子3秒后臭氧和紫外灯一起开始工作，其中臭氧工作时间大于等于15分钟，紫外线灯工作时间大于等于60分钟）。</w:t>
      </w:r>
      <w:r>
        <w:rPr>
          <w:rFonts w:hint="eastAsia" w:ascii="仿宋_GB2312" w:eastAsia="仿宋_GB2312"/>
          <w:sz w:val="28"/>
          <w:szCs w:val="28"/>
          <w:lang w:val="en-US" w:eastAsia="zh-CN"/>
        </w:rPr>
        <w:br w:type="textWrapping"/>
      </w:r>
      <w:r>
        <w:rPr>
          <w:rFonts w:hint="eastAsia" w:ascii="仿宋_GB2312" w:eastAsia="仿宋_GB2312"/>
          <w:sz w:val="28"/>
          <w:szCs w:val="28"/>
          <w:lang w:val="en-US" w:eastAsia="zh-CN"/>
        </w:rPr>
        <w:t>4.免费配送直麦和头戴麦。</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5. 产品质保五年，一年内出现任何质量问题可免费换新。</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三、预算控制单价：20000元/套。</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四、附相关货物图片</w:t>
      </w:r>
    </w:p>
    <w:p>
      <w:pPr>
        <w:rPr>
          <w:rFonts w:hint="eastAsia" w:ascii="黑体" w:hAnsi="黑体" w:eastAsia="黑体" w:cs="黑体"/>
          <w:sz w:val="28"/>
          <w:szCs w:val="28"/>
          <w:lang w:val="en-US" w:eastAsia="zh-CN"/>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5、本项目不接受联合体投标。</w:t>
      </w:r>
    </w:p>
    <w:p>
      <w:pPr>
        <w:spacing w:line="520" w:lineRule="exact"/>
        <w:rPr>
          <w:rFonts w:ascii="仿宋_GB2312" w:eastAsia="仿宋_GB2312"/>
          <w:sz w:val="28"/>
          <w:szCs w:val="28"/>
        </w:rPr>
      </w:pPr>
      <w:r>
        <w:rPr>
          <w:rFonts w:hint="eastAsia" w:ascii="仿宋_GB2312" w:eastAsia="仿宋_GB2312"/>
          <w:sz w:val="28"/>
          <w:szCs w:val="28"/>
        </w:rPr>
        <w:t>6、法定代表人授权书、法人、经办人身份证（复印件）；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7、设计规范或标准</w:t>
      </w:r>
    </w:p>
    <w:p>
      <w:pPr>
        <w:spacing w:line="520" w:lineRule="exact"/>
        <w:rPr>
          <w:rFonts w:ascii="仿宋_GB2312" w:eastAsia="仿宋_GB2312"/>
          <w:sz w:val="28"/>
          <w:szCs w:val="28"/>
        </w:rPr>
      </w:pPr>
      <w:r>
        <w:rPr>
          <w:rFonts w:hint="eastAsia" w:ascii="仿宋_GB2312" w:eastAsia="仿宋_GB2312"/>
          <w:sz w:val="28"/>
          <w:szCs w:val="28"/>
        </w:rPr>
        <w:t>8、售后服务承诺书</w:t>
      </w:r>
    </w:p>
    <w:p>
      <w:pPr>
        <w:spacing w:line="520" w:lineRule="exact"/>
        <w:rPr>
          <w:rFonts w:ascii="仿宋_GB2312" w:eastAsia="仿宋_GB2312"/>
          <w:sz w:val="28"/>
          <w:szCs w:val="28"/>
        </w:rPr>
      </w:pPr>
      <w:r>
        <w:rPr>
          <w:rFonts w:hint="eastAsia" w:ascii="仿宋_GB2312" w:eastAsia="仿宋_GB2312"/>
          <w:sz w:val="28"/>
          <w:szCs w:val="28"/>
        </w:rPr>
        <w:t>9、业绩证明文件（近三年用户名单及联系人与联系方式及合同复印件或近三个月内送货复印件）。</w:t>
      </w:r>
    </w:p>
    <w:p>
      <w:pPr>
        <w:spacing w:line="520" w:lineRule="exact"/>
        <w:rPr>
          <w:rFonts w:ascii="仿宋_GB2312" w:eastAsia="仿宋_GB2312"/>
          <w:sz w:val="28"/>
          <w:szCs w:val="28"/>
        </w:rPr>
      </w:pPr>
      <w:r>
        <w:rPr>
          <w:rFonts w:hint="eastAsia" w:ascii="仿宋_GB2312" w:eastAsia="仿宋_GB2312"/>
          <w:sz w:val="28"/>
          <w:szCs w:val="28"/>
        </w:rPr>
        <w:t>10、封底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3"/>
        <w:widowControl/>
        <w:spacing w:line="440" w:lineRule="atLeast"/>
        <w:rPr>
          <w:rFonts w:ascii="黑体" w:hAnsi="黑体" w:eastAsia="黑体" w:cs="仿宋"/>
          <w:color w:val="000000"/>
          <w:sz w:val="28"/>
          <w:szCs w:val="28"/>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4"/>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3"/>
        <w:widowControl/>
        <w:spacing w:line="440" w:lineRule="atLeast"/>
        <w:rPr>
          <w:rFonts w:hint="eastAsia" w:ascii="黑体" w:hAnsi="黑体" w:eastAsia="黑体" w:cs="仿宋"/>
          <w:color w:val="000000"/>
          <w:sz w:val="28"/>
          <w:szCs w:val="28"/>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2"/>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2"/>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adjustRightInd w:val="0"/>
        <w:snapToGrid w:val="0"/>
        <w:spacing w:line="276" w:lineRule="auto"/>
        <w:rPr>
          <w:rFonts w:ascii="仿宋_GB2312" w:hAnsi="宋体" w:eastAsia="仿宋_GB2312" w:cs="宋体"/>
          <w:sz w:val="28"/>
          <w:szCs w:val="28"/>
        </w:rPr>
      </w:pP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仿宋" w:eastAsia="仿宋_GB2312" w:cs="新宋体"/>
          <w:color w:val="000000"/>
          <w:kern w:val="0"/>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48db2189-d8d9-49b2-b743-ce48a540ff99"/>
  </w:docVars>
  <w:rsids>
    <w:rsidRoot w:val="00000000"/>
    <w:rsid w:val="091935C1"/>
    <w:rsid w:val="0C211F3D"/>
    <w:rsid w:val="195935DE"/>
    <w:rsid w:val="250B13E6"/>
    <w:rsid w:val="262E3239"/>
    <w:rsid w:val="3DBC209A"/>
    <w:rsid w:val="78D501F6"/>
    <w:rsid w:val="7A2A3424"/>
    <w:rsid w:val="7DFE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2760</Words>
  <Characters>2812</Characters>
  <Lines>0</Lines>
  <Paragraphs>0</Paragraphs>
  <TotalTime>2</TotalTime>
  <ScaleCrop>false</ScaleCrop>
  <LinksUpToDate>false</LinksUpToDate>
  <CharactersWithSpaces>2938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2022-12-12T00:46:00Z</dcterms:created>
  <dc:creator>Administrator</dc:creator>
  <cp:lastModifiedBy>sfy-2022456</cp:lastModifiedBy>
  <dcterms:modified xsi:type="dcterms:W3CDTF">2023-02-15T07:11:32Z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E49BDAB5FEF941C2B4D1C71D855E805A</vt:lpwstr>
  </property>
</Properties>
</file>