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四川省妇幼保健院天府院区党建活动室装修改造项目参数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54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54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  <w:t>一</w:t>
      </w:r>
      <w:r>
        <w:rPr>
          <w:rFonts w:hint="eastAsia" w:ascii="黑体" w:hAnsi="黑体" w:eastAsia="黑体" w:cs="黑体"/>
          <w:bCs w:val="0"/>
          <w:sz w:val="28"/>
          <w:szCs w:val="28"/>
        </w:rPr>
        <w:t>、</w:t>
      </w:r>
      <w:r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  <w:t>项目要求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1.地点：四川省妇幼保健院天府院区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综合保障楼4楼会议室、候会室、走廊、5楼同心营地活动室。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设计材料要求 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雪弗板、灯光效果，墙面仿浮雕效果、智能学习阅读设备等。</w:t>
      </w:r>
      <w:r>
        <w:rPr>
          <w:rFonts w:hint="eastAsia" w:ascii="仿宋_GB2312" w:hAnsi="仿宋_GB2312" w:eastAsia="仿宋_GB2312" w:cs="仿宋_GB2312"/>
          <w:sz w:val="28"/>
          <w:szCs w:val="28"/>
        </w:rPr>
        <w:t>所选材质应符合国家安全、环保等方面的要求。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（制作清单见附件2）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</w:rPr>
        <w:t>元素：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智慧党建、制度、精神、互动等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line="54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 w:val="0"/>
          <w:sz w:val="28"/>
          <w:szCs w:val="28"/>
          <w:lang w:val="en-US" w:eastAsia="zh-CN"/>
        </w:rPr>
        <w:t>二、设计要求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1.设计理念：传承红船精神，牢记党的宗旨，不忘初心，全心全意为人民服务，护佑妇幼健康。</w:t>
      </w:r>
    </w:p>
    <w:p>
      <w:pPr>
        <w:numPr>
          <w:ilvl w:val="0"/>
          <w:numId w:val="0"/>
        </w:numPr>
        <w:spacing w:line="400" w:lineRule="exact"/>
        <w:ind w:firstLine="560" w:firstLineChars="200"/>
        <w:jc w:val="left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2.主体材质由供应商推荐，可混搭材质。设计应考察场地地形并考虑各种外界因素的影响，以确保方案切实可行，不得附着其他商业广告。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三</w:t>
      </w:r>
      <w:r>
        <w:rPr>
          <w:rFonts w:hint="eastAsia" w:ascii="黑体" w:hAnsi="黑体" w:eastAsia="黑体" w:cs="黑体"/>
          <w:sz w:val="28"/>
          <w:szCs w:val="28"/>
        </w:rPr>
        <w:t>、报价要求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明确设计费用，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设计期限。制作费用、期限，改造费用、期限。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四、项目内容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809625</wp:posOffset>
            </wp:positionV>
            <wp:extent cx="3038475" cy="1900555"/>
            <wp:effectExtent l="0" t="0" r="9525" b="4445"/>
            <wp:wrapNone/>
            <wp:docPr id="1" name="图片 1" descr="851852-190427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51852-1904272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1.党建综合活动中心，约55平米，包含党建墙、书柜、移动学习桌椅、多媒体互动讲台、吊顶等。（图片仅为参考）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137795</wp:posOffset>
            </wp:positionV>
            <wp:extent cx="2959100" cy="1872615"/>
            <wp:effectExtent l="0" t="0" r="12700" b="13335"/>
            <wp:wrapNone/>
            <wp:docPr id="6" name="图片 6" descr="20220723173254_62dbc0463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723173254_62dbc04639655"/>
                    <pic:cNvPicPr>
                      <a:picLocks noChangeAspect="1"/>
                    </pic:cNvPicPr>
                  </pic:nvPicPr>
                  <pic:blipFill>
                    <a:blip r:embed="rId5"/>
                    <a:srcRect b="2943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624205</wp:posOffset>
            </wp:positionV>
            <wp:extent cx="2836545" cy="2127885"/>
            <wp:effectExtent l="0" t="0" r="5715" b="1905"/>
            <wp:wrapNone/>
            <wp:docPr id="5" name="图片 5" descr="1453d8cc21e0e05ff66f7e740d90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53d8cc21e0e05ff66f7e740d907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654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left="0" w:lef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2.党员互动学习中心，约36平米，包含书吧、智慧党建服务一体机、休闲桌椅、党建墙、书柜等。（图片仅为参考）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252730</wp:posOffset>
            </wp:positionV>
            <wp:extent cx="3110865" cy="1908175"/>
            <wp:effectExtent l="0" t="0" r="13335" b="15875"/>
            <wp:wrapNone/>
            <wp:docPr id="9" name="图片 9" descr="202201041800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010418001144"/>
                    <pic:cNvPicPr>
                      <a:picLocks noChangeAspect="1"/>
                    </pic:cNvPicPr>
                  </pic:nvPicPr>
                  <pic:blipFill>
                    <a:blip r:embed="rId7"/>
                    <a:srcRect l="29843" r="28013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235585</wp:posOffset>
            </wp:positionV>
            <wp:extent cx="2578100" cy="1934845"/>
            <wp:effectExtent l="0" t="0" r="12700" b="8255"/>
            <wp:wrapNone/>
            <wp:docPr id="10" name="图片 10" descr="5689b1a4c0724fc50dbc13d83aa9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689b1a4c0724fc50dbc13d83aa94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04800" cy="304800"/>
            <wp:effectExtent l="0" t="0" r="0" b="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3.党史长廊，长13米,厚度不超过5cm。（图片仅为参考）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157480</wp:posOffset>
            </wp:positionV>
            <wp:extent cx="2967990" cy="2226945"/>
            <wp:effectExtent l="0" t="0" r="3810" b="1905"/>
            <wp:wrapNone/>
            <wp:docPr id="11" name="图片 11" descr="fee5b84b520ae91e0feb37a7d237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ee5b84b520ae91e0feb37a7d237d96"/>
                    <pic:cNvPicPr>
                      <a:picLocks noChangeAspect="1"/>
                    </pic:cNvPicPr>
                  </pic:nvPicPr>
                  <pic:blipFill>
                    <a:blip r:embed="rId10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4.党建长廊，长约40米，包含党建制度文件墙约20米、浮雕墙约10米、组织架构介绍约6.5米等，走廊通道较窄，最大厚度不超过10cm。（图片仅为参考）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260350</wp:posOffset>
            </wp:positionV>
            <wp:extent cx="3510915" cy="1933575"/>
            <wp:effectExtent l="0" t="0" r="13335" b="9525"/>
            <wp:wrapNone/>
            <wp:docPr id="2" name="图片 2" descr="352a66b14973800f40e3cf867b2b6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2a66b14973800f40e3cf867b2b6f2"/>
                    <pic:cNvPicPr>
                      <a:picLocks noChangeAspect="1"/>
                    </pic:cNvPicPr>
                  </pic:nvPicPr>
                  <pic:blipFill>
                    <a:blip r:embed="rId11"/>
                    <a:srcRect t="21181" r="17239" b="18037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263525</wp:posOffset>
            </wp:positionV>
            <wp:extent cx="2544445" cy="1934210"/>
            <wp:effectExtent l="0" t="0" r="8255" b="8890"/>
            <wp:wrapNone/>
            <wp:docPr id="3" name="图片 3" descr="ccec1d941f2238effd10c1178bd61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ec1d941f2238effd10c1178bd61d1"/>
                    <pic:cNvPicPr>
                      <a:picLocks noChangeAspect="1"/>
                    </pic:cNvPicPr>
                  </pic:nvPicPr>
                  <pic:blipFill>
                    <a:blip r:embed="rId12"/>
                    <a:srcRect l="9481" t="29039" r="31157" b="10788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sectPr>
          <w:pgSz w:w="11906" w:h="16838"/>
          <w:pgMar w:top="1020" w:right="1286" w:bottom="1118" w:left="13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1993265</wp:posOffset>
            </wp:positionV>
            <wp:extent cx="3422015" cy="1992630"/>
            <wp:effectExtent l="0" t="0" r="6985" b="7620"/>
            <wp:wrapNone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b="66499"/>
                    <a:stretch>
                      <a:fillRect/>
                    </a:stretch>
                  </pic:blipFill>
                  <pic:spPr>
                    <a:xfrm>
                      <a:off x="0" y="0"/>
                      <a:ext cx="342201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4267835</wp:posOffset>
            </wp:positionV>
            <wp:extent cx="5450840" cy="2674620"/>
            <wp:effectExtent l="0" t="0" r="16510" b="11430"/>
            <wp:wrapNone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t="25074" b="55164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2044700</wp:posOffset>
            </wp:positionV>
            <wp:extent cx="2780665" cy="2086610"/>
            <wp:effectExtent l="0" t="0" r="635" b="8890"/>
            <wp:wrapNone/>
            <wp:docPr id="12" name="图片 12" descr="4bc4df286d3c8c1450f0064071c5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c4df286d3c8c1450f0064071c5e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56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5.同心营地，约40平米，包含文化墙、书柜、矮柜、休闲桌椅。（图片仅为参考）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afterLines="0" w:line="540" w:lineRule="exact"/>
        <w:ind w:firstLine="280" w:firstLineChars="100"/>
        <w:jc w:val="both"/>
        <w:textAlignment w:val="auto"/>
        <w:outlineLvl w:val="9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102870</wp:posOffset>
            </wp:positionV>
            <wp:extent cx="3699510" cy="2219960"/>
            <wp:effectExtent l="0" t="0" r="15240" b="8890"/>
            <wp:wrapTopAndBottom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6.场地平面图</w:t>
      </w:r>
    </w:p>
    <w:p>
      <w:pPr>
        <w:spacing w:line="400" w:lineRule="exact"/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-355600</wp:posOffset>
            </wp:positionH>
            <wp:positionV relativeFrom="paragraph">
              <wp:posOffset>92710</wp:posOffset>
            </wp:positionV>
            <wp:extent cx="6082665" cy="4223385"/>
            <wp:effectExtent l="0" t="0" r="13335" b="5715"/>
            <wp:wrapNone/>
            <wp:docPr id="17" name="图片 17" descr="平面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平面布局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>
      <w:pPr>
        <w:spacing w:line="360" w:lineRule="auto"/>
        <w:jc w:val="center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四川省妇幼保健院天府院区党建活动室装修改造报价表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1565"/>
        <w:gridCol w:w="2119"/>
        <w:gridCol w:w="1541"/>
        <w:gridCol w:w="1486"/>
        <w:gridCol w:w="2223"/>
        <w:gridCol w:w="1650"/>
        <w:gridCol w:w="1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36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1565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项目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明细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尺寸</w:t>
            </w: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材料</w:t>
            </w: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96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15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党建综合活动中心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桌椅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书柜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党建文化墙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多媒体互动讲台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装饰吊顶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基装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其他（由公司推荐补充）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1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合计总价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  <w:jc w:val="center"/>
        </w:trPr>
        <w:tc>
          <w:tcPr>
            <w:tcW w:w="73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5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党员互动学习中心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基装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书柜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书吧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休闲桌椅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智慧党建一体机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党建文化墙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其他（由公司推荐补充）</w:t>
            </w:r>
          </w:p>
        </w:tc>
        <w:tc>
          <w:tcPr>
            <w:tcW w:w="1541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736" w:type="dxa"/>
            <w:vMerge w:val="continue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1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合计金额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3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15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党史长廊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  <w:t>党史文化墙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7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32"/>
                <w:szCs w:val="32"/>
                <w:vertAlign w:val="baseline"/>
                <w:lang w:val="en-US" w:eastAsia="zh-CN" w:bidi="ar-SA"/>
              </w:rPr>
              <w:t>其他</w:t>
            </w: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（由公司推荐补充）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1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合计金额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3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15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党建长廊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党建文化墙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fudiao</w:t>
            </w: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文字浮雕墙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组织架构介绍墙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其他（由公司推荐补充）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1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合计金额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736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1565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同心营地</w:t>
            </w: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休闲桌椅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书柜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文化墙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矮柜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119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  <w:t>其他（由公司推荐补充）</w:t>
            </w:r>
          </w:p>
        </w:tc>
        <w:tc>
          <w:tcPr>
            <w:tcW w:w="1541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48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2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736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565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9019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合计金额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  <w:jc w:val="center"/>
        </w:trPr>
        <w:tc>
          <w:tcPr>
            <w:tcW w:w="11320" w:type="dxa"/>
            <w:gridSpan w:val="7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>总计</w:t>
            </w:r>
          </w:p>
        </w:tc>
        <w:tc>
          <w:tcPr>
            <w:tcW w:w="1964" w:type="dxa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spacing w:line="400" w:lineRule="exact"/>
        <w:jc w:val="center"/>
        <w:rPr>
          <w:rFonts w:hint="eastAsia" w:ascii="宋体" w:hAnsi="宋体"/>
          <w:sz w:val="32"/>
          <w:szCs w:val="32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pStyle w:val="5"/>
        <w:adjustRightInd w:val="0"/>
        <w:snapToGrid w:val="0"/>
        <w:spacing w:line="360" w:lineRule="auto"/>
        <w:jc w:val="left"/>
        <w:rPr>
          <w:rFonts w:ascii="仿宋_GB2312" w:hAnsi="宋体" w:eastAsia="仿宋_GB2312" w:cs="仿宋_GB2312"/>
          <w:b/>
          <w:sz w:val="36"/>
          <w:szCs w:val="36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b/>
          <w:sz w:val="28"/>
          <w:szCs w:val="28"/>
          <w:lang w:val="en-US" w:eastAsia="zh-CN"/>
        </w:rPr>
        <w:t>3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 xml:space="preserve">：  </w:t>
      </w:r>
      <w:r>
        <w:rPr>
          <w:rFonts w:hint="eastAsia" w:ascii="仿宋_GB2312" w:hAnsi="宋体" w:eastAsia="仿宋_GB2312" w:cs="仿宋_GB2312"/>
          <w:b/>
          <w:sz w:val="36"/>
          <w:szCs w:val="36"/>
        </w:rPr>
        <w:t xml:space="preserve">                    </w:t>
      </w:r>
    </w:p>
    <w:p>
      <w:pPr>
        <w:spacing w:line="400" w:lineRule="exact"/>
        <w:jc w:val="center"/>
        <w:rPr>
          <w:rFonts w:ascii="仿宋_GB2312" w:hAnsi="宋体" w:eastAsia="仿宋_GB2312" w:cs="仿宋_GB2312"/>
          <w:b/>
          <w:sz w:val="36"/>
          <w:szCs w:val="36"/>
        </w:rPr>
      </w:pPr>
      <w:r>
        <w:rPr>
          <w:rFonts w:hint="eastAsia" w:ascii="仿宋_GB2312" w:hAnsi="宋体" w:eastAsia="仿宋_GB2312" w:cs="仿宋_GB2312"/>
          <w:b/>
          <w:sz w:val="36"/>
          <w:szCs w:val="36"/>
        </w:rPr>
        <w:t>法定代表人身份授权书</w:t>
      </w:r>
    </w:p>
    <w:p>
      <w:pPr>
        <w:tabs>
          <w:tab w:val="left" w:pos="6300"/>
        </w:tabs>
        <w:spacing w:line="360" w:lineRule="auto"/>
        <w:rPr>
          <w:color w:val="000000"/>
          <w:sz w:val="24"/>
          <w:u w:val="single"/>
        </w:rPr>
      </w:pPr>
    </w:p>
    <w:p>
      <w:pPr>
        <w:tabs>
          <w:tab w:val="left" w:pos="6300"/>
        </w:tabs>
        <w:spacing w:line="360" w:lineRule="auto"/>
        <w:rPr>
          <w:color w:val="000000"/>
          <w:sz w:val="24"/>
          <w:lang w:val="zh-CN"/>
        </w:rPr>
      </w:pP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                               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（采购单位名称）：</w:t>
      </w:r>
    </w:p>
    <w:p>
      <w:pPr>
        <w:tabs>
          <w:tab w:val="left" w:pos="720"/>
          <w:tab w:val="left" w:pos="6300"/>
        </w:tabs>
        <w:spacing w:line="360" w:lineRule="auto"/>
        <w:ind w:firstLine="573"/>
        <w:rPr>
          <w:color w:val="000000"/>
          <w:sz w:val="24"/>
          <w:u w:val="single"/>
          <w:lang w:val="zh-CN"/>
        </w:rPr>
      </w:pPr>
      <w:r>
        <w:rPr>
          <w:rFonts w:ascii="Times New Roman" w:hAnsi="Times New Roman" w:eastAsia="宋体" w:cs="Times New Roman"/>
          <w:color w:val="000000"/>
          <w:sz w:val="24"/>
          <w:lang w:val="zh-CN"/>
        </w:rPr>
        <w:t xml:space="preserve">   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本授权声明：</w:t>
      </w: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                  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（投标人名称）</w:t>
      </w: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    </w:t>
      </w:r>
    </w:p>
    <w:p>
      <w:pPr>
        <w:tabs>
          <w:tab w:val="left" w:pos="720"/>
          <w:tab w:val="left" w:pos="6300"/>
        </w:tabs>
        <w:spacing w:line="360" w:lineRule="auto"/>
        <w:rPr>
          <w:rFonts w:ascii="宋体" w:hAnsi="Times New Roman" w:eastAsia="宋体" w:cs="宋体"/>
          <w:sz w:val="24"/>
        </w:rPr>
      </w:pP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（法定代表人姓名、职务）授权</w:t>
      </w: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                   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（被授权人姓名、职务）为我方</w:t>
      </w: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</w:t>
      </w:r>
      <w:r>
        <w:rPr>
          <w:rFonts w:hint="eastAsia" w:ascii="Times New Roman" w:hAnsi="Times New Roman" w:eastAsia="宋体" w:cs="宋体"/>
          <w:color w:val="000000"/>
          <w:sz w:val="24"/>
          <w:u w:val="single"/>
          <w:lang w:val="zh-CN"/>
        </w:rPr>
        <w:t>“</w:t>
      </w:r>
      <w:r>
        <w:rPr>
          <w:rFonts w:ascii="Times New Roman" w:hAnsi="Times New Roman" w:eastAsia="宋体" w:cs="Times New Roman"/>
          <w:color w:val="000000"/>
          <w:sz w:val="24"/>
          <w:u w:val="single"/>
          <w:lang w:val="zh-CN"/>
        </w:rPr>
        <w:t xml:space="preserve">                                          </w:t>
      </w:r>
      <w:r>
        <w:rPr>
          <w:rFonts w:hint="eastAsia" w:ascii="Times New Roman" w:hAnsi="Times New Roman" w:eastAsia="宋体" w:cs="宋体"/>
          <w:color w:val="000000"/>
          <w:sz w:val="24"/>
          <w:u w:val="single"/>
          <w:lang w:val="zh-CN"/>
        </w:rPr>
        <w:t>”</w:t>
      </w:r>
      <w:r>
        <w:rPr>
          <w:rFonts w:hint="eastAsia" w:ascii="Times New Roman" w:hAnsi="Times New Roman" w:eastAsia="宋体" w:cs="宋体"/>
          <w:color w:val="000000"/>
          <w:sz w:val="24"/>
          <w:lang w:val="zh-CN"/>
        </w:rPr>
        <w:t>项目投标活动的合法代表，以我方名义全权处理该项目有关投标、签订合同以及执行合同等一切事宜。</w:t>
      </w:r>
    </w:p>
    <w:p>
      <w:pPr>
        <w:tabs>
          <w:tab w:val="left" w:pos="6300"/>
        </w:tabs>
        <w:spacing w:line="360" w:lineRule="auto"/>
        <w:ind w:firstLine="573"/>
        <w:rPr>
          <w:rFonts w:ascii="宋体" w:hAnsi="Times New Roman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特此声明。</w:t>
      </w:r>
    </w:p>
    <w:p>
      <w:pPr>
        <w:tabs>
          <w:tab w:val="left" w:pos="6300"/>
        </w:tabs>
        <w:spacing w:line="360" w:lineRule="auto"/>
        <w:ind w:firstLine="573"/>
        <w:rPr>
          <w:rFonts w:ascii="宋体" w:hAnsi="Times New Roman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法定代表人签字：</w:t>
      </w:r>
    </w:p>
    <w:p>
      <w:pPr>
        <w:tabs>
          <w:tab w:val="left" w:pos="6300"/>
        </w:tabs>
        <w:spacing w:line="360" w:lineRule="auto"/>
        <w:ind w:firstLine="573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授权代表签字：</w:t>
      </w:r>
    </w:p>
    <w:p>
      <w:pPr>
        <w:tabs>
          <w:tab w:val="left" w:pos="6300"/>
        </w:tabs>
        <w:spacing w:line="360" w:lineRule="auto"/>
        <w:ind w:firstLine="573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投标人名称：</w:t>
      </w:r>
      <w:r>
        <w:rPr>
          <w:rFonts w:hint="eastAsia" w:ascii="宋体" w:hAnsi="Times New Roman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 xml:space="preserve">   （加盖公章）</w:t>
      </w:r>
    </w:p>
    <w:p>
      <w:pPr>
        <w:tabs>
          <w:tab w:val="left" w:pos="6300"/>
        </w:tabs>
        <w:spacing w:line="360" w:lineRule="auto"/>
        <w:ind w:firstLine="573"/>
        <w:rPr>
          <w:rFonts w:ascii="宋体" w:hAnsi="Times New Roman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日期：</w:t>
      </w:r>
    </w:p>
    <w:p>
      <w:pPr>
        <w:numPr>
          <w:ilvl w:val="0"/>
          <w:numId w:val="1"/>
        </w:numPr>
        <w:tabs>
          <w:tab w:val="left" w:pos="6300"/>
        </w:tabs>
        <w:spacing w:line="360" w:lineRule="auto"/>
        <w:rPr>
          <w:rFonts w:ascii="宋体" w:hAnsi="Times New Roman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说明：上述证明文件附有法定代表人、被授权代表身份证复印件（加盖公章）时才能生效。</w:t>
      </w:r>
    </w:p>
    <w:p>
      <w:pPr>
        <w:pStyle w:val="6"/>
        <w:widowControl/>
        <w:spacing w:beforeAutospacing="0" w:afterAutospacing="0" w:line="360" w:lineRule="exact"/>
        <w:rPr>
          <w:rFonts w:ascii="宋体" w:hAnsi="宋体"/>
          <w:bCs/>
          <w:kern w:val="2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spacing w:line="400" w:lineRule="exact"/>
        <w:rPr>
          <w:rFonts w:ascii="仿宋_GB2312" w:hAnsi="宋体" w:eastAsia="仿宋_GB2312" w:cs="仿宋_GB2312"/>
          <w:b/>
          <w:sz w:val="36"/>
          <w:szCs w:val="36"/>
        </w:rPr>
      </w:pPr>
      <w:r>
        <w:rPr>
          <w:rFonts w:hint="eastAsia" w:ascii="仿宋_GB2312" w:hAnsi="宋体" w:eastAsia="仿宋_GB2312" w:cs="仿宋_GB2312"/>
          <w:b/>
          <w:sz w:val="28"/>
          <w:szCs w:val="28"/>
        </w:rPr>
        <w:t>附件</w:t>
      </w:r>
      <w:r>
        <w:rPr>
          <w:rFonts w:hint="eastAsia" w:ascii="仿宋_GB2312" w:hAnsi="宋体" w:eastAsia="仿宋_GB2312" w:cs="仿宋_GB2312"/>
          <w:b/>
          <w:sz w:val="28"/>
          <w:szCs w:val="28"/>
          <w:lang w:val="en-US" w:eastAsia="zh-CN"/>
        </w:rPr>
        <w:t>4</w:t>
      </w:r>
      <w:r>
        <w:rPr>
          <w:rFonts w:hint="eastAsia" w:ascii="仿宋_GB2312" w:hAnsi="宋体" w:eastAsia="仿宋_GB2312" w:cs="仿宋_GB2312"/>
          <w:b/>
          <w:sz w:val="28"/>
          <w:szCs w:val="28"/>
        </w:rPr>
        <w:t>：</w:t>
      </w:r>
    </w:p>
    <w:p>
      <w:pPr>
        <w:spacing w:line="400" w:lineRule="exact"/>
        <w:jc w:val="center"/>
        <w:rPr>
          <w:rFonts w:ascii="仿宋_GB2312" w:hAnsi="宋体" w:eastAsia="仿宋_GB2312" w:cs="仿宋_GB2312"/>
          <w:b/>
          <w:sz w:val="36"/>
          <w:szCs w:val="36"/>
        </w:rPr>
      </w:pPr>
      <w:r>
        <w:rPr>
          <w:rFonts w:hint="eastAsia" w:ascii="仿宋_GB2312" w:hAnsi="宋体" w:eastAsia="仿宋_GB2312" w:cs="仿宋_GB2312"/>
          <w:b/>
          <w:sz w:val="36"/>
          <w:szCs w:val="36"/>
        </w:rPr>
        <w:t>业绩证明材料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1226"/>
        <w:gridCol w:w="1226"/>
        <w:gridCol w:w="1840"/>
        <w:gridCol w:w="1450"/>
        <w:gridCol w:w="207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序号</w:t>
            </w:r>
          </w:p>
        </w:tc>
        <w:tc>
          <w:tcPr>
            <w:tcW w:w="122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客户名称</w:t>
            </w:r>
          </w:p>
        </w:tc>
        <w:tc>
          <w:tcPr>
            <w:tcW w:w="122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项目名称</w:t>
            </w:r>
          </w:p>
        </w:tc>
        <w:tc>
          <w:tcPr>
            <w:tcW w:w="184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提供服务内容</w:t>
            </w:r>
          </w:p>
        </w:tc>
        <w:tc>
          <w:tcPr>
            <w:tcW w:w="14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合同签订日期</w:t>
            </w:r>
          </w:p>
        </w:tc>
        <w:tc>
          <w:tcPr>
            <w:tcW w:w="2074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宋体"/>
                <w:sz w:val="24"/>
              </w:rPr>
              <w:t>联系人及联系方式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1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2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3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4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5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6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7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2" w:type="dxa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  <w:r>
              <w:rPr>
                <w:rFonts w:hint="eastAsia" w:ascii="仿宋" w:hAnsi="仿宋" w:eastAsia="宋体" w:cs="仿宋"/>
                <w:sz w:val="24"/>
              </w:rPr>
              <w:t>8</w:t>
            </w: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226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84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14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  <w:tc>
          <w:tcPr>
            <w:tcW w:w="2074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420" w:lineRule="exact"/>
              <w:jc w:val="center"/>
              <w:rPr>
                <w:rFonts w:ascii="仿宋" w:hAnsi="仿宋" w:eastAsia="宋体" w:cs="仿宋"/>
                <w:sz w:val="24"/>
              </w:rPr>
            </w:pPr>
          </w:p>
        </w:tc>
      </w:tr>
    </w:tbl>
    <w:p>
      <w:pPr>
        <w:spacing w:line="360" w:lineRule="auto"/>
        <w:rPr>
          <w:rFonts w:ascii="仿宋_GB2312" w:eastAsia="仿宋_GB2312" w:cs="仿宋_GB2312"/>
          <w:b/>
          <w:sz w:val="24"/>
        </w:rPr>
      </w:pPr>
    </w:p>
    <w:p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说明：本表后应附合同协议书或者用户证明文件的复印件，我方保证上述信息的真实和准确，并愿意承担因我方就此弄虚作假所引起的一切法律后果。</w:t>
      </w:r>
    </w:p>
    <w:p>
      <w:pPr>
        <w:spacing w:line="400" w:lineRule="exact"/>
        <w:ind w:firstLine="4200" w:firstLineChars="1750"/>
        <w:jc w:val="right"/>
        <w:rPr>
          <w:rFonts w:ascii="宋体" w:hAnsi="宋体" w:eastAsia="宋体" w:cs="宋体"/>
          <w:sz w:val="24"/>
        </w:rPr>
      </w:pPr>
    </w:p>
    <w:p>
      <w:pPr>
        <w:spacing w:line="400" w:lineRule="exact"/>
        <w:ind w:firstLine="4200" w:firstLineChars="1750"/>
        <w:jc w:val="right"/>
        <w:rPr>
          <w:rFonts w:ascii="宋体" w:hAnsi="宋体" w:eastAsia="宋体" w:cs="宋体"/>
          <w:sz w:val="24"/>
        </w:rPr>
      </w:pPr>
    </w:p>
    <w:p>
      <w:pPr>
        <w:spacing w:line="400" w:lineRule="exact"/>
        <w:ind w:right="480"/>
        <w:jc w:val="righ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供应商：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</w:t>
      </w:r>
      <w:r>
        <w:rPr>
          <w:rFonts w:hint="eastAsia" w:ascii="宋体" w:hAnsi="宋体" w:eastAsia="宋体" w:cs="宋体"/>
          <w:sz w:val="24"/>
        </w:rPr>
        <w:t>（盖单位公章）</w:t>
      </w:r>
    </w:p>
    <w:p>
      <w:pPr>
        <w:spacing w:line="400" w:lineRule="exact"/>
        <w:ind w:right="480" w:firstLine="4200"/>
        <w:jc w:val="righ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法定代表人或其委托代理人：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（签字或盖章）</w:t>
      </w:r>
    </w:p>
    <w:p>
      <w:pPr>
        <w:widowControl/>
        <w:ind w:firstLine="4320" w:firstLineChars="1800"/>
        <w:jc w:val="left"/>
      </w:pPr>
      <w:r>
        <w:rPr>
          <w:rFonts w:hint="eastAsia" w:ascii="宋体" w:hAnsi="宋体" w:eastAsia="宋体" w:cs="Times New Roman"/>
          <w:sz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</w:rPr>
        <w:t>年</w:t>
      </w:r>
      <w:r>
        <w:rPr>
          <w:rFonts w:hint="eastAsia" w:ascii="宋体" w:hAnsi="宋体" w:eastAsia="宋体" w:cs="Times New Roman"/>
          <w:sz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</w:rPr>
        <w:t>月</w:t>
      </w:r>
      <w:r>
        <w:rPr>
          <w:rFonts w:hint="eastAsia" w:ascii="宋体" w:hAnsi="宋体" w:eastAsia="宋体" w:cs="Times New Roman"/>
          <w:sz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</w:rPr>
        <w:t>日</w:t>
      </w:r>
    </w:p>
    <w:p>
      <w:pPr>
        <w:spacing w:line="400" w:lineRule="exact"/>
        <w:jc w:val="center"/>
        <w:rPr>
          <w:rFonts w:hint="eastAsia" w:ascii="宋体" w:hAnsi="宋体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E6CA4"/>
    <w:multiLevelType w:val="multilevel"/>
    <w:tmpl w:val="100E6CA4"/>
    <w:lvl w:ilvl="0" w:tentative="0">
      <w:start w:val="3"/>
      <w:numFmt w:val="bullet"/>
      <w:lvlText w:val="★"/>
      <w:lvlJc w:val="left"/>
      <w:pPr>
        <w:tabs>
          <w:tab w:val="left" w:pos="480"/>
        </w:tabs>
        <w:ind w:left="480" w:hanging="360"/>
      </w:pPr>
      <w:rPr>
        <w:rFonts w:hint="eastAsia" w:ascii="宋体" w:hAnsi="宋体" w:eastAsia="宋体" w:cs="宋体"/>
      </w:rPr>
    </w:lvl>
    <w:lvl w:ilvl="1" w:tentative="0">
      <w:start w:val="1"/>
      <w:numFmt w:val="bullet"/>
      <w:lvlText w:val=""/>
      <w:lvlJc w:val="left"/>
      <w:pPr>
        <w:tabs>
          <w:tab w:val="left" w:pos="960"/>
        </w:tabs>
        <w:ind w:left="9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tabs>
          <w:tab w:val="left" w:pos="1380"/>
        </w:tabs>
        <w:ind w:left="13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tabs>
          <w:tab w:val="left" w:pos="1800"/>
        </w:tabs>
        <w:ind w:left="18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tabs>
          <w:tab w:val="left" w:pos="2220"/>
        </w:tabs>
        <w:ind w:left="22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tabs>
          <w:tab w:val="left" w:pos="2640"/>
        </w:tabs>
        <w:ind w:left="26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tabs>
          <w:tab w:val="left" w:pos="3060"/>
        </w:tabs>
        <w:ind w:left="30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tabs>
          <w:tab w:val="left" w:pos="3480"/>
        </w:tabs>
        <w:ind w:left="34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tabs>
          <w:tab w:val="left" w:pos="3900"/>
        </w:tabs>
        <w:ind w:left="3900" w:hanging="420"/>
      </w:pPr>
      <w:rPr>
        <w:rFonts w:hint="default" w:ascii="Wingdings" w:hAnsi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kODE5NDI3MDQ5MDY0ZjExMWI1Y2Y5YzU4NDU2NWYifQ=="/>
  </w:docVars>
  <w:rsids>
    <w:rsidRoot w:val="039C2416"/>
    <w:rsid w:val="039C2416"/>
    <w:rsid w:val="08C424C2"/>
    <w:rsid w:val="0D7743A7"/>
    <w:rsid w:val="11612713"/>
    <w:rsid w:val="121827DD"/>
    <w:rsid w:val="122272CD"/>
    <w:rsid w:val="12785D2D"/>
    <w:rsid w:val="17E44EC0"/>
    <w:rsid w:val="193D3612"/>
    <w:rsid w:val="23E02374"/>
    <w:rsid w:val="254332C2"/>
    <w:rsid w:val="2B787AD2"/>
    <w:rsid w:val="323F43FE"/>
    <w:rsid w:val="3CDF7B9C"/>
    <w:rsid w:val="3D6B7484"/>
    <w:rsid w:val="3E784FAE"/>
    <w:rsid w:val="40EB444A"/>
    <w:rsid w:val="47F720A4"/>
    <w:rsid w:val="498960A0"/>
    <w:rsid w:val="4B4B64B2"/>
    <w:rsid w:val="4EFE2F63"/>
    <w:rsid w:val="5666427A"/>
    <w:rsid w:val="59BA4144"/>
    <w:rsid w:val="61A4007F"/>
    <w:rsid w:val="6271733B"/>
    <w:rsid w:val="67AF497F"/>
    <w:rsid w:val="70BC524E"/>
    <w:rsid w:val="70D0189C"/>
    <w:rsid w:val="789B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Times New Roman"/>
      <w:kern w:val="2"/>
      <w:sz w:val="21"/>
      <w:szCs w:val="24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</w:style>
  <w:style w:type="paragraph" w:styleId="4">
    <w:name w:val="Body Text First Indent"/>
    <w:basedOn w:val="3"/>
    <w:qFormat/>
    <w:uiPriority w:val="99"/>
    <w:pPr>
      <w:widowControl w:val="0"/>
      <w:spacing w:after="120" w:line="240" w:lineRule="auto"/>
      <w:ind w:firstLine="420" w:firstLineChars="100"/>
    </w:pPr>
    <w:rPr>
      <w:lang w:val="en-US" w:eastAsia="zh-CN"/>
    </w:rPr>
  </w:style>
  <w:style w:type="paragraph" w:styleId="5">
    <w:name w:val="Plain Text"/>
    <w:basedOn w:val="1"/>
    <w:qFormat/>
    <w:uiPriority w:val="0"/>
    <w:rPr>
      <w:rFonts w:hAnsi="Courier New"/>
      <w:kern w:val="2"/>
      <w:sz w:val="21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1915</Words>
  <Characters>2011</Characters>
  <Lines>0</Lines>
  <Paragraphs>0</Paragraphs>
  <TotalTime>2</TotalTime>
  <ScaleCrop>false</ScaleCrop>
  <LinksUpToDate>false</LinksUpToDate>
  <CharactersWithSpaces>2314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2023-03-15T05:57:00Z</dcterms:created>
  <dc:creator>Administrator</dc:creator>
  <cp:lastModifiedBy>喵了个咪</cp:lastModifiedBy>
  <dcterms:modified xsi:type="dcterms:W3CDTF">2023-03-29T07:43:26Z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1795AEA2F326462FA4CF0E02571C84E6</vt:lpwstr>
  </property>
</Properties>
</file>