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恒温水域箱</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恒温水域箱</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加热，</w:t>
      </w:r>
      <w:r>
        <w:rPr>
          <w:rFonts w:hint="eastAsia" w:ascii="仿宋_GB2312" w:hAnsi="仿宋_GB2312" w:eastAsia="仿宋_GB2312" w:cs="仿宋_GB2312"/>
          <w:sz w:val="28"/>
          <w:szCs w:val="28"/>
        </w:rPr>
        <w:t>工作电压220V</w:t>
      </w:r>
      <w:r>
        <w:rPr>
          <w:rFonts w:hint="eastAsia" w:ascii="仿宋_GB2312" w:hAnsi="仿宋_GB2312" w:eastAsia="仿宋_GB2312" w:cs="仿宋_GB2312"/>
          <w:sz w:val="28"/>
          <w:szCs w:val="28"/>
          <w:lang w:eastAsia="zh-CN"/>
        </w:rPr>
        <w:t>；功率</w:t>
      </w:r>
      <w:r>
        <w:rPr>
          <w:rFonts w:hint="eastAsia" w:ascii="仿宋_GB2312" w:hAnsi="仿宋_GB2312" w:eastAsia="仿宋_GB2312" w:cs="仿宋_GB2312"/>
          <w:sz w:val="28"/>
          <w:szCs w:val="28"/>
          <w:lang w:val="en-US" w:eastAsia="zh-CN"/>
        </w:rPr>
        <w:t>500W；</w:t>
      </w:r>
      <w:r>
        <w:rPr>
          <w:rFonts w:hint="eastAsia" w:ascii="仿宋_GB2312" w:hAnsi="仿宋_GB2312" w:eastAsia="仿宋_GB2312" w:cs="仿宋_GB2312"/>
          <w:sz w:val="28"/>
          <w:szCs w:val="28"/>
        </w:rPr>
        <w:t>温度波动度≤±2.5℃</w:t>
      </w:r>
      <w:r>
        <w:rPr>
          <w:rFonts w:hint="eastAsia" w:ascii="仿宋_GB2312" w:hAnsi="仿宋_GB2312" w:eastAsia="仿宋_GB2312" w:cs="仿宋_GB2312"/>
          <w:sz w:val="28"/>
          <w:szCs w:val="28"/>
          <w:lang w:eastAsia="zh-CN"/>
        </w:rPr>
        <w:t>，用于温奶。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2.数量：1台</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3.预算控制价：3000元。</w:t>
      </w:r>
    </w:p>
    <w:p>
      <w:pPr>
        <w:rPr>
          <w:rFonts w:hint="default" w:ascii="仿宋_GB2312" w:eastAsia="仿宋_GB2312"/>
          <w:sz w:val="28"/>
          <w:szCs w:val="28"/>
          <w:lang w:val="en-US" w:eastAsia="zh-CN"/>
        </w:rPr>
      </w:pPr>
      <w:r>
        <w:rPr>
          <w:rFonts w:hint="eastAsia" w:ascii="仿宋_GB2312" w:eastAsia="仿宋_GB2312"/>
          <w:sz w:val="28"/>
          <w:szCs w:val="28"/>
          <w:lang w:val="en-US" w:eastAsia="zh-CN"/>
        </w:rPr>
        <w:drawing>
          <wp:inline distT="0" distB="0" distL="114300" distR="114300">
            <wp:extent cx="2988310" cy="2126615"/>
            <wp:effectExtent l="0" t="0" r="2540" b="6985"/>
            <wp:docPr id="1" name="图片 1" descr="10f7e277e35d7497e0ad2578dc8e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f7e277e35d7497e0ad2578dc8e569"/>
                    <pic:cNvPicPr>
                      <a:picLocks noChangeAspect="1"/>
                    </pic:cNvPicPr>
                  </pic:nvPicPr>
                  <pic:blipFill>
                    <a:blip r:embed="rId4"/>
                    <a:stretch>
                      <a:fillRect/>
                    </a:stretch>
                  </pic:blipFill>
                  <pic:spPr>
                    <a:xfrm>
                      <a:off x="0" y="0"/>
                      <a:ext cx="2988310" cy="2126615"/>
                    </a:xfrm>
                    <a:prstGeom prst="rect">
                      <a:avLst/>
                    </a:prstGeom>
                  </pic:spPr>
                </pic:pic>
              </a:graphicData>
            </a:graphic>
          </wp:inline>
        </w:drawing>
      </w:r>
      <w:r>
        <w:rPr>
          <w:rFonts w:hint="eastAsia" w:ascii="仿宋_GB2312" w:eastAsia="仿宋_GB2312"/>
          <w:sz w:val="28"/>
          <w:szCs w:val="28"/>
          <w:lang w:val="en-US" w:eastAsia="zh-CN"/>
        </w:rPr>
        <w:t xml:space="preserve"> 参考图</w:t>
      </w:r>
      <w:bookmarkStart w:id="0" w:name="_GoBack"/>
      <w:bookmarkEnd w:id="0"/>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widowControl/>
        <w:spacing w:line="360" w:lineRule="auto"/>
        <w:jc w:val="left"/>
        <w:rPr>
          <w:rFonts w:ascii="仿宋_GB2312" w:hAnsi="宋体" w:eastAsia="仿宋_GB2312" w:cs="宋体"/>
          <w:color w:val="000000"/>
          <w:kern w:val="0"/>
          <w:sz w:val="28"/>
          <w:szCs w:val="28"/>
        </w:rPr>
      </w:pPr>
    </w:p>
    <w:p>
      <w:pPr>
        <w:widowControl/>
        <w:spacing w:line="360" w:lineRule="auto"/>
        <w:jc w:val="left"/>
        <w:rPr>
          <w:rFonts w:ascii="仿宋_GB2312" w:hAnsi="宋体" w:eastAsia="仿宋_GB2312" w:cs="宋体"/>
          <w:color w:val="000000"/>
          <w:kern w:val="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5D73BF6"/>
    <w:rsid w:val="15332BE9"/>
    <w:rsid w:val="1CC4074E"/>
    <w:rsid w:val="201933FD"/>
    <w:rsid w:val="38FB6223"/>
    <w:rsid w:val="3F27254F"/>
    <w:rsid w:val="4F042870"/>
    <w:rsid w:val="555F223F"/>
    <w:rsid w:val="5B784619"/>
    <w:rsid w:val="63C3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3</TotalTime>
  <ScaleCrop>false</ScaleCrop>
  <LinksUpToDate>false</LinksUpToDate>
  <CharactersWithSpaces>2137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2023-03-31T06:39:06Z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F1788D297B3C4E25B45C569B8DA79870</vt:lpwstr>
  </property>
</Properties>
</file>