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家用冰箱一批采购要求</w:t>
      </w:r>
    </w:p>
    <w:p>
      <w:pPr>
        <w:rPr>
          <w:rFonts w:hint="eastAsia"/>
          <w:lang w:eastAsia="zh-CN"/>
        </w:rPr>
      </w:pPr>
    </w:p>
    <w:p>
      <w:pPr>
        <w:pStyle w:val="3"/>
        <w:widowControl/>
        <w:spacing w:line="36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</w:p>
    <w:p>
      <w:pPr>
        <w:pStyle w:val="3"/>
        <w:widowControl/>
        <w:spacing w:line="360" w:lineRule="exact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lang w:eastAsia="zh-CN"/>
        </w:rPr>
        <w:t>家用冰箱一批采购</w:t>
      </w:r>
    </w:p>
    <w:p>
      <w:pPr>
        <w:pStyle w:val="3"/>
        <w:widowControl/>
        <w:spacing w:line="360" w:lineRule="exact"/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天府院区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双流区岐黄二路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1515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号）</w:t>
      </w:r>
    </w:p>
    <w:p>
      <w:pPr>
        <w:pStyle w:val="3"/>
        <w:widowControl/>
        <w:spacing w:line="360" w:lineRule="exact"/>
        <w:ind w:firstLine="562" w:firstLineChars="200"/>
        <w:rPr>
          <w:rFonts w:hint="eastAsia" w:ascii="仿宋_GB2312" w:hAnsi="仿宋" w:eastAsia="仿宋_GB2312" w:cs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二、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  <w:t>规格、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参数要求</w:t>
      </w:r>
    </w:p>
    <w:p>
      <w:pPr>
        <w:ind w:firstLine="560" w:firstLineChars="200"/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一线品牌，一级能效，</w:t>
      </w: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eastAsia="zh-CN"/>
        </w:rPr>
        <w:t>冷冻</w:t>
      </w: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>+冷藏，上下双开门，150-200L。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一线品牌，一级能效，变频，风冷，电脑控温，对开双开门，容量500-600L。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三、采购数量清单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 xml:space="preserve">上下双开门，容量150-200L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5台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2.对开双开门，容量500-600L  1台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四、预算控制价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>上下双开门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（150-200L）,2400元/台，合计12000元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2.对开双开门（500-600L）,4500元/台</w:t>
      </w:r>
    </w:p>
    <w:p>
      <w:pPr>
        <w:ind w:firstLine="562" w:firstLineChars="200"/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质保三年，一对一专人对接售后服务。</w:t>
      </w:r>
    </w:p>
    <w:p>
      <w:pPr>
        <w:ind w:firstLine="562" w:firstLineChars="200"/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项目要求：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需提供物品详细参数，如图片（彩印）、型号等。</w:t>
      </w: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采购文件书装订顺序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1、封面（公司、项目、联系人、联系方式）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4、企业营业执照（复印件）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5、组织机构代码证、税务登记证（复印件）（或三证合一），具有独立法人资格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6、法定代表人授权书、暨经办人授权书，法人、经办人身份证（复印件）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7、售后服务承诺书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、封底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注：请务必按以上顺序装订资料，如有非中文资料，请同时提供中文翻译件。</w:t>
      </w: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附件3</w:t>
      </w:r>
    </w:p>
    <w:p>
      <w:pPr>
        <w:widowControl/>
        <w:spacing w:before="100" w:beforeAutospacing="1" w:after="100" w:afterAutospacing="1" w:line="500" w:lineRule="exact"/>
        <w:jc w:val="center"/>
        <w:rPr>
          <w:rFonts w:hint="eastAsia" w:ascii="宋体" w:hAnsi="宋体" w:cs="黑体"/>
          <w:color w:val="333333"/>
          <w:kern w:val="0"/>
          <w:sz w:val="32"/>
          <w:szCs w:val="32"/>
        </w:rPr>
      </w:pPr>
      <w:r>
        <w:rPr>
          <w:rFonts w:hint="eastAsia" w:ascii="宋体" w:hAnsi="宋体" w:cs="黑体"/>
          <w:bCs/>
          <w:color w:val="000000"/>
          <w:kern w:val="0"/>
          <w:sz w:val="32"/>
          <w:szCs w:val="32"/>
        </w:rPr>
        <w:t>品目及报价表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795"/>
        <w:gridCol w:w="1459"/>
        <w:gridCol w:w="1140"/>
        <w:gridCol w:w="989"/>
        <w:gridCol w:w="1298"/>
        <w:gridCol w:w="11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95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  <w:lang w:eastAsia="zh-CN"/>
              </w:rPr>
              <w:t>商品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4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 w:eastAsiaTheme="minorEastAsia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114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 w:eastAsiaTheme="minorEastAsia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98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298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5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85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85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85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color w:val="333333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>注：1.报价应是最终用户验收合格后的总价，税费、采购文件规定的其它费用。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color w:val="333333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>2.“报价一览表”为多页的，每页均需由法定代表人或授权代表签字并盖投标人印章。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color w:val="333333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>3.“报价一览表”需单独密封。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color w:val="333333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 xml:space="preserve">供应商名称（盖章）：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 xml:space="preserve">法定代表人或授权代表（签字）：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color w:val="333333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 xml:space="preserve">联系方式：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color w:val="333333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>日期：</w:t>
      </w: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</w:rPr>
        <w:t>附件4</w:t>
      </w: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反商业贿赂承诺书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1、不与其他投标人相互串通投标报价，损害贵院的合法权益；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2、不与招标人串通投标，损害国家利益、社会公共利益或他人的合法权益；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3、不以向招标人或者评标委员会成员行贿的手段谋取中标；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4、竞标报价不违反相关法律的规定，也不以他人名义投标或者以其他方式弄虚作假，骗取中标；</w:t>
      </w:r>
    </w:p>
    <w:p>
      <w:pPr>
        <w:spacing w:line="50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5、保证不以其他任何方式扰乱贵院的招标工作；</w:t>
      </w:r>
    </w:p>
    <w:p>
      <w:pPr>
        <w:spacing w:line="50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spacing w:line="50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spacing w:line="50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spacing w:line="50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9、保证不以其他任何不正当竞争手段推销药品、医疗器械、设备、物资。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三、本厂家、商家、公司保证竭力维护贵院的声誉，不做任何有损贵院形象的事情。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2、对本厂家、商家、公司相关工作人员作出严肃处理；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六、采购物资名称：                           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本《承诺书》一式二份（一份由承诺人自存；一份随竞价书传递）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承诺企业名称（公章）          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法人代表或委托代理人（承诺人）</w:t>
      </w: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仿宋_GB2312" w:hAnsi="黑体" w:eastAsia="仿宋_GB2312" w:cs="黑体"/>
          <w:bCs/>
          <w:color w:val="000000"/>
          <w:kern w:val="0"/>
          <w:sz w:val="28"/>
          <w:szCs w:val="28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附件5：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76" w:lineRule="auto"/>
        <w:ind w:firstLine="64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XXXXXXX</w:t>
      </w:r>
      <w:r>
        <w:rPr>
          <w:rFonts w:hint="eastAsia" w:ascii="仿宋_GB2312" w:hAnsi="宋体" w:eastAsia="仿宋_GB2312" w:cs="宋体"/>
          <w:sz w:val="28"/>
          <w:szCs w:val="28"/>
        </w:rPr>
        <w:t>）采购活动中，无以下围标、串标行为：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1.不同供应商的投标文件由同一单位或者个人编制；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2.不同供应商委托同一单位或者个人办理投标事宜；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4.不同供应商的投标文件异常一致或者投标报价呈规律性差异；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5.不同供应商的投标文件相互混装；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6.不同供应商的投标保证金从同一单位或者个人的账户转出；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8.供应商之间事先约定由某一特定供应商中标、成交；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9.供应商之间商定部分供应商放弃参加采购活动或者放弃中标、成交；</w:t>
      </w:r>
    </w:p>
    <w:p>
      <w:pPr>
        <w:pStyle w:val="2"/>
        <w:adjustRightInd w:val="0"/>
        <w:snapToGrid w:val="0"/>
        <w:spacing w:line="276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10.法律法规界定的其他围标串标行为。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2"/>
        <w:adjustRightInd w:val="0"/>
        <w:snapToGrid w:val="0"/>
        <w:spacing w:line="276" w:lineRule="auto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投标人法人代表或委托代理人（承诺人） ：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投标人：（公章）  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日期：       年    月    日</w:t>
      </w: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仿宋_GB2312" w:hAnsi="黑体" w:eastAsia="仿宋_GB2312" w:cs="黑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</w:docVars>
  <w:rsids>
    <w:rsidRoot w:val="2C5E0F73"/>
    <w:rsid w:val="2C5E0F73"/>
    <w:rsid w:val="3878434D"/>
    <w:rsid w:val="4BA954A4"/>
    <w:rsid w:val="7183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2216</Words>
  <Characters>2301</Characters>
  <Lines>0</Lines>
  <Paragraphs>0</Paragraphs>
  <TotalTime>2</TotalTime>
  <ScaleCrop>false</ScaleCrop>
  <LinksUpToDate>false</LinksUpToDate>
  <CharactersWithSpaces>2417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2023-03-20T01:07:00Z</dcterms:created>
  <dc:creator>sfy-2022456</dc:creator>
  <cp:lastModifiedBy>sfy-2022456</cp:lastModifiedBy>
  <dcterms:modified xsi:type="dcterms:W3CDTF">2023-03-27T00:57:15Z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E1282CF06C18494195E6B17697CC738A</vt:lpwstr>
  </property>
</Properties>
</file>