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一、采购标的：</w:t>
      </w:r>
    </w:p>
    <w:tbl>
      <w:tblPr>
        <w:tblStyle w:val="7"/>
        <w:tblW w:w="53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5"/>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eastAsiaTheme="minorEastAsia"/>
                <w:bCs/>
                <w:lang w:eastAsia="zh-CN"/>
              </w:rPr>
            </w:pPr>
            <w:r>
              <w:rPr>
                <w:rFonts w:hint="eastAsia" w:ascii="宋体" w:hAnsi="宋体" w:cs="宋体"/>
                <w:bCs/>
                <w:lang w:val="en-US" w:eastAsia="zh-CN"/>
              </w:rPr>
              <w:t>序号</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bCs/>
              </w:rPr>
            </w:pPr>
            <w:r>
              <w:rPr>
                <w:rFonts w:hint="eastAsia" w:ascii="宋体" w:hAnsi="宋体" w:cs="宋体"/>
                <w:bCs/>
                <w:lang w:val="en-US" w:eastAsia="zh-CN"/>
              </w:rPr>
              <w:t>产品</w:t>
            </w:r>
            <w:r>
              <w:rPr>
                <w:rFonts w:hint="eastAsia" w:ascii="宋体" w:hAnsi="宋体" w:cs="宋体"/>
                <w:bCs/>
              </w:rPr>
              <w:t>名称</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bCs/>
              </w:rPr>
            </w:pPr>
            <w:r>
              <w:rPr>
                <w:rFonts w:hint="eastAsia" w:ascii="宋体" w:hAnsi="宋体" w:cs="宋体"/>
                <w:bCs/>
              </w:rPr>
              <w:t>数量</w:t>
            </w:r>
          </w:p>
        </w:tc>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bCs/>
              </w:rPr>
            </w:pPr>
            <w:r>
              <w:rPr>
                <w:rFonts w:hint="eastAsia" w:ascii="宋体" w:hAnsi="宋体" w:cs="宋体"/>
                <w:bCs/>
              </w:rPr>
              <w:t>最高限价</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cs="宋体"/>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1</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lang w:val="en-US" w:eastAsia="zh-CN"/>
              </w:rPr>
              <w:t>中医体质辨识仪</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rPr>
              <w:t>1台</w:t>
            </w:r>
          </w:p>
        </w:tc>
        <w:tc>
          <w:tcPr>
            <w:tcW w:w="139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16.43</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r>
              <w:rPr>
                <w:rFonts w:hint="eastAsia" w:ascii="宋体" w:hAnsi="宋体" w:eastAsia="宋体" w:cs="宋体"/>
                <w:color w:val="000000"/>
                <w:sz w:val="22"/>
                <w:szCs w:val="22"/>
                <w:lang w:val="en-US" w:eastAsia="zh-CN"/>
              </w:rPr>
              <w:t>（备注：超过最高限价的报价，视为无效投标）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2</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lang w:val="en-US" w:eastAsia="zh-CN"/>
              </w:rPr>
              <w:t>电针仪</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rPr>
              <w:t>10台</w:t>
            </w:r>
          </w:p>
        </w:tc>
        <w:tc>
          <w:tcPr>
            <w:tcW w:w="13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3</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lang w:val="en-US" w:eastAsia="zh-CN"/>
              </w:rPr>
              <w:t>TDP(</w:t>
            </w:r>
            <w:r>
              <w:rPr>
                <w:rFonts w:ascii="宋体" w:hAnsi="宋体" w:eastAsia="宋体" w:cs="宋体"/>
                <w:color w:val="000000"/>
                <w:sz w:val="22"/>
                <w:szCs w:val="22"/>
              </w:rPr>
              <w:t>特定电磁波</w:t>
            </w:r>
            <w:r>
              <w:rPr>
                <w:rFonts w:hint="eastAsia" w:ascii="宋体" w:hAnsi="宋体" w:eastAsia="宋体" w:cs="宋体"/>
                <w:color w:val="000000"/>
                <w:sz w:val="22"/>
                <w:szCs w:val="22"/>
              </w:rPr>
              <w:t>谱治疗器</w:t>
            </w:r>
            <w:r>
              <w:rPr>
                <w:rFonts w:hint="eastAsia" w:ascii="宋体" w:hAnsi="宋体" w:eastAsia="宋体" w:cs="宋体"/>
                <w:bCs/>
                <w:lang w:val="en-US" w:eastAsia="zh-CN"/>
              </w:rPr>
              <w:t>)</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lang w:val="en-US" w:eastAsia="zh-CN"/>
              </w:rPr>
              <w:t>10</w:t>
            </w:r>
            <w:r>
              <w:rPr>
                <w:rFonts w:hint="eastAsia" w:ascii="宋体" w:hAnsi="宋体" w:eastAsia="宋体" w:cs="宋体"/>
                <w:bCs/>
              </w:rPr>
              <w:t>台</w:t>
            </w:r>
          </w:p>
        </w:tc>
        <w:tc>
          <w:tcPr>
            <w:tcW w:w="13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4</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lang w:val="en-US" w:eastAsia="zh-CN"/>
              </w:rPr>
              <w:t>艾灸烟雾净化器</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lang w:val="en-US" w:eastAsia="zh-CN"/>
              </w:rPr>
              <w:t>4</w:t>
            </w:r>
            <w:r>
              <w:rPr>
                <w:rFonts w:hint="eastAsia" w:ascii="宋体" w:hAnsi="宋体" w:eastAsia="宋体" w:cs="宋体"/>
                <w:bCs/>
              </w:rPr>
              <w:t>台</w:t>
            </w:r>
          </w:p>
        </w:tc>
        <w:tc>
          <w:tcPr>
            <w:tcW w:w="13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5</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r>
              <w:rPr>
                <w:rFonts w:hint="eastAsia" w:ascii="宋体" w:hAnsi="宋体" w:eastAsia="宋体" w:cs="宋体"/>
                <w:bCs/>
                <w:lang w:val="en-US" w:eastAsia="zh-CN"/>
              </w:rPr>
              <w:t>艾灸烟雾净化器过滤耗材</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64个/年（</w:t>
            </w:r>
            <w:r>
              <w:rPr>
                <w:rFonts w:hint="eastAsia" w:ascii="宋体" w:hAnsi="宋体" w:eastAsia="宋体" w:cs="宋体"/>
                <w:color w:val="000000"/>
                <w:kern w:val="0"/>
                <w:lang w:val="en-US" w:eastAsia="zh-CN"/>
              </w:rPr>
              <w:t>年度预估使用量</w:t>
            </w:r>
            <w:r>
              <w:rPr>
                <w:rFonts w:hint="eastAsia" w:ascii="宋体" w:hAnsi="宋体" w:eastAsia="宋体" w:cs="宋体"/>
                <w:bCs/>
                <w:kern w:val="2"/>
                <w:sz w:val="21"/>
                <w:szCs w:val="21"/>
                <w:lang w:val="en-US" w:eastAsia="zh-CN" w:bidi="ar-SA"/>
              </w:rPr>
              <w:t>）</w:t>
            </w:r>
          </w:p>
        </w:tc>
        <w:tc>
          <w:tcPr>
            <w:tcW w:w="13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p>
        </w:tc>
      </w:tr>
    </w:tbl>
    <w:p>
      <w:pPr>
        <w:widowControl/>
        <w:numPr>
          <w:ilvl w:val="0"/>
          <w:numId w:val="0"/>
        </w:numPr>
        <w:shd w:val="clear" w:color="auto" w:fill="FFFFFF"/>
        <w:spacing w:line="400" w:lineRule="exact"/>
        <w:jc w:val="left"/>
        <w:rPr>
          <w:rFonts w:hint="default" w:ascii="仿宋" w:hAnsi="仿宋" w:eastAsia="仿宋" w:cs="Segoe UI"/>
          <w:b/>
          <w:color w:val="333333"/>
          <w:spacing w:val="8"/>
          <w:kern w:val="0"/>
          <w:sz w:val="28"/>
          <w:szCs w:val="28"/>
          <w:lang w:val="en-US" w:eastAsia="zh-CN"/>
        </w:rPr>
      </w:pPr>
    </w:p>
    <w:p>
      <w:pPr>
        <w:numPr>
          <w:ilvl w:val="0"/>
          <w:numId w:val="1"/>
        </w:numPr>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技术要求：</w:t>
      </w:r>
    </w:p>
    <w:p>
      <w:pPr>
        <w:numPr>
          <w:ilvl w:val="0"/>
          <w:numId w:val="0"/>
        </w:numPr>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说明：本章中标注“★”的条款为本项目的实质性条款，投标人不满足的，将按照无效投标处理。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val="0"/>
          <w:sz w:val="24"/>
          <w:szCs w:val="28"/>
          <w:lang w:val="en-US" w:eastAsia="zh-CN"/>
        </w:rPr>
      </w:pPr>
      <w:r>
        <w:rPr>
          <w:rFonts w:hint="eastAsia" w:ascii="仿宋" w:hAnsi="仿宋" w:eastAsia="仿宋" w:cs="仿宋"/>
          <w:b/>
          <w:bCs w:val="0"/>
          <w:sz w:val="24"/>
          <w:szCs w:val="28"/>
          <w:lang w:val="en-US" w:eastAsia="zh-CN"/>
        </w:rPr>
        <w:t>1.中医体质辨识仪 （数量：1台）</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1.1中医体质辨识模板：依据中华中医药学会标准ZYYXH/T 157--2009《中医体质分类与判定》、中医药健康管理服务技术规范的要求制定量表内容。</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1.2通过问诊模块人机交互信息，软件自动分析，给出直观量化的体质辨识分析结果。</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1.3可对9种基本体质和复合体质进行自动判别。</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1.4可得出检测者体质类型，并提供体质特征，成因解读，以及易发疾病的风险预警提示，环境适应力等信息。</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sz w:val="24"/>
          <w:szCs w:val="28"/>
        </w:rPr>
        <w:t>▲</w:t>
      </w:r>
      <w:r>
        <w:rPr>
          <w:rFonts w:hint="eastAsia" w:ascii="仿宋" w:hAnsi="仿宋" w:eastAsia="仿宋" w:cs="仿宋"/>
          <w:color w:val="000000"/>
          <w:kern w:val="0"/>
          <w:sz w:val="24"/>
          <w:szCs w:val="28"/>
          <w:lang w:val="en-US" w:eastAsia="zh-CN"/>
        </w:rPr>
        <w:t>1.5测评模块包含但不限于：儿童中医药管理模块、孕产妇中医药管理模块、老人年中医体质辨识模块、老年人健康管理表模块、儿童中医管理统计模块、孕产妇登记人数统计模块、体质人数统计模块、体质类型统计分析模块、体质汇总表模块、体质辨识量表打印模块等。</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sz w:val="24"/>
          <w:szCs w:val="28"/>
        </w:rPr>
        <w:t>▲</w:t>
      </w:r>
      <w:r>
        <w:rPr>
          <w:rFonts w:hint="eastAsia" w:ascii="仿宋" w:hAnsi="仿宋" w:eastAsia="仿宋" w:cs="仿宋"/>
          <w:color w:val="000000"/>
          <w:kern w:val="0"/>
          <w:sz w:val="24"/>
          <w:szCs w:val="28"/>
          <w:lang w:val="en-US" w:eastAsia="zh-CN"/>
        </w:rPr>
        <w:t>1.6主机屏幕为触摸屏，支持报告打印功能。</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sz w:val="24"/>
          <w:szCs w:val="28"/>
        </w:rPr>
        <w:t>▲</w:t>
      </w:r>
      <w:r>
        <w:rPr>
          <w:rFonts w:hint="eastAsia" w:ascii="仿宋" w:hAnsi="仿宋" w:eastAsia="仿宋" w:cs="仿宋"/>
          <w:color w:val="000000"/>
          <w:kern w:val="0"/>
          <w:sz w:val="24"/>
          <w:szCs w:val="28"/>
          <w:lang w:val="en-US" w:eastAsia="zh-CN"/>
        </w:rPr>
        <w:t>1.7客户端数量≥4。</w:t>
      </w:r>
    </w:p>
    <w:p>
      <w:pPr>
        <w:spacing w:line="40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1.8软件具有软件著作权登记证书，如果第三方提出侵权指控，成交供应商应承担由此而引起的一切法律责任和费用。</w:t>
      </w:r>
    </w:p>
    <w:p>
      <w:pPr>
        <w:spacing w:line="400" w:lineRule="exact"/>
        <w:rPr>
          <w:rFonts w:hint="eastAsia" w:ascii="仿宋" w:hAnsi="仿宋" w:eastAsia="仿宋" w:cs="仿宋"/>
          <w:b/>
          <w:bCs w:val="0"/>
          <w:sz w:val="24"/>
          <w:szCs w:val="28"/>
          <w:lang w:val="en-US" w:eastAsia="zh-CN"/>
        </w:rPr>
      </w:pPr>
      <w:r>
        <w:rPr>
          <w:rFonts w:hint="eastAsia" w:ascii="仿宋" w:hAnsi="仿宋" w:eastAsia="仿宋" w:cs="仿宋"/>
          <w:b/>
          <w:bCs w:val="0"/>
          <w:sz w:val="24"/>
          <w:szCs w:val="28"/>
          <w:lang w:val="en-US" w:eastAsia="zh-CN"/>
        </w:rPr>
        <w:t xml:space="preserve">2.电针仪 （数量：10台）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2.1适用范围:用于人体穴位低频电脉冲治疗、适用于腰酸背痛、神经麻痹、肌肉酸痛等的辅助治疗。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2.2结构及组成：产品由主机、电极、电源适配器、输出导线组成。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sz w:val="24"/>
          <w:szCs w:val="28"/>
        </w:rPr>
        <w:t>▲</w:t>
      </w:r>
      <w:r>
        <w:rPr>
          <w:rFonts w:hint="eastAsia" w:ascii="仿宋" w:hAnsi="仿宋" w:eastAsia="仿宋" w:cs="仿宋"/>
          <w:b w:val="0"/>
          <w:bCs/>
          <w:sz w:val="24"/>
          <w:szCs w:val="28"/>
          <w:lang w:val="en-US" w:eastAsia="zh-CN"/>
        </w:rPr>
        <w:t>2.3产品具备数字显示功能，可查看治疗参数信息。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val="0"/>
          <w:sz w:val="24"/>
          <w:szCs w:val="28"/>
          <w:lang w:val="en-US" w:eastAsia="zh-CN"/>
        </w:rPr>
      </w:pPr>
      <w:r>
        <w:rPr>
          <w:rFonts w:hint="eastAsia" w:ascii="仿宋" w:hAnsi="仿宋" w:eastAsia="仿宋" w:cs="仿宋"/>
          <w:b/>
          <w:bCs w:val="0"/>
          <w:sz w:val="24"/>
          <w:szCs w:val="28"/>
          <w:lang w:val="en-US" w:eastAsia="zh-CN"/>
        </w:rPr>
        <w:t>3.TDP(</w:t>
      </w:r>
      <w:r>
        <w:rPr>
          <w:rFonts w:hint="eastAsia" w:ascii="仿宋" w:hAnsi="仿宋" w:eastAsia="仿宋" w:cs="仿宋"/>
          <w:b/>
          <w:bCs w:val="0"/>
          <w:color w:val="000000"/>
          <w:sz w:val="28"/>
          <w:szCs w:val="28"/>
        </w:rPr>
        <w:t>特定电磁波谱治疗器</w:t>
      </w:r>
      <w:r>
        <w:rPr>
          <w:rFonts w:hint="eastAsia" w:ascii="仿宋" w:hAnsi="仿宋" w:eastAsia="仿宋" w:cs="仿宋"/>
          <w:b/>
          <w:bCs w:val="0"/>
          <w:sz w:val="24"/>
          <w:szCs w:val="28"/>
          <w:lang w:val="en-US" w:eastAsia="zh-CN"/>
        </w:rPr>
        <w:t>)（数量：10台）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3.1适用范围：用于软组织损伤等疾病的辅助治疗。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3.2结构及组成：由治疗头（包括辐射板、加热器、防护罩）、支臂、底座、立柱、操作面板组成。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仿宋"/>
          <w:b/>
          <w:bCs w:val="0"/>
          <w:sz w:val="24"/>
          <w:szCs w:val="28"/>
          <w:lang w:val="en-US" w:eastAsia="zh-CN"/>
        </w:rPr>
      </w:pPr>
      <w:r>
        <w:rPr>
          <w:rFonts w:hint="eastAsia" w:ascii="仿宋" w:hAnsi="仿宋" w:eastAsia="仿宋" w:cs="仿宋"/>
          <w:b/>
          <w:bCs w:val="0"/>
          <w:sz w:val="24"/>
          <w:szCs w:val="28"/>
          <w:lang w:val="en-US" w:eastAsia="zh-CN"/>
        </w:rPr>
        <w:t>4.艾灸烟雾净化器（数量：4台）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val="0"/>
          <w:sz w:val="24"/>
          <w:szCs w:val="28"/>
          <w:lang w:val="en-US" w:eastAsia="zh-CN"/>
        </w:rPr>
      </w:pPr>
      <w:r>
        <w:rPr>
          <w:rFonts w:hint="eastAsia" w:ascii="仿宋" w:hAnsi="仿宋" w:eastAsia="仿宋" w:cs="仿宋"/>
          <w:sz w:val="32"/>
          <w:szCs w:val="28"/>
        </w:rPr>
        <w:t>★</w:t>
      </w:r>
      <w:r>
        <w:rPr>
          <w:rFonts w:hint="eastAsia" w:ascii="仿宋" w:hAnsi="仿宋" w:eastAsia="仿宋" w:cs="仿宋"/>
          <w:b w:val="0"/>
          <w:bCs/>
          <w:sz w:val="24"/>
          <w:szCs w:val="28"/>
          <w:lang w:val="en-US" w:eastAsia="zh-CN"/>
        </w:rPr>
        <w:t>产品无外排烟管。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4.1适用范围：用于中医艾灸治疗时，排烟使用。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4.2结构及组成：产品由主机、操作面板、吸烟罩、吸烟管、烟雾净化装置组成。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sz w:val="24"/>
          <w:szCs w:val="28"/>
        </w:rPr>
        <w:t>▲</w:t>
      </w:r>
      <w:r>
        <w:rPr>
          <w:rFonts w:hint="eastAsia" w:ascii="仿宋" w:hAnsi="仿宋" w:eastAsia="仿宋" w:cs="仿宋"/>
          <w:b w:val="0"/>
          <w:bCs/>
          <w:sz w:val="24"/>
          <w:szCs w:val="28"/>
          <w:lang w:val="en-US" w:eastAsia="zh-CN"/>
        </w:rPr>
        <w:t>4.3吸烟罩、吸烟管底座可360度旋转，吸烟管道支撑力强，不下垂。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sz w:val="24"/>
          <w:szCs w:val="28"/>
        </w:rPr>
        <w:t>▲</w:t>
      </w:r>
      <w:r>
        <w:rPr>
          <w:rFonts w:hint="eastAsia" w:ascii="仿宋" w:hAnsi="仿宋" w:eastAsia="仿宋" w:cs="仿宋"/>
          <w:b w:val="0"/>
          <w:bCs/>
          <w:sz w:val="24"/>
          <w:szCs w:val="28"/>
          <w:lang w:val="en-US" w:eastAsia="zh-CN"/>
        </w:rPr>
        <w:t>4.4吸烟罩面积：≥60*40cm。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sz w:val="24"/>
          <w:szCs w:val="28"/>
        </w:rPr>
        <w:t>▲</w:t>
      </w:r>
      <w:r>
        <w:rPr>
          <w:rFonts w:hint="eastAsia" w:ascii="仿宋" w:hAnsi="仿宋" w:eastAsia="仿宋" w:cs="仿宋"/>
          <w:b w:val="0"/>
          <w:bCs/>
          <w:sz w:val="24"/>
          <w:szCs w:val="28"/>
          <w:lang w:val="en-US" w:eastAsia="zh-CN"/>
        </w:rPr>
        <w:t>4.5过滤结构：叠加式逐级过滤。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val="0"/>
          <w:sz w:val="24"/>
          <w:szCs w:val="28"/>
          <w:lang w:val="en-US" w:eastAsia="zh-CN"/>
        </w:rPr>
      </w:pPr>
      <w:r>
        <w:rPr>
          <w:rFonts w:hint="eastAsia" w:ascii="仿宋" w:hAnsi="仿宋" w:eastAsia="仿宋" w:cs="仿宋"/>
          <w:b/>
          <w:bCs w:val="0"/>
          <w:sz w:val="24"/>
          <w:szCs w:val="28"/>
          <w:lang w:val="en-US" w:eastAsia="zh-CN"/>
        </w:rPr>
        <w:t>5.艾灸烟雾净化器过滤耗材（年度预估采购量：64个/年）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sz w:val="24"/>
          <w:szCs w:val="28"/>
          <w:lang w:val="en-US" w:eastAsia="zh-CN"/>
        </w:rPr>
      </w:pPr>
      <w:r>
        <w:rPr>
          <w:rFonts w:hint="eastAsia" w:ascii="仿宋" w:hAnsi="仿宋" w:eastAsia="仿宋" w:cs="仿宋"/>
          <w:b w:val="0"/>
          <w:bCs/>
          <w:sz w:val="24"/>
          <w:szCs w:val="28"/>
          <w:lang w:val="en-US" w:eastAsia="zh-CN"/>
        </w:rPr>
        <w:t>5.1适用范围：适配于艾灸烟雾净化器，用于净化空气。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333333"/>
          <w:spacing w:val="8"/>
          <w:kern w:val="0"/>
          <w:sz w:val="36"/>
          <w:szCs w:val="36"/>
        </w:rPr>
      </w:pPr>
      <w:r>
        <w:rPr>
          <w:rFonts w:hint="eastAsia" w:ascii="仿宋" w:hAnsi="仿宋" w:eastAsia="仿宋" w:cs="仿宋"/>
          <w:b/>
          <w:color w:val="333333"/>
          <w:spacing w:val="8"/>
          <w:kern w:val="0"/>
          <w:sz w:val="36"/>
          <w:szCs w:val="36"/>
          <w:lang w:val="en-US" w:eastAsia="zh-CN"/>
        </w:rPr>
        <w:t>三、</w:t>
      </w:r>
      <w:r>
        <w:rPr>
          <w:rFonts w:hint="eastAsia" w:ascii="仿宋" w:hAnsi="仿宋" w:eastAsia="仿宋" w:cs="仿宋"/>
          <w:b/>
          <w:color w:val="333333"/>
          <w:spacing w:val="8"/>
          <w:kern w:val="0"/>
          <w:sz w:val="36"/>
          <w:szCs w:val="36"/>
        </w:rPr>
        <w:t>商务要求：</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1.1 交货期：合同签订生效后，收到采购人通知后30日内完成安装调试并交付采购人验收。</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1.2 交货地点：四川省妇幼保健院。</w:t>
      </w:r>
    </w:p>
    <w:p>
      <w:pPr>
        <w:pStyle w:val="3"/>
        <w:spacing w:line="4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2.付款方法和条件：</w:t>
      </w:r>
    </w:p>
    <w:p>
      <w:pPr>
        <w:pStyle w:val="3"/>
        <w:spacing w:line="420" w:lineRule="exac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2.1</w:t>
      </w:r>
      <w:r>
        <w:rPr>
          <w:rFonts w:hint="eastAsia" w:ascii="仿宋" w:hAnsi="仿宋" w:eastAsia="仿宋" w:cs="仿宋"/>
          <w:b/>
          <w:color w:val="000000"/>
          <w:kern w:val="0"/>
          <w:sz w:val="24"/>
          <w:szCs w:val="24"/>
          <w:lang w:val="en-US" w:eastAsia="zh-CN"/>
        </w:rPr>
        <w:t>产品1.2.3.4</w:t>
      </w:r>
      <w:r>
        <w:rPr>
          <w:rFonts w:hint="eastAsia" w:ascii="仿宋" w:hAnsi="仿宋" w:eastAsia="仿宋" w:cs="仿宋"/>
          <w:b/>
          <w:color w:val="000000"/>
          <w:kern w:val="0"/>
          <w:sz w:val="24"/>
          <w:szCs w:val="24"/>
        </w:rPr>
        <w:t>:</w:t>
      </w:r>
      <w:r>
        <w:rPr>
          <w:rFonts w:hint="eastAsia" w:ascii="仿宋" w:hAnsi="仿宋" w:eastAsia="仿宋" w:cs="仿宋"/>
          <w:color w:val="000000"/>
          <w:kern w:val="0"/>
          <w:sz w:val="24"/>
          <w:szCs w:val="24"/>
        </w:rPr>
        <w:t>全部货物安装调试完毕并最终验收合格后，采购人收到中标人提交完备票据凭证资料后60日内支付90%货款，剩余10%货款在货物验收结束2年后在无产品质量和售后服务问题前提下进行支付。</w:t>
      </w:r>
    </w:p>
    <w:p>
      <w:pPr>
        <w:spacing w:line="360" w:lineRule="exact"/>
        <w:rPr>
          <w:rFonts w:hint="eastAsia" w:ascii="仿宋" w:hAnsi="仿宋" w:eastAsia="仿宋" w:cs="仿宋"/>
          <w:color w:val="000000"/>
          <w:kern w:val="0"/>
          <w:sz w:val="24"/>
          <w:szCs w:val="28"/>
        </w:rPr>
      </w:pPr>
      <w:r>
        <w:rPr>
          <w:rFonts w:hint="eastAsia" w:ascii="仿宋" w:hAnsi="仿宋" w:eastAsia="仿宋" w:cs="仿宋"/>
          <w:b/>
          <w:color w:val="000000"/>
          <w:kern w:val="0"/>
          <w:sz w:val="24"/>
          <w:szCs w:val="28"/>
        </w:rPr>
        <w:t>2.2</w:t>
      </w:r>
      <w:r>
        <w:rPr>
          <w:rFonts w:hint="eastAsia" w:ascii="仿宋" w:hAnsi="仿宋" w:eastAsia="仿宋" w:cs="仿宋"/>
          <w:b/>
          <w:color w:val="000000"/>
          <w:kern w:val="0"/>
          <w:sz w:val="24"/>
          <w:szCs w:val="28"/>
          <w:lang w:val="en-US" w:eastAsia="zh-CN"/>
        </w:rPr>
        <w:t>产品5（</w:t>
      </w:r>
      <w:r>
        <w:rPr>
          <w:rFonts w:hint="eastAsia" w:ascii="仿宋" w:hAnsi="仿宋" w:eastAsia="仿宋" w:cs="仿宋"/>
          <w:b/>
          <w:bCs w:val="0"/>
          <w:sz w:val="24"/>
          <w:szCs w:val="28"/>
          <w:lang w:val="en-US" w:eastAsia="zh-CN"/>
        </w:rPr>
        <w:t>艾灸烟雾净化器过滤耗材</w:t>
      </w:r>
      <w:r>
        <w:rPr>
          <w:rFonts w:hint="eastAsia" w:ascii="仿宋" w:hAnsi="仿宋" w:eastAsia="仿宋" w:cs="仿宋"/>
          <w:b/>
          <w:color w:val="000000"/>
          <w:kern w:val="0"/>
          <w:sz w:val="24"/>
          <w:szCs w:val="28"/>
          <w:lang w:val="en-US" w:eastAsia="zh-CN"/>
        </w:rPr>
        <w:t>）</w:t>
      </w:r>
      <w:r>
        <w:rPr>
          <w:rFonts w:hint="eastAsia" w:ascii="仿宋" w:hAnsi="仿宋" w:eastAsia="仿宋" w:cs="仿宋"/>
          <w:b/>
          <w:bCs w:val="0"/>
          <w:color w:val="000000"/>
          <w:kern w:val="0"/>
          <w:sz w:val="24"/>
          <w:szCs w:val="28"/>
        </w:rPr>
        <w:t>:</w:t>
      </w:r>
      <w:r>
        <w:rPr>
          <w:rFonts w:hint="eastAsia" w:ascii="仿宋" w:hAnsi="仿宋" w:eastAsia="仿宋" w:cs="仿宋"/>
          <w:color w:val="000000"/>
          <w:kern w:val="0"/>
          <w:sz w:val="24"/>
          <w:szCs w:val="28"/>
        </w:rPr>
        <w:t xml:space="preserve"> 按中标供应商的报价乘以实际发生量结算，总量不超过合同的签订量。甲方自收到乙方配送的产品，验收合格入库后，乙方按照甲方要求进行对账，甲方按以下方式支付货款：（请选择下面两种付款方式之一，方式一【 】/ 方式二【 】）</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方式一：乙方为中小企业（依据国务院批准的中小企业划分标准确定的中型企业、小型企业和微型企业），乙方出具合法有效完整的完税发票及凭证资料后，甲方2个月内支付货款。</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方式二：乙方为大型企业（方式一中规定的中小企业以外的企业），乙方出具合法有效完整的完税发票及凭证资料后，甲方6个月后支付货款。</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3.安装调试及验收：</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3.1中标人负责货物安装、调试。</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3.2货物安装调试完毕后，中标人应对采购人操作人员进行现场培训，直至采购人的技术人员能独立操作，同时能完成一般常见故障的维修工作。</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3.3完成中标产品所有安装、调试、培训后，采购人组织项目验收，验收标准以招标文件或中标方投标文件为准。</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4.售后服务：</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4.1质保期：最终验收合格后提供至少5年原厂质保（含整机所有部件）。</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4.3如质保期内货物经中标人两次维修仍不能达到国家相关质量标准，采购人有权要求中标人无条件更换全新货物或退货，并追究中标人违约责任。</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4.4如货物涉及软件升级，中标人承诺为采购人提供软件升级服务，费用包含在投标总价内，采购人不再另行支付费用。</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4.5中标人应承诺保证设备停产后至少5年的零配件供应。</w:t>
      </w:r>
    </w:p>
    <w:p>
      <w:pPr>
        <w:spacing w:line="360" w:lineRule="exact"/>
        <w:rPr>
          <w:rFonts w:hint="eastAsia" w:ascii="仿宋" w:hAnsi="仿宋" w:eastAsia="仿宋" w:cs="仿宋"/>
          <w:b/>
          <w:color w:val="000000"/>
          <w:kern w:val="0"/>
          <w:sz w:val="24"/>
          <w:szCs w:val="28"/>
        </w:rPr>
      </w:pPr>
      <w:r>
        <w:rPr>
          <w:rFonts w:hint="eastAsia" w:ascii="仿宋" w:hAnsi="仿宋" w:eastAsia="仿宋" w:cs="仿宋"/>
          <w:b/>
          <w:color w:val="000000"/>
          <w:kern w:val="0"/>
          <w:sz w:val="24"/>
          <w:szCs w:val="28"/>
        </w:rPr>
        <w:t>备注: 商务条款为本次招标项目的实质性要求，不允许有负偏离。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333333"/>
          <w:spacing w:val="8"/>
          <w:kern w:val="0"/>
          <w:sz w:val="36"/>
          <w:szCs w:val="36"/>
        </w:rPr>
      </w:pPr>
      <w:r>
        <w:rPr>
          <w:rFonts w:hint="eastAsia" w:ascii="仿宋" w:hAnsi="仿宋" w:eastAsia="仿宋" w:cs="仿宋"/>
          <w:b/>
          <w:color w:val="333333"/>
          <w:spacing w:val="8"/>
          <w:kern w:val="0"/>
          <w:sz w:val="36"/>
          <w:szCs w:val="36"/>
          <w:lang w:val="en-US" w:eastAsia="zh-CN"/>
        </w:rPr>
        <w:t>四、</w:t>
      </w:r>
      <w:r>
        <w:rPr>
          <w:rFonts w:hint="eastAsia" w:ascii="仿宋" w:hAnsi="仿宋" w:eastAsia="仿宋" w:cs="仿宋"/>
          <w:b/>
          <w:color w:val="333333"/>
          <w:spacing w:val="8"/>
          <w:kern w:val="0"/>
          <w:sz w:val="36"/>
          <w:szCs w:val="36"/>
        </w:rPr>
        <w:t xml:space="preserve">备注: </w:t>
      </w:r>
    </w:p>
    <w:p>
      <w:pPr>
        <w:spacing w:line="360" w:lineRule="exac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lang w:val="en-US" w:eastAsia="zh-CN"/>
        </w:rPr>
        <w:t>1.产品年度预计使用量供投标人参考，只作为报价测算依据，不做其它用途使用。</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2.本采购项目为一个采购包。</w:t>
      </w: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7"/>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rPr>
            </w:pPr>
            <w:r>
              <w:rPr>
                <w:rFonts w:hint="eastAsia" w:ascii="宋体" w:hAnsi="宋体" w:eastAsia="宋体" w:cs="宋体"/>
              </w:rPr>
              <w:t>技术指标</w:t>
            </w:r>
          </w:p>
          <w:p>
            <w:pPr>
              <w:spacing w:line="400" w:lineRule="exact"/>
              <w:jc w:val="center"/>
              <w:rPr>
                <w:rFonts w:hint="eastAsia" w:ascii="宋体" w:hAnsi="宋体" w:eastAsia="宋体" w:cs="宋体"/>
              </w:rPr>
            </w:pPr>
            <w:r>
              <w:rPr>
                <w:rFonts w:hint="eastAsia" w:ascii="宋体" w:hAnsi="宋体" w:eastAsia="宋体" w:cs="宋体"/>
                <w:lang w:val="en-US" w:eastAsia="zh-CN"/>
              </w:rPr>
              <w:t>53</w:t>
            </w:r>
            <w:r>
              <w:rPr>
                <w:rFonts w:hint="eastAsia" w:ascii="宋体" w:hAnsi="宋体" w:eastAsia="宋体" w:cs="宋体"/>
              </w:rPr>
              <w:t>%</w:t>
            </w:r>
          </w:p>
        </w:tc>
        <w:tc>
          <w:tcPr>
            <w:tcW w:w="5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lang w:val="en-US" w:eastAsia="zh-CN"/>
              </w:rPr>
            </w:pPr>
            <w:r>
              <w:rPr>
                <w:rFonts w:hint="eastAsia" w:ascii="宋体" w:hAnsi="宋体" w:eastAsia="宋体" w:cs="宋体"/>
                <w:lang w:val="en-US" w:eastAsia="zh-CN"/>
              </w:rPr>
              <w:t>53</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53</w:t>
            </w:r>
            <w:r>
              <w:rPr>
                <w:rFonts w:hint="eastAsia" w:ascii="宋体" w:hAnsi="宋体" w:eastAsia="宋体" w:cs="宋体"/>
              </w:rPr>
              <w:t>分。▲号条款负偏离一项扣</w:t>
            </w:r>
            <w:r>
              <w:rPr>
                <w:rFonts w:hint="eastAsia" w:ascii="宋体" w:hAnsi="宋体" w:eastAsia="宋体" w:cs="宋体"/>
                <w:lang w:val="en-US" w:eastAsia="zh-CN"/>
              </w:rPr>
              <w:t>5</w:t>
            </w:r>
            <w:r>
              <w:rPr>
                <w:rFonts w:hint="eastAsia" w:ascii="宋体" w:hAnsi="宋体" w:eastAsia="宋体" w:cs="宋体"/>
              </w:rPr>
              <w:t>分，非▲号条款负偏离一项扣1</w:t>
            </w:r>
            <w:r>
              <w:rPr>
                <w:rFonts w:hint="eastAsia" w:ascii="宋体" w:hAnsi="宋体" w:eastAsia="宋体" w:cs="宋体"/>
                <w:lang w:val="en-US" w:eastAsia="zh-CN"/>
              </w:rPr>
              <w:t>.5</w:t>
            </w:r>
            <w:r>
              <w:rPr>
                <w:rFonts w:hint="eastAsia" w:ascii="宋体" w:hAnsi="宋体" w:eastAsia="宋体" w:cs="宋体"/>
              </w:rPr>
              <w:t>分，扣完为止。（▲号条款共</w:t>
            </w:r>
            <w:r>
              <w:rPr>
                <w:rFonts w:hint="eastAsia" w:ascii="宋体" w:hAnsi="宋体" w:eastAsia="宋体" w:cs="宋体"/>
                <w:lang w:val="en-US" w:eastAsia="zh-CN"/>
              </w:rPr>
              <w:t>7</w:t>
            </w:r>
            <w:r>
              <w:rPr>
                <w:rFonts w:hint="eastAsia" w:ascii="宋体" w:hAnsi="宋体" w:eastAsia="宋体" w:cs="宋体"/>
              </w:rPr>
              <w:t>项，非▲号条款共</w:t>
            </w:r>
            <w:r>
              <w:rPr>
                <w:rFonts w:hint="eastAsia" w:ascii="宋体" w:hAnsi="宋体" w:eastAsia="宋体" w:cs="宋体"/>
                <w:lang w:val="en-US" w:eastAsia="zh-CN"/>
              </w:rPr>
              <w:t>12</w:t>
            </w:r>
            <w:r>
              <w:rPr>
                <w:rFonts w:hint="eastAsia" w:ascii="宋体" w:hAnsi="宋体" w:eastAsia="宋体" w:cs="宋体"/>
              </w:rPr>
              <w:t>项）。</w:t>
            </w:r>
          </w:p>
          <w:p>
            <w:pPr>
              <w:spacing w:line="400" w:lineRule="exact"/>
              <w:jc w:val="left"/>
              <w:rPr>
                <w:rFonts w:hint="eastAsia" w:ascii="宋体" w:hAnsi="宋体" w:eastAsia="宋体" w:cs="宋体"/>
              </w:rPr>
            </w:pPr>
            <w:r>
              <w:rPr>
                <w:rFonts w:hint="eastAsia" w:ascii="宋体" w:hAnsi="宋体" w:eastAsia="宋体" w:cs="宋体"/>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w:t>
            </w:r>
          </w:p>
          <w:p>
            <w:pPr>
              <w:spacing w:line="400" w:lineRule="exact"/>
              <w:jc w:val="left"/>
              <w:rPr>
                <w:rFonts w:hint="eastAsia" w:ascii="宋体" w:hAnsi="宋体" w:eastAsia="宋体" w:cs="宋体"/>
              </w:rPr>
            </w:pPr>
            <w:r>
              <w:rPr>
                <w:rFonts w:hint="eastAsia" w:ascii="宋体" w:hAnsi="宋体" w:eastAsia="宋体" w:cs="宋体"/>
              </w:rPr>
              <w:t>（2）如技术指标在投标文件中未对应出现或在投标文件中存在自相矛盾之处或未提供的不得分。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11</w:t>
            </w:r>
            <w:r>
              <w:rPr>
                <w:rFonts w:hint="eastAsia" w:ascii="宋体" w:hAnsi="宋体" w:cs="Segoe UI"/>
                <w:color w:val="000000"/>
                <w:kern w:val="0"/>
              </w:rPr>
              <w:t>%</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11</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投标人需提供</w:t>
            </w:r>
            <w:r>
              <w:rPr>
                <w:rFonts w:hint="eastAsia" w:ascii="宋体" w:hAnsi="宋体" w:eastAsia="宋体" w:cs="宋体"/>
                <w:lang w:val="en-US" w:eastAsia="zh-CN"/>
              </w:rPr>
              <w:t>2020</w:t>
            </w:r>
            <w:r>
              <w:rPr>
                <w:rFonts w:hint="eastAsia" w:ascii="宋体" w:hAnsi="宋体" w:eastAsia="宋体" w:cs="宋体"/>
              </w:rPr>
              <w:t>年1月1日以来</w:t>
            </w:r>
            <w:r>
              <w:rPr>
                <w:rFonts w:hint="eastAsia" w:ascii="宋体" w:hAnsi="宋体" w:eastAsia="宋体" w:cs="宋体"/>
                <w:lang w:val="en-US" w:eastAsia="zh-CN"/>
              </w:rPr>
              <w:t>国内</w:t>
            </w:r>
            <w:r>
              <w:rPr>
                <w:rFonts w:hint="eastAsia" w:ascii="宋体" w:hAnsi="宋体" w:eastAsia="宋体" w:cs="宋体"/>
              </w:rPr>
              <w:t>三甲医疗机构业绩证明</w:t>
            </w:r>
            <w:r>
              <w:rPr>
                <w:rFonts w:hint="eastAsia" w:ascii="宋体" w:hAnsi="宋体" w:eastAsia="宋体" w:cs="宋体"/>
                <w:lang w:eastAsia="zh-CN"/>
              </w:rPr>
              <w:t>，</w:t>
            </w:r>
            <w:r>
              <w:rPr>
                <w:rFonts w:hint="eastAsia" w:ascii="宋体" w:hAnsi="宋体" w:eastAsia="宋体" w:cs="宋体"/>
                <w:lang w:val="en-US" w:eastAsia="zh-CN"/>
              </w:rPr>
              <w:t>业绩需</w:t>
            </w:r>
            <w:r>
              <w:rPr>
                <w:rFonts w:hint="eastAsia" w:ascii="宋体" w:hAnsi="宋体" w:eastAsia="宋体" w:cs="宋体"/>
              </w:rPr>
              <w:t>与本次投标产品相同或与本次投标产品相同系列的产品销售业绩进行评比，每提供1个业绩得1分</w:t>
            </w:r>
            <w:r>
              <w:rPr>
                <w:rFonts w:hint="eastAsia" w:ascii="宋体" w:hAnsi="宋体" w:eastAsia="宋体" w:cs="宋体"/>
                <w:lang w:eastAsia="zh-CN"/>
              </w:rPr>
              <w:t>，</w:t>
            </w:r>
            <w:r>
              <w:rPr>
                <w:rFonts w:hint="eastAsia" w:ascii="宋体" w:hAnsi="宋体" w:eastAsia="宋体" w:cs="宋体"/>
                <w:lang w:val="en-US" w:eastAsia="zh-CN"/>
              </w:rPr>
              <w:t>每种产品的业绩最多得3分；总分</w:t>
            </w:r>
            <w:r>
              <w:rPr>
                <w:rFonts w:hint="eastAsia" w:ascii="宋体" w:hAnsi="宋体" w:eastAsia="宋体" w:cs="宋体"/>
              </w:rPr>
              <w:t>最多得</w:t>
            </w:r>
            <w:r>
              <w:rPr>
                <w:rFonts w:hint="eastAsia" w:ascii="宋体" w:hAnsi="宋体" w:eastAsia="宋体" w:cs="宋体"/>
                <w:lang w:val="en-US" w:eastAsia="zh-CN"/>
              </w:rPr>
              <w:t>11</w:t>
            </w:r>
            <w:r>
              <w:rPr>
                <w:rFonts w:hint="eastAsia" w:ascii="宋体" w:hAnsi="宋体" w:eastAsia="宋体" w:cs="宋体"/>
              </w:rPr>
              <w:t>分。</w:t>
            </w:r>
          </w:p>
          <w:p>
            <w:pPr>
              <w:widowControl/>
              <w:spacing w:line="400" w:lineRule="exact"/>
              <w:rPr>
                <w:rFonts w:ascii="宋体" w:hAnsi="宋体" w:cs="宋体"/>
              </w:rPr>
            </w:pPr>
            <w:r>
              <w:rPr>
                <w:rFonts w:hint="eastAsia" w:ascii="宋体" w:hAnsi="宋体" w:eastAsia="宋体" w:cs="宋体"/>
              </w:rPr>
              <w:t>注：需提供合同复印件或发票复印件（若发票复印件上无产品明细则需附销货清单）作为得分依据。非三甲医疗机构业绩证明请勿提供。</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default" w:ascii="宋体" w:hAnsi="宋体" w:cs="Segoe UI"/>
                <w:color w:val="000000"/>
                <w:kern w:val="0"/>
              </w:rPr>
              <w:t>6</w:t>
            </w:r>
            <w:r>
              <w:rPr>
                <w:rFonts w:hint="eastAsia" w:ascii="宋体" w:hAnsi="宋体" w:cs="Segoe UI"/>
                <w:color w:val="000000"/>
                <w:kern w:val="0"/>
              </w:rPr>
              <w:t>%</w:t>
            </w:r>
          </w:p>
        </w:tc>
        <w:tc>
          <w:tcPr>
            <w:tcW w:w="56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8"/>
              <w:jc w:val="center"/>
              <w:rPr>
                <w:rFonts w:hint="default" w:ascii="宋体" w:hAnsi="宋体"/>
              </w:rPr>
            </w:pPr>
            <w:r>
              <w:rPr>
                <w:rFonts w:hint="default" w:ascii="宋体" w:hAnsi="宋体"/>
              </w:rPr>
              <w:t>6</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rPr>
            </w:pPr>
            <w:r>
              <w:rPr>
                <w:rFonts w:hint="eastAsia" w:ascii="宋体" w:hAnsi="宋体" w:eastAsia="宋体" w:cs="宋体"/>
              </w:rPr>
              <w:t>根据投标人提供的售后服务方案，包含：①售后服务承诺；②技术支持；③</w:t>
            </w:r>
            <w:r>
              <w:rPr>
                <w:rFonts w:hint="eastAsia" w:ascii="宋体" w:hAnsi="宋体" w:eastAsia="宋体" w:cs="宋体"/>
                <w:lang w:val="en-US" w:eastAsia="zh-CN"/>
              </w:rPr>
              <w:t>设备故障</w:t>
            </w:r>
            <w:r>
              <w:rPr>
                <w:rFonts w:hint="eastAsia" w:ascii="宋体" w:hAnsi="宋体" w:eastAsia="宋体" w:cs="宋体"/>
              </w:rPr>
              <w:t>应急方案；④服务响应等四个方面进行评审，四方面提供完整且描述详细，符合本项目实际情况、有利于项目实施的得</w:t>
            </w:r>
            <w:r>
              <w:rPr>
                <w:rFonts w:hint="eastAsia" w:ascii="宋体" w:hAnsi="宋体" w:eastAsia="宋体" w:cs="宋体"/>
                <w:lang w:val="en-US" w:eastAsia="zh-CN"/>
              </w:rPr>
              <w:t>6</w:t>
            </w:r>
            <w:r>
              <w:rPr>
                <w:rFonts w:hint="eastAsia" w:ascii="宋体" w:hAnsi="宋体" w:eastAsia="宋体" w:cs="宋体"/>
              </w:rPr>
              <w:t>分；每缺少一项或提供的方案与本项目无关的扣</w:t>
            </w:r>
            <w:r>
              <w:rPr>
                <w:rFonts w:hint="eastAsia" w:ascii="宋体" w:hAnsi="宋体" w:eastAsia="宋体" w:cs="宋体"/>
                <w:lang w:val="en-US" w:eastAsia="zh-CN"/>
              </w:rPr>
              <w:t>1.5</w:t>
            </w:r>
            <w:r>
              <w:rPr>
                <w:rFonts w:hint="eastAsia" w:ascii="宋体" w:hAnsi="宋体" w:eastAsia="宋体" w:cs="宋体"/>
              </w:rPr>
              <w:t>分；每有一项存在缺陷或漏洞的，且不利于项目实施的扣1分，分值扣完为止。</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rPr>
          <w:b/>
          <w:bCs/>
          <w:sz w:val="36"/>
          <w:szCs w:val="36"/>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 w:hAnsi="仿宋" w:eastAsia="仿宋" w:cs="宋体"/>
                <w:color w:val="000000"/>
                <w:kern w:val="0"/>
                <w:sz w:val="28"/>
                <w:szCs w:val="28"/>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300</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F62E"/>
    <w:multiLevelType w:val="singleLevel"/>
    <w:tmpl w:val="08B0F6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15B626DC"/>
    <w:rsid w:val="1A707F41"/>
    <w:rsid w:val="1DE05766"/>
    <w:rsid w:val="1E997E27"/>
    <w:rsid w:val="22827069"/>
    <w:rsid w:val="25933A00"/>
    <w:rsid w:val="351D2E6B"/>
    <w:rsid w:val="35E40AE0"/>
    <w:rsid w:val="368F2498"/>
    <w:rsid w:val="395149AF"/>
    <w:rsid w:val="3DA970F6"/>
    <w:rsid w:val="3DE462AE"/>
    <w:rsid w:val="4B671727"/>
    <w:rsid w:val="5B1829CF"/>
    <w:rsid w:val="5F381B5D"/>
    <w:rsid w:val="63D266D5"/>
    <w:rsid w:val="6CA02C6A"/>
    <w:rsid w:val="734A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Plain Text"/>
    <w:basedOn w:val="1"/>
    <w:qFormat/>
    <w:uiPriority w:val="0"/>
    <w:rPr>
      <w:rFonts w:ascii="宋体" w:hAnsi="Courier New" w:eastAsia="宋体"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2023-05-04T08:03:31Z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