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bCs/>
          <w:i w:val="0"/>
          <w:caps w:val="0"/>
          <w:spacing w:val="0"/>
          <w:w w:val="100"/>
          <w:sz w:val="24"/>
          <w:szCs w:val="24"/>
        </w:rPr>
        <w:t>附件1</w:t>
      </w:r>
      <w:r>
        <w:rPr>
          <w:rFonts w:hint="eastAsia" w:ascii="宋体" w:hAnsi="宋体" w:eastAsia="宋体" w:cs="宋体"/>
          <w:b/>
          <w:bCs/>
          <w:i w:val="0"/>
          <w:caps w:val="0"/>
          <w:spacing w:val="0"/>
          <w:w w:val="100"/>
          <w:sz w:val="24"/>
          <w:szCs w:val="24"/>
          <w:lang w:val="en-US" w:eastAsia="zh-CN"/>
        </w:rPr>
        <w:t xml:space="preserve"> 采购需求</w:t>
      </w:r>
    </w:p>
    <w:p>
      <w:pPr>
        <w:keepNext w:val="0"/>
        <w:keepLines w:val="0"/>
        <w:pageBreakBefore w:val="0"/>
        <w:kinsoku/>
        <w:overflowPunct/>
        <w:topLinePunct w:val="0"/>
        <w:autoSpaceDE/>
        <w:autoSpaceDN/>
        <w:bidi w:val="0"/>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000000"/>
          <w:spacing w:val="0"/>
          <w:w w:val="100"/>
          <w:kern w:val="0"/>
          <w:sz w:val="24"/>
          <w:szCs w:val="24"/>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spacing w:val="0"/>
          <w:w w:val="100"/>
          <w:sz w:val="24"/>
          <w:szCs w:val="24"/>
        </w:rPr>
      </w:pPr>
      <w:r>
        <w:rPr>
          <w:rFonts w:hint="eastAsia" w:ascii="宋体" w:hAnsi="宋体" w:eastAsia="宋体" w:cs="宋体"/>
          <w:b/>
          <w:bCs/>
          <w:i w:val="0"/>
          <w:caps w:val="0"/>
          <w:spacing w:val="0"/>
          <w:w w:val="100"/>
          <w:sz w:val="24"/>
          <w:szCs w:val="24"/>
        </w:rPr>
        <w:t>一、项目概况</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rPr>
        <w:t>1.项目名称：四川省妇幼保健院</w:t>
      </w:r>
      <w:r>
        <w:rPr>
          <w:rFonts w:hint="eastAsia" w:ascii="宋体" w:hAnsi="宋体" w:eastAsia="宋体" w:cs="宋体"/>
          <w:b w:val="0"/>
          <w:i w:val="0"/>
          <w:caps w:val="0"/>
          <w:spacing w:val="0"/>
          <w:w w:val="100"/>
          <w:sz w:val="24"/>
          <w:szCs w:val="24"/>
          <w:lang w:val="en-US" w:eastAsia="zh-CN"/>
        </w:rPr>
        <w:t>遴选车辆加油站服务商</w:t>
      </w:r>
      <w:r>
        <w:rPr>
          <w:rFonts w:hint="eastAsia" w:ascii="宋体" w:hAnsi="宋体" w:cs="宋体"/>
          <w:b w:val="0"/>
          <w:i w:val="0"/>
          <w:caps w:val="0"/>
          <w:spacing w:val="0"/>
          <w:w w:val="100"/>
          <w:sz w:val="24"/>
          <w:szCs w:val="24"/>
          <w:lang w:val="en-US" w:eastAsia="zh-CN"/>
        </w:rPr>
        <w:t>（第二次）采购</w:t>
      </w:r>
      <w:r>
        <w:rPr>
          <w:rFonts w:hint="eastAsia" w:ascii="宋体" w:hAnsi="宋体" w:eastAsia="宋体" w:cs="宋体"/>
          <w:b w:val="0"/>
          <w:i w:val="0"/>
          <w:caps w:val="0"/>
          <w:spacing w:val="0"/>
          <w:w w:val="100"/>
          <w:sz w:val="24"/>
          <w:szCs w:val="24"/>
          <w:lang w:val="en-US" w:eastAsia="zh-CN"/>
        </w:rPr>
        <w:t>项目</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rPr>
        <w:t>2.服务期限：</w:t>
      </w:r>
      <w:r>
        <w:rPr>
          <w:rFonts w:hint="eastAsia" w:ascii="宋体" w:hAnsi="宋体" w:eastAsia="宋体" w:cs="宋体"/>
          <w:b w:val="0"/>
          <w:i w:val="0"/>
          <w:caps w:val="0"/>
          <w:spacing w:val="0"/>
          <w:w w:val="100"/>
          <w:sz w:val="24"/>
          <w:szCs w:val="24"/>
          <w:lang w:val="en-US" w:eastAsia="zh-CN"/>
        </w:rPr>
        <w:t>一招三年。合同一年一签。</w:t>
      </w:r>
    </w:p>
    <w:p>
      <w:pPr>
        <w:pStyle w:val="2"/>
        <w:ind w:firstLine="480" w:firstLineChars="200"/>
        <w:rPr>
          <w:rFonts w:hint="default"/>
          <w:lang w:val="en-US" w:eastAsia="zh-CN"/>
        </w:rPr>
      </w:pPr>
      <w:r>
        <w:rPr>
          <w:rFonts w:hint="eastAsia" w:ascii="宋体" w:hAnsi="宋体" w:eastAsia="宋体" w:cs="宋体"/>
          <w:b w:val="0"/>
          <w:i w:val="0"/>
          <w:caps w:val="0"/>
          <w:spacing w:val="0"/>
          <w:w w:val="100"/>
          <w:sz w:val="24"/>
          <w:szCs w:val="24"/>
          <w:lang w:val="en-US" w:eastAsia="zh-CN"/>
        </w:rPr>
        <w:t>3.最高限价：240000元（一年，按实际用油量结算）。</w:t>
      </w:r>
    </w:p>
    <w:p>
      <w:pPr>
        <w:pStyle w:val="2"/>
        <w:rPr>
          <w:rFonts w:hint="default"/>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spacing w:val="0"/>
          <w:w w:val="100"/>
          <w:sz w:val="24"/>
          <w:szCs w:val="24"/>
        </w:rPr>
      </w:pPr>
    </w:p>
    <w:p>
      <w:pPr>
        <w:keepNext w:val="0"/>
        <w:keepLines w:val="0"/>
        <w:pageBreakBefore w:val="0"/>
        <w:kinsoku/>
        <w:overflowPunct/>
        <w:topLinePunct w:val="0"/>
        <w:autoSpaceDE/>
        <w:autoSpaceDN/>
        <w:bidi w:val="0"/>
        <w:spacing w:beforeAutospacing="0" w:afterAutospacing="0" w:line="360" w:lineRule="auto"/>
        <w:ind w:firstLine="482" w:firstLineChars="200"/>
        <w:jc w:val="both"/>
        <w:rPr>
          <w:rFonts w:hint="eastAsia" w:ascii="宋体" w:hAnsi="宋体" w:eastAsia="宋体" w:cs="宋体"/>
          <w:b/>
          <w:sz w:val="24"/>
          <w:szCs w:val="24"/>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车辆购买202</w:t>
      </w:r>
      <w:r>
        <w:rPr>
          <w:rFonts w:hint="eastAsia" w:ascii="宋体" w:hAnsi="宋体" w:eastAsia="宋体" w:cs="宋体"/>
          <w:b/>
          <w:sz w:val="24"/>
          <w:szCs w:val="24"/>
          <w:lang w:val="en-US" w:eastAsia="zh-CN"/>
        </w:rPr>
        <w:t>3</w:t>
      </w:r>
      <w:r>
        <w:rPr>
          <w:rFonts w:hint="eastAsia" w:ascii="宋体" w:hAnsi="宋体" w:eastAsia="宋体" w:cs="宋体"/>
          <w:b/>
          <w:sz w:val="24"/>
          <w:szCs w:val="24"/>
        </w:rPr>
        <w:t>年度</w:t>
      </w:r>
      <w:r>
        <w:rPr>
          <w:rFonts w:hint="eastAsia" w:ascii="宋体" w:hAnsi="宋体" w:eastAsia="宋体" w:cs="宋体"/>
          <w:b/>
          <w:sz w:val="24"/>
          <w:szCs w:val="24"/>
          <w:lang w:val="en-US" w:eastAsia="zh-CN"/>
        </w:rPr>
        <w:t>定点加油采购服务</w:t>
      </w:r>
      <w:r>
        <w:rPr>
          <w:rFonts w:hint="eastAsia" w:ascii="宋体" w:hAnsi="宋体" w:eastAsia="宋体" w:cs="宋体"/>
          <w:b/>
          <w:sz w:val="24"/>
          <w:szCs w:val="24"/>
        </w:rPr>
        <w:t>的情况</w:t>
      </w:r>
    </w:p>
    <w:p>
      <w:pPr>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rPr>
        <w:t>车辆</w:t>
      </w:r>
      <w:r>
        <w:rPr>
          <w:rFonts w:hint="eastAsia" w:ascii="宋体" w:hAnsi="宋体" w:eastAsia="宋体" w:cs="宋体"/>
          <w:b/>
          <w:sz w:val="24"/>
          <w:szCs w:val="24"/>
          <w:lang w:val="en-US" w:eastAsia="zh-CN"/>
        </w:rPr>
        <w:t>定点加油采购服务</w:t>
      </w:r>
      <w:r>
        <w:rPr>
          <w:rFonts w:hint="eastAsia" w:ascii="宋体" w:hAnsi="宋体" w:eastAsia="宋体" w:cs="宋体"/>
          <w:sz w:val="24"/>
          <w:szCs w:val="24"/>
        </w:rPr>
        <w:t>：</w:t>
      </w:r>
    </w:p>
    <w:p>
      <w:pPr>
        <w:keepNext w:val="0"/>
        <w:keepLines w:val="0"/>
        <w:pageBreakBefore w:val="0"/>
        <w:kinsoku/>
        <w:overflowPunct/>
        <w:topLinePunct w:val="0"/>
        <w:autoSpaceDE/>
        <w:autoSpaceDN/>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.符合（成机关国资函【2022】2号）文件内的中标供应商；普通资质：</w:t>
      </w:r>
      <w:r>
        <w:rPr>
          <w:rFonts w:hint="eastAsia" w:ascii="宋体" w:hAnsi="宋体" w:eastAsia="宋体" w:cs="宋体"/>
          <w:sz w:val="24"/>
          <w:szCs w:val="24"/>
        </w:rPr>
        <w:t xml:space="preserve">           </w:t>
      </w:r>
    </w:p>
    <w:p>
      <w:pPr>
        <w:keepNext w:val="0"/>
        <w:keepLines w:val="0"/>
        <w:pageBreakBefore w:val="0"/>
        <w:kinsoku/>
        <w:overflowPunct/>
        <w:topLinePunct w:val="0"/>
        <w:autoSpaceDE/>
        <w:autoSpaceDN/>
        <w:bidi w:val="0"/>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.油品要求：符合国家标准的车用汽油（92号、95号、98号无铅汽油）和0号柴油。</w:t>
      </w:r>
    </w:p>
    <w:p>
      <w:pPr>
        <w:pStyle w:val="2"/>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sz w:val="24"/>
          <w:szCs w:val="24"/>
          <w:lang w:val="en-US" w:eastAsia="zh-CN"/>
        </w:rPr>
      </w:pPr>
    </w:p>
    <w:p>
      <w:pPr>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车班建议我院车辆(11辆)购买</w:t>
      </w:r>
      <w:r>
        <w:rPr>
          <w:rFonts w:hint="eastAsia" w:ascii="宋体" w:hAnsi="宋体" w:eastAsia="宋体" w:cs="宋体"/>
          <w:sz w:val="24"/>
          <w:szCs w:val="24"/>
          <w:lang w:val="en-US" w:eastAsia="zh-CN"/>
        </w:rPr>
        <w:t>2023年度定点加油站服务商采购服务</w:t>
      </w:r>
      <w:r>
        <w:rPr>
          <w:rFonts w:hint="eastAsia" w:ascii="宋体" w:hAnsi="宋体" w:eastAsia="宋体" w:cs="宋体"/>
          <w:sz w:val="24"/>
          <w:szCs w:val="24"/>
        </w:rPr>
        <w:t>：</w:t>
      </w:r>
    </w:p>
    <w:p>
      <w:pPr>
        <w:keepNext w:val="0"/>
        <w:keepLines w:val="0"/>
        <w:pageBreakBefore w:val="0"/>
        <w:kinsoku/>
        <w:overflowPunct/>
        <w:topLinePunct w:val="0"/>
        <w:autoSpaceDE/>
        <w:autoSpaceDN/>
        <w:bidi w:val="0"/>
        <w:spacing w:beforeAutospacing="0" w:afterAutospacing="0"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行政车：（5辆）清单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救护车：（</w:t>
      </w:r>
      <w:r>
        <w:rPr>
          <w:rFonts w:hint="eastAsia" w:ascii="宋体" w:hAnsi="宋体" w:eastAsia="宋体" w:cs="宋体"/>
          <w:sz w:val="24"/>
          <w:szCs w:val="24"/>
          <w:lang w:val="en-US" w:eastAsia="zh-CN"/>
        </w:rPr>
        <w:t>6</w:t>
      </w:r>
      <w:r>
        <w:rPr>
          <w:rFonts w:hint="eastAsia" w:ascii="宋体" w:hAnsi="宋体" w:eastAsia="宋体" w:cs="宋体"/>
          <w:sz w:val="24"/>
          <w:szCs w:val="24"/>
        </w:rPr>
        <w:t>辆）清单</w:t>
      </w:r>
    </w:p>
    <w:p>
      <w:pPr>
        <w:keepNext w:val="0"/>
        <w:keepLines w:val="0"/>
        <w:pageBreakBefore w:val="0"/>
        <w:kinsoku/>
        <w:overflowPunct/>
        <w:topLinePunct w:val="0"/>
        <w:autoSpaceDE/>
        <w:autoSpaceDN/>
        <w:bidi w:val="0"/>
        <w:spacing w:beforeAutospacing="0" w:afterAutospacing="0" w:line="360" w:lineRule="auto"/>
        <w:ind w:left="759" w:leftChars="133" w:hanging="480" w:hangingChars="200"/>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.汽油（92号、95号汽油            </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.3辆）汽油（92号、98号汽油 ）                     95号汽油、98号汽 油）   </w:t>
      </w:r>
    </w:p>
    <w:p>
      <w:pPr>
        <w:pStyle w:val="2"/>
        <w:keepNext w:val="0"/>
        <w:keepLines w:val="0"/>
        <w:pageBreakBefore w:val="0"/>
        <w:kinsoku/>
        <w:overflowPunct/>
        <w:topLinePunct w:val="0"/>
        <w:autoSpaceDE/>
        <w:autoSpaceDN/>
        <w:bidi w:val="0"/>
        <w:spacing w:beforeAutospacing="0" w:afterAutospacing="0" w:line="360" w:lineRule="auto"/>
        <w:ind w:firstLine="4560" w:firstLineChars="19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（3辆）柴油（0号柴油）</w:t>
      </w:r>
    </w:p>
    <w:p>
      <w:pPr>
        <w:keepNext w:val="0"/>
        <w:keepLines w:val="0"/>
        <w:pageBreakBefore w:val="0"/>
        <w:kinsoku/>
        <w:overflowPunct/>
        <w:topLinePunct w:val="0"/>
        <w:autoSpaceDE/>
        <w:autoSpaceDN/>
        <w:bidi w:val="0"/>
        <w:spacing w:beforeAutospacing="0" w:afterAutospacing="0" w:line="360" w:lineRule="auto"/>
        <w:ind w:firstLine="3600" w:firstLineChars="1500"/>
        <w:rPr>
          <w:rFonts w:hint="eastAsia" w:ascii="宋体" w:hAnsi="宋体" w:eastAsia="宋体" w:cs="宋体"/>
          <w:sz w:val="24"/>
          <w:szCs w:val="24"/>
          <w:lang w:val="en-US" w:eastAsia="zh-CN"/>
        </w:rPr>
      </w:pPr>
    </w:p>
    <w:p>
      <w:pPr>
        <w:pStyle w:val="2"/>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sz w:val="24"/>
          <w:szCs w:val="24"/>
          <w:lang w:val="en-US" w:eastAsia="zh-CN"/>
        </w:rPr>
      </w:pPr>
    </w:p>
    <w:p>
      <w:pPr>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lang w:val="en-US" w:eastAsia="zh-CN"/>
        </w:rPr>
      </w:pPr>
    </w:p>
    <w:p>
      <w:pPr>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车辆信息表：</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20"/>
        <w:gridCol w:w="1420"/>
        <w:gridCol w:w="1663"/>
        <w:gridCol w:w="1701"/>
        <w:gridCol w:w="1134"/>
        <w:gridCol w:w="11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keepNext w:val="0"/>
              <w:keepLines w:val="0"/>
              <w:pageBreakBefore w:val="0"/>
              <w:widowControl/>
              <w:kinsoku/>
              <w:overflowPunct/>
              <w:topLinePunct w:val="0"/>
              <w:autoSpaceDE/>
              <w:autoSpaceDN/>
              <w:bidi w:val="0"/>
              <w:spacing w:beforeAutospacing="0" w:afterAutospacing="0"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车牌号</w:t>
            </w:r>
          </w:p>
        </w:tc>
        <w:tc>
          <w:tcPr>
            <w:tcW w:w="1420"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品牌</w:t>
            </w:r>
          </w:p>
        </w:tc>
        <w:tc>
          <w:tcPr>
            <w:tcW w:w="1663"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使用性质</w:t>
            </w:r>
          </w:p>
        </w:tc>
        <w:tc>
          <w:tcPr>
            <w:tcW w:w="1701"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注册时间</w:t>
            </w:r>
          </w:p>
        </w:tc>
        <w:tc>
          <w:tcPr>
            <w:tcW w:w="113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排量L</w:t>
            </w:r>
          </w:p>
        </w:tc>
        <w:tc>
          <w:tcPr>
            <w:tcW w:w="118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座位数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川A8668T</w:t>
            </w:r>
          </w:p>
        </w:tc>
        <w:tc>
          <w:tcPr>
            <w:tcW w:w="1420"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陆风越野</w:t>
            </w:r>
          </w:p>
        </w:tc>
        <w:tc>
          <w:tcPr>
            <w:tcW w:w="1663"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行政</w:t>
            </w:r>
            <w:r>
              <w:rPr>
                <w:rFonts w:hint="eastAsia" w:ascii="宋体" w:hAnsi="宋体" w:eastAsia="宋体" w:cs="宋体"/>
                <w:sz w:val="24"/>
                <w:szCs w:val="24"/>
              </w:rPr>
              <w:t>公务车</w:t>
            </w:r>
          </w:p>
        </w:tc>
        <w:tc>
          <w:tcPr>
            <w:tcW w:w="1701"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sz w:val="24"/>
                <w:szCs w:val="24"/>
              </w:rPr>
              <w:t>2010.08.30</w:t>
            </w:r>
          </w:p>
        </w:tc>
        <w:tc>
          <w:tcPr>
            <w:tcW w:w="113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w:t>
            </w:r>
          </w:p>
        </w:tc>
        <w:tc>
          <w:tcPr>
            <w:tcW w:w="118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川A0696T</w:t>
            </w:r>
          </w:p>
        </w:tc>
        <w:tc>
          <w:tcPr>
            <w:tcW w:w="1420"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丰田霸道</w:t>
            </w:r>
          </w:p>
        </w:tc>
        <w:tc>
          <w:tcPr>
            <w:tcW w:w="1663"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行政</w:t>
            </w:r>
            <w:r>
              <w:rPr>
                <w:rFonts w:hint="eastAsia" w:ascii="宋体" w:hAnsi="宋体" w:eastAsia="宋体" w:cs="宋体"/>
                <w:sz w:val="24"/>
                <w:szCs w:val="24"/>
              </w:rPr>
              <w:t>公务车</w:t>
            </w:r>
          </w:p>
        </w:tc>
        <w:tc>
          <w:tcPr>
            <w:tcW w:w="1701"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sz w:val="24"/>
                <w:szCs w:val="24"/>
              </w:rPr>
              <w:t>2011.03.09</w:t>
            </w:r>
          </w:p>
        </w:tc>
        <w:tc>
          <w:tcPr>
            <w:tcW w:w="113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w:t>
            </w:r>
          </w:p>
        </w:tc>
        <w:tc>
          <w:tcPr>
            <w:tcW w:w="118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川AU583Q</w:t>
            </w:r>
          </w:p>
        </w:tc>
        <w:tc>
          <w:tcPr>
            <w:tcW w:w="1420"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别克商务</w:t>
            </w:r>
          </w:p>
        </w:tc>
        <w:tc>
          <w:tcPr>
            <w:tcW w:w="1663"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行政</w:t>
            </w:r>
            <w:r>
              <w:rPr>
                <w:rFonts w:hint="eastAsia" w:ascii="宋体" w:hAnsi="宋体" w:eastAsia="宋体" w:cs="宋体"/>
                <w:sz w:val="24"/>
                <w:szCs w:val="24"/>
              </w:rPr>
              <w:t>公务车</w:t>
            </w:r>
          </w:p>
        </w:tc>
        <w:tc>
          <w:tcPr>
            <w:tcW w:w="1701"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sz w:val="24"/>
                <w:szCs w:val="24"/>
              </w:rPr>
              <w:t>2020.12.10</w:t>
            </w:r>
          </w:p>
        </w:tc>
        <w:tc>
          <w:tcPr>
            <w:tcW w:w="113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118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川AS6A12</w:t>
            </w:r>
          </w:p>
        </w:tc>
        <w:tc>
          <w:tcPr>
            <w:tcW w:w="1420"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红旗越野</w:t>
            </w:r>
          </w:p>
        </w:tc>
        <w:tc>
          <w:tcPr>
            <w:tcW w:w="1663"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行政</w:t>
            </w:r>
            <w:r>
              <w:rPr>
                <w:rFonts w:hint="eastAsia" w:ascii="宋体" w:hAnsi="宋体" w:eastAsia="宋体" w:cs="宋体"/>
                <w:sz w:val="24"/>
                <w:szCs w:val="24"/>
              </w:rPr>
              <w:t>公务车</w:t>
            </w:r>
          </w:p>
        </w:tc>
        <w:tc>
          <w:tcPr>
            <w:tcW w:w="1701"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sz w:val="24"/>
                <w:szCs w:val="24"/>
              </w:rPr>
              <w:t>2020.12.30</w:t>
            </w:r>
          </w:p>
        </w:tc>
        <w:tc>
          <w:tcPr>
            <w:tcW w:w="113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w:t>
            </w:r>
          </w:p>
        </w:tc>
        <w:tc>
          <w:tcPr>
            <w:tcW w:w="118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川A6159S</w:t>
            </w:r>
          </w:p>
        </w:tc>
        <w:tc>
          <w:tcPr>
            <w:tcW w:w="1420"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荣威商务</w:t>
            </w:r>
          </w:p>
        </w:tc>
        <w:tc>
          <w:tcPr>
            <w:tcW w:w="1663"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行政</w:t>
            </w:r>
            <w:r>
              <w:rPr>
                <w:rFonts w:hint="eastAsia" w:ascii="宋体" w:hAnsi="宋体" w:eastAsia="宋体" w:cs="宋体"/>
                <w:sz w:val="24"/>
                <w:szCs w:val="24"/>
              </w:rPr>
              <w:t>公务车</w:t>
            </w:r>
          </w:p>
        </w:tc>
        <w:tc>
          <w:tcPr>
            <w:tcW w:w="1701"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sz w:val="24"/>
                <w:szCs w:val="24"/>
              </w:rPr>
              <w:t>2022.01.06</w:t>
            </w:r>
          </w:p>
        </w:tc>
        <w:tc>
          <w:tcPr>
            <w:tcW w:w="113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118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川A2152Q</w:t>
            </w:r>
          </w:p>
        </w:tc>
        <w:tc>
          <w:tcPr>
            <w:tcW w:w="1420"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奔驰</w:t>
            </w:r>
          </w:p>
        </w:tc>
        <w:tc>
          <w:tcPr>
            <w:tcW w:w="1663"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救护车</w:t>
            </w:r>
          </w:p>
        </w:tc>
        <w:tc>
          <w:tcPr>
            <w:tcW w:w="1701"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sz w:val="24"/>
                <w:szCs w:val="24"/>
              </w:rPr>
              <w:t>2009.07.07</w:t>
            </w:r>
          </w:p>
        </w:tc>
        <w:tc>
          <w:tcPr>
            <w:tcW w:w="113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w:t>
            </w:r>
          </w:p>
        </w:tc>
        <w:tc>
          <w:tcPr>
            <w:tcW w:w="118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川A1619R</w:t>
            </w:r>
          </w:p>
        </w:tc>
        <w:tc>
          <w:tcPr>
            <w:tcW w:w="1420"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东风风行</w:t>
            </w:r>
          </w:p>
        </w:tc>
        <w:tc>
          <w:tcPr>
            <w:tcW w:w="1663"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救护车</w:t>
            </w:r>
          </w:p>
        </w:tc>
        <w:tc>
          <w:tcPr>
            <w:tcW w:w="1701"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sz w:val="24"/>
                <w:szCs w:val="24"/>
              </w:rPr>
              <w:t>2009.03.02</w:t>
            </w:r>
          </w:p>
        </w:tc>
        <w:tc>
          <w:tcPr>
            <w:tcW w:w="113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118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川A5636U</w:t>
            </w:r>
          </w:p>
        </w:tc>
        <w:tc>
          <w:tcPr>
            <w:tcW w:w="1420"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东风风行</w:t>
            </w:r>
          </w:p>
        </w:tc>
        <w:tc>
          <w:tcPr>
            <w:tcW w:w="1663"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救护车</w:t>
            </w:r>
          </w:p>
        </w:tc>
        <w:tc>
          <w:tcPr>
            <w:tcW w:w="1701"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sz w:val="24"/>
                <w:szCs w:val="24"/>
              </w:rPr>
              <w:t>2014.01.09</w:t>
            </w:r>
          </w:p>
        </w:tc>
        <w:tc>
          <w:tcPr>
            <w:tcW w:w="113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118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vAlign w:val="top"/>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川A8011U</w:t>
            </w:r>
          </w:p>
        </w:tc>
        <w:tc>
          <w:tcPr>
            <w:tcW w:w="1420"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江铃全顺</w:t>
            </w:r>
          </w:p>
        </w:tc>
        <w:tc>
          <w:tcPr>
            <w:tcW w:w="1663" w:type="dxa"/>
            <w:vAlign w:val="top"/>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救护车</w:t>
            </w:r>
          </w:p>
        </w:tc>
        <w:tc>
          <w:tcPr>
            <w:tcW w:w="1701"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2015.05.08</w:t>
            </w:r>
          </w:p>
        </w:tc>
        <w:tc>
          <w:tcPr>
            <w:tcW w:w="1134"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2.4</w:t>
            </w:r>
          </w:p>
        </w:tc>
        <w:tc>
          <w:tcPr>
            <w:tcW w:w="1184"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vAlign w:val="top"/>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川A94HA4</w:t>
            </w:r>
          </w:p>
        </w:tc>
        <w:tc>
          <w:tcPr>
            <w:tcW w:w="1420"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依维柯</w:t>
            </w:r>
          </w:p>
        </w:tc>
        <w:tc>
          <w:tcPr>
            <w:tcW w:w="1663" w:type="dxa"/>
            <w:vAlign w:val="top"/>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救护车</w:t>
            </w:r>
          </w:p>
        </w:tc>
        <w:tc>
          <w:tcPr>
            <w:tcW w:w="1701"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2021.07.08</w:t>
            </w:r>
          </w:p>
        </w:tc>
        <w:tc>
          <w:tcPr>
            <w:tcW w:w="1134"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3.0</w:t>
            </w:r>
          </w:p>
        </w:tc>
        <w:tc>
          <w:tcPr>
            <w:tcW w:w="1184"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vAlign w:val="top"/>
          </w:tcPr>
          <w:p>
            <w:pPr>
              <w:keepNext w:val="0"/>
              <w:keepLines w:val="0"/>
              <w:pageBreakBefore w:val="0"/>
              <w:widowControl/>
              <w:kinsoku/>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川G23D82</w:t>
            </w:r>
          </w:p>
        </w:tc>
        <w:tc>
          <w:tcPr>
            <w:tcW w:w="1420"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依维柯</w:t>
            </w:r>
          </w:p>
        </w:tc>
        <w:tc>
          <w:tcPr>
            <w:tcW w:w="1663"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救护车</w:t>
            </w:r>
          </w:p>
        </w:tc>
        <w:tc>
          <w:tcPr>
            <w:tcW w:w="1701"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2022.07.20</w:t>
            </w:r>
          </w:p>
        </w:tc>
        <w:tc>
          <w:tcPr>
            <w:tcW w:w="1134"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3.0</w:t>
            </w:r>
          </w:p>
        </w:tc>
        <w:tc>
          <w:tcPr>
            <w:tcW w:w="1184"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8</w:t>
            </w:r>
          </w:p>
        </w:tc>
      </w:tr>
    </w:tbl>
    <w:p>
      <w:pPr>
        <w:keepNext w:val="0"/>
        <w:keepLines w:val="0"/>
        <w:pageBreakBefore w:val="0"/>
        <w:kinsoku/>
        <w:wordWrap/>
        <w:overflowPunct/>
        <w:topLinePunct w:val="0"/>
        <w:autoSpaceDE/>
        <w:autoSpaceDN/>
        <w:bidi w:val="0"/>
        <w:adjustRightInd/>
        <w:spacing w:beforeAutospacing="0" w:afterAutospacing="0" w:line="360" w:lineRule="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485"/>
        <w:jc w:val="both"/>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三、投标文件的评审</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1.由</w:t>
      </w:r>
      <w:r>
        <w:rPr>
          <w:rFonts w:hint="eastAsia" w:ascii="宋体" w:hAnsi="宋体" w:eastAsia="宋体" w:cs="宋体"/>
          <w:color w:val="000000"/>
          <w:kern w:val="0"/>
          <w:sz w:val="24"/>
          <w:szCs w:val="24"/>
          <w:lang w:val="en-US" w:eastAsia="zh-CN"/>
        </w:rPr>
        <w:t>后勤保障部组织</w:t>
      </w:r>
      <w:r>
        <w:rPr>
          <w:rFonts w:hint="eastAsia" w:ascii="宋体" w:hAnsi="宋体" w:eastAsia="宋体" w:cs="宋体"/>
          <w:color w:val="000000"/>
          <w:kern w:val="0"/>
          <w:sz w:val="24"/>
          <w:szCs w:val="24"/>
        </w:rPr>
        <w:t>成立评审</w:t>
      </w:r>
      <w:r>
        <w:rPr>
          <w:rFonts w:hint="eastAsia" w:ascii="宋体" w:hAnsi="宋体" w:eastAsia="宋体" w:cs="宋体"/>
          <w:color w:val="000000"/>
          <w:kern w:val="0"/>
          <w:sz w:val="24"/>
          <w:szCs w:val="24"/>
          <w:lang w:val="en-US" w:eastAsia="zh-CN"/>
        </w:rPr>
        <w:t>小组</w:t>
      </w:r>
      <w:r>
        <w:rPr>
          <w:rFonts w:hint="eastAsia" w:ascii="宋体" w:hAnsi="宋体" w:eastAsia="宋体" w:cs="宋体"/>
          <w:color w:val="000000"/>
          <w:kern w:val="0"/>
          <w:sz w:val="24"/>
          <w:szCs w:val="24"/>
        </w:rPr>
        <w:t>，对投标文件进行</w:t>
      </w:r>
      <w:r>
        <w:rPr>
          <w:rFonts w:hint="eastAsia" w:ascii="宋体" w:hAnsi="宋体" w:eastAsia="宋体" w:cs="宋体"/>
          <w:color w:val="000000"/>
          <w:kern w:val="0"/>
          <w:sz w:val="24"/>
          <w:szCs w:val="24"/>
          <w:lang w:val="en-US" w:eastAsia="zh-CN"/>
        </w:rPr>
        <w:t>评审</w:t>
      </w:r>
      <w:r>
        <w:rPr>
          <w:rFonts w:hint="eastAsia" w:ascii="宋体" w:hAnsi="宋体" w:eastAsia="宋体" w:cs="宋体"/>
          <w:color w:val="000000"/>
          <w:kern w:val="0"/>
          <w:sz w:val="24"/>
          <w:szCs w:val="24"/>
        </w:rPr>
        <w:t>。</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2.评审方法</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本项目采用</w:t>
      </w:r>
      <w:r>
        <w:rPr>
          <w:rFonts w:hint="eastAsia" w:ascii="宋体" w:hAnsi="宋体" w:eastAsia="宋体" w:cs="宋体"/>
          <w:color w:val="000000"/>
          <w:kern w:val="0"/>
          <w:sz w:val="24"/>
          <w:szCs w:val="24"/>
          <w:lang w:val="en-US" w:eastAsia="zh-CN"/>
        </w:rPr>
        <w:t>院内竞争性磋商</w:t>
      </w:r>
      <w:r>
        <w:rPr>
          <w:rFonts w:hint="eastAsia" w:ascii="宋体" w:hAnsi="宋体" w:eastAsia="宋体" w:cs="宋体"/>
          <w:color w:val="000000"/>
          <w:kern w:val="0"/>
          <w:sz w:val="24"/>
          <w:szCs w:val="24"/>
        </w:rPr>
        <w:t>，评审</w:t>
      </w:r>
      <w:r>
        <w:rPr>
          <w:rFonts w:hint="eastAsia" w:ascii="宋体" w:hAnsi="宋体" w:eastAsia="宋体" w:cs="宋体"/>
          <w:color w:val="000000"/>
          <w:kern w:val="0"/>
          <w:sz w:val="24"/>
          <w:szCs w:val="24"/>
          <w:lang w:val="en-US" w:eastAsia="zh-CN"/>
        </w:rPr>
        <w:t>小组</w:t>
      </w:r>
      <w:r>
        <w:rPr>
          <w:rFonts w:hint="eastAsia" w:ascii="宋体" w:hAnsi="宋体" w:eastAsia="宋体" w:cs="宋体"/>
          <w:color w:val="000000"/>
          <w:kern w:val="0"/>
          <w:sz w:val="24"/>
          <w:szCs w:val="24"/>
        </w:rPr>
        <w:t>将对各投标人的投标方案、各项报价、企业综合能力、对项目的投入等方面进行综合评审，对实质上响应招标文件的投标人，根据符合采购需求、质量和服务相等且最后</w:t>
      </w:r>
      <w:r>
        <w:rPr>
          <w:rFonts w:hint="eastAsia" w:ascii="宋体" w:hAnsi="宋体" w:eastAsia="宋体" w:cs="宋体"/>
          <w:color w:val="000000"/>
          <w:kern w:val="0"/>
          <w:sz w:val="24"/>
          <w:szCs w:val="24"/>
          <w:lang w:val="en-US" w:eastAsia="zh-CN"/>
        </w:rPr>
        <w:t>得分最高</w:t>
      </w:r>
      <w:r>
        <w:rPr>
          <w:rFonts w:hint="eastAsia" w:ascii="宋体" w:hAnsi="宋体" w:eastAsia="宋体" w:cs="宋体"/>
          <w:color w:val="000000"/>
          <w:kern w:val="0"/>
          <w:sz w:val="24"/>
          <w:szCs w:val="24"/>
        </w:rPr>
        <w:t>原则确定成交供应商</w:t>
      </w:r>
      <w:r>
        <w:rPr>
          <w:rFonts w:hint="eastAsia" w:ascii="宋体" w:hAnsi="宋体" w:eastAsia="宋体" w:cs="宋体"/>
          <w:color w:val="000000"/>
          <w:kern w:val="0"/>
          <w:sz w:val="24"/>
          <w:szCs w:val="24"/>
          <w:lang w:val="en-US" w:eastAsia="zh-CN"/>
        </w:rPr>
        <w:t>.</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sz w:val="24"/>
          <w:szCs w:val="24"/>
        </w:rPr>
        <w:t>评分标准</w:t>
      </w:r>
    </w:p>
    <w:p>
      <w:pPr>
        <w:pStyle w:val="14"/>
        <w:spacing w:line="560" w:lineRule="exact"/>
        <w:jc w:val="center"/>
        <w:rPr>
          <w:rFonts w:hint="eastAsia" w:ascii="宋体" w:hAnsi="宋体" w:eastAsia="宋体" w:cs="宋体"/>
          <w:color w:val="000000"/>
          <w:sz w:val="24"/>
          <w:szCs w:val="24"/>
        </w:rPr>
      </w:pPr>
    </w:p>
    <w:p>
      <w:pPr>
        <w:pStyle w:val="14"/>
        <w:spacing w:line="560" w:lineRule="exact"/>
        <w:jc w:val="center"/>
        <w:rPr>
          <w:rFonts w:hint="eastAsia" w:ascii="宋体" w:hAnsi="宋体" w:eastAsia="宋体" w:cs="宋体"/>
          <w:color w:val="000000"/>
          <w:sz w:val="24"/>
          <w:szCs w:val="24"/>
        </w:rPr>
      </w:pPr>
    </w:p>
    <w:p>
      <w:pPr>
        <w:pStyle w:val="14"/>
        <w:spacing w:line="560" w:lineRule="exact"/>
        <w:jc w:val="center"/>
        <w:rPr>
          <w:rFonts w:hint="eastAsia" w:ascii="宋体" w:hAnsi="宋体" w:eastAsia="宋体" w:cs="宋体"/>
          <w:color w:val="000000"/>
          <w:sz w:val="24"/>
          <w:szCs w:val="24"/>
        </w:rPr>
      </w:pPr>
    </w:p>
    <w:p>
      <w:pPr>
        <w:pStyle w:val="14"/>
        <w:spacing w:line="560" w:lineRule="exact"/>
        <w:jc w:val="center"/>
        <w:rPr>
          <w:rFonts w:hint="eastAsia" w:ascii="宋体" w:hAnsi="宋体" w:eastAsia="宋体" w:cs="宋体"/>
          <w:color w:val="000000"/>
          <w:sz w:val="24"/>
          <w:szCs w:val="24"/>
        </w:rPr>
      </w:pPr>
    </w:p>
    <w:p>
      <w:pPr>
        <w:pStyle w:val="14"/>
        <w:spacing w:line="560" w:lineRule="exact"/>
        <w:jc w:val="center"/>
        <w:rPr>
          <w:rFonts w:hint="eastAsia" w:ascii="宋体" w:hAnsi="宋体" w:eastAsia="宋体" w:cs="宋体"/>
          <w:color w:val="000000"/>
          <w:sz w:val="24"/>
          <w:szCs w:val="24"/>
        </w:rPr>
      </w:pPr>
    </w:p>
    <w:tbl>
      <w:tblPr>
        <w:tblStyle w:val="7"/>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678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pStyle w:val="15"/>
              <w:widowControl/>
              <w:spacing w:line="360" w:lineRule="exac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评审项目</w:t>
            </w:r>
          </w:p>
        </w:tc>
        <w:tc>
          <w:tcPr>
            <w:tcW w:w="6785" w:type="dxa"/>
            <w:tcBorders>
              <w:top w:val="single" w:color="auto" w:sz="4" w:space="0"/>
              <w:left w:val="single" w:color="auto" w:sz="4" w:space="0"/>
              <w:bottom w:val="single" w:color="auto" w:sz="4" w:space="0"/>
              <w:right w:val="single" w:color="auto" w:sz="4" w:space="0"/>
            </w:tcBorders>
            <w:noWrap w:val="0"/>
            <w:vAlign w:val="center"/>
          </w:tcPr>
          <w:p>
            <w:pPr>
              <w:pStyle w:val="16"/>
              <w:widowControl/>
              <w:spacing w:line="360" w:lineRule="exac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评分细则</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17"/>
              <w:widowControl/>
              <w:spacing w:line="360" w:lineRule="exac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36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综合实力</w:t>
            </w:r>
          </w:p>
        </w:tc>
        <w:tc>
          <w:tcPr>
            <w:tcW w:w="6785" w:type="dxa"/>
            <w:tcBorders>
              <w:top w:val="single" w:color="auto" w:sz="4" w:space="0"/>
              <w:left w:val="single" w:color="auto" w:sz="4" w:space="0"/>
              <w:bottom w:val="single" w:color="auto" w:sz="4" w:space="0"/>
              <w:right w:val="single" w:color="auto" w:sz="4" w:space="0"/>
            </w:tcBorders>
            <w:noWrap w:val="0"/>
            <w:vAlign w:val="center"/>
          </w:tcPr>
          <w:p>
            <w:pPr>
              <w:pStyle w:val="19"/>
              <w:widowControl/>
              <w:spacing w:line="36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根据投标人规范经营管理制度的健全程度，20</w:t>
            </w:r>
            <w:r>
              <w:rPr>
                <w:rFonts w:hint="eastAsia" w:ascii="宋体" w:hAnsi="宋体" w:eastAsia="宋体" w:cs="宋体"/>
                <w:color w:val="000000"/>
                <w:kern w:val="0"/>
                <w:sz w:val="24"/>
                <w:szCs w:val="24"/>
                <w:lang w:val="en-US" w:eastAsia="zh-CN"/>
              </w:rPr>
              <w:t>20</w:t>
            </w:r>
            <w:r>
              <w:rPr>
                <w:rFonts w:hint="eastAsia" w:ascii="宋体" w:hAnsi="宋体" w:eastAsia="宋体" w:cs="宋体"/>
                <w:color w:val="000000"/>
                <w:kern w:val="0"/>
                <w:sz w:val="24"/>
                <w:szCs w:val="24"/>
              </w:rPr>
              <w:t>年以来获得与加油业务有关的表彰（提供有效证明文件复印件），投标人取得物价、计量、质量认证、环保认证及诚信认证等相关认证（提供有限证明文件）情况，客户满意度及社会公众的认知度等情况进行综合比较：优得15～12分，良得11～8分，中得7～4分，差得0分。</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20"/>
              <w:widowControl/>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pStyle w:val="21"/>
              <w:widowControl/>
              <w:spacing w:line="36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硬件实力</w:t>
            </w:r>
          </w:p>
        </w:tc>
        <w:tc>
          <w:tcPr>
            <w:tcW w:w="6785" w:type="dxa"/>
            <w:tcBorders>
              <w:top w:val="single" w:color="auto" w:sz="4" w:space="0"/>
              <w:left w:val="single" w:color="auto" w:sz="4" w:space="0"/>
              <w:bottom w:val="single" w:color="auto" w:sz="4" w:space="0"/>
              <w:right w:val="single" w:color="auto" w:sz="4" w:space="0"/>
            </w:tcBorders>
            <w:noWrap w:val="0"/>
            <w:vAlign w:val="center"/>
          </w:tcPr>
          <w:p>
            <w:pPr>
              <w:pStyle w:val="22"/>
              <w:widowControl/>
              <w:spacing w:line="36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根据投标人油站经营场所总面积大小，油机、油车数量、配备合理和先进性，以及消防设施设备情况进行综合比较：优得1</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12</w:t>
            </w:r>
            <w:r>
              <w:rPr>
                <w:rFonts w:hint="eastAsia" w:ascii="宋体" w:hAnsi="宋体" w:eastAsia="宋体" w:cs="宋体"/>
                <w:color w:val="000000"/>
                <w:kern w:val="0"/>
                <w:sz w:val="24"/>
                <w:szCs w:val="24"/>
              </w:rPr>
              <w:t>分，良得</w:t>
            </w:r>
            <w:r>
              <w:rPr>
                <w:rFonts w:hint="eastAsia" w:ascii="宋体" w:hAnsi="宋体" w:eastAsia="宋体" w:cs="宋体"/>
                <w:color w:val="000000"/>
                <w:kern w:val="0"/>
                <w:sz w:val="24"/>
                <w:szCs w:val="24"/>
                <w:lang w:val="en-US" w:eastAsia="zh-CN"/>
              </w:rPr>
              <w:t>11</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分，中得</w:t>
            </w: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分，差得0分。</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23"/>
              <w:widowControl/>
              <w:spacing w:line="36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pStyle w:val="21"/>
              <w:widowControl/>
              <w:spacing w:line="36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分布情况</w:t>
            </w:r>
          </w:p>
        </w:tc>
        <w:tc>
          <w:tcPr>
            <w:tcW w:w="6785" w:type="dxa"/>
            <w:tcBorders>
              <w:top w:val="single" w:color="auto" w:sz="4" w:space="0"/>
              <w:left w:val="single" w:color="auto" w:sz="4" w:space="0"/>
              <w:bottom w:val="single" w:color="auto" w:sz="4" w:space="0"/>
              <w:right w:val="single" w:color="auto" w:sz="4" w:space="0"/>
            </w:tcBorders>
            <w:noWrap w:val="0"/>
            <w:vAlign w:val="center"/>
          </w:tcPr>
          <w:p>
            <w:pPr>
              <w:pStyle w:val="24"/>
              <w:widowControl/>
              <w:spacing w:line="36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根据投标人与</w:t>
            </w:r>
            <w:r>
              <w:rPr>
                <w:rFonts w:hint="eastAsia" w:ascii="宋体" w:hAnsi="宋体" w:eastAsia="宋体" w:cs="宋体"/>
                <w:color w:val="000000"/>
                <w:kern w:val="0"/>
                <w:sz w:val="24"/>
                <w:szCs w:val="24"/>
                <w:lang w:val="en-US" w:eastAsia="zh-CN"/>
              </w:rPr>
              <w:t>四川省妇幼保健院（晋阳院区）</w:t>
            </w:r>
            <w:r>
              <w:rPr>
                <w:rFonts w:hint="eastAsia" w:ascii="宋体" w:hAnsi="宋体" w:eastAsia="宋体" w:cs="宋体"/>
                <w:color w:val="000000"/>
                <w:kern w:val="0"/>
                <w:sz w:val="24"/>
                <w:szCs w:val="24"/>
              </w:rPr>
              <w:t>距离的远近综合比较进行评分：地缘最近得5分，第二名得3分，</w:t>
            </w:r>
            <w:r>
              <w:rPr>
                <w:rFonts w:hint="eastAsia" w:ascii="宋体" w:hAnsi="宋体" w:eastAsia="宋体" w:cs="宋体"/>
                <w:color w:val="000000"/>
                <w:kern w:val="0"/>
                <w:sz w:val="24"/>
                <w:szCs w:val="24"/>
                <w:lang w:val="en-US" w:eastAsia="zh-CN"/>
              </w:rPr>
              <w:t>第三名1分。</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23"/>
              <w:widowControl/>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pStyle w:val="21"/>
              <w:widowControl/>
              <w:spacing w:line="36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服务方案及承诺</w:t>
            </w:r>
          </w:p>
        </w:tc>
        <w:tc>
          <w:tcPr>
            <w:tcW w:w="6785" w:type="dxa"/>
            <w:tcBorders>
              <w:top w:val="single" w:color="auto" w:sz="4" w:space="0"/>
              <w:left w:val="single" w:color="auto" w:sz="4" w:space="0"/>
              <w:bottom w:val="single" w:color="auto" w:sz="4" w:space="0"/>
              <w:right w:val="single" w:color="auto" w:sz="4" w:space="0"/>
            </w:tcBorders>
            <w:noWrap w:val="0"/>
            <w:vAlign w:val="center"/>
          </w:tcPr>
          <w:p>
            <w:pPr>
              <w:pStyle w:val="25"/>
              <w:widowControl/>
              <w:spacing w:line="36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根据投标人针对本次公务车辆定点加油制定的具体服务方案优劣。对油站是否管理规范、到位，分工是否明确，管理体系是否完备。服务时间及相关服务承诺是否满足我</w:t>
            </w:r>
            <w:r>
              <w:rPr>
                <w:rFonts w:hint="eastAsia" w:ascii="宋体" w:hAnsi="宋体" w:eastAsia="宋体" w:cs="宋体"/>
                <w:color w:val="000000"/>
                <w:kern w:val="0"/>
                <w:sz w:val="24"/>
                <w:szCs w:val="24"/>
                <w:lang w:val="en-US" w:eastAsia="zh-CN"/>
              </w:rPr>
              <w:t>院</w:t>
            </w:r>
            <w:r>
              <w:rPr>
                <w:rFonts w:hint="eastAsia" w:ascii="宋体" w:hAnsi="宋体" w:eastAsia="宋体" w:cs="宋体"/>
                <w:color w:val="000000"/>
                <w:kern w:val="0"/>
                <w:sz w:val="24"/>
                <w:szCs w:val="24"/>
              </w:rPr>
              <w:t>需要，服务承诺是否优质、详细、可行等因素进行综合评审：优得15～12分，良得11～8分，中得7～4分，差得0分</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23"/>
              <w:widowControl/>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pStyle w:val="26"/>
              <w:widowControl/>
              <w:spacing w:line="36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业绩情况</w:t>
            </w:r>
          </w:p>
        </w:tc>
        <w:tc>
          <w:tcPr>
            <w:tcW w:w="6785" w:type="dxa"/>
            <w:tcBorders>
              <w:top w:val="single" w:color="auto" w:sz="4" w:space="0"/>
              <w:left w:val="single" w:color="auto" w:sz="4" w:space="0"/>
              <w:bottom w:val="single" w:color="auto" w:sz="4" w:space="0"/>
              <w:right w:val="single" w:color="auto" w:sz="4" w:space="0"/>
            </w:tcBorders>
            <w:noWrap w:val="0"/>
            <w:vAlign w:val="center"/>
          </w:tcPr>
          <w:p>
            <w:pPr>
              <w:pStyle w:val="27"/>
              <w:widowControl/>
              <w:spacing w:line="36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销售业绩（提供近三年同类业绩，附合同复印件或中标通知复印件），每提供一例得5分，满分20分</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28"/>
              <w:widowControl/>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pStyle w:val="29"/>
              <w:widowControl/>
              <w:spacing w:line="36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报价情况</w:t>
            </w:r>
          </w:p>
        </w:tc>
        <w:tc>
          <w:tcPr>
            <w:tcW w:w="6785" w:type="dxa"/>
            <w:tcBorders>
              <w:top w:val="single" w:color="auto" w:sz="4" w:space="0"/>
              <w:left w:val="single" w:color="auto" w:sz="4" w:space="0"/>
              <w:bottom w:val="single" w:color="auto" w:sz="4" w:space="0"/>
              <w:right w:val="single" w:color="auto" w:sz="4" w:space="0"/>
            </w:tcBorders>
            <w:noWrap w:val="0"/>
            <w:vAlign w:val="center"/>
          </w:tcPr>
          <w:p>
            <w:pPr>
              <w:pStyle w:val="30"/>
              <w:widowControl/>
              <w:spacing w:line="36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92号汽油、95号汽油</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98号汽油</w:t>
            </w:r>
            <w:r>
              <w:rPr>
                <w:rFonts w:hint="eastAsia" w:ascii="宋体" w:hAnsi="宋体" w:eastAsia="宋体" w:cs="宋体"/>
                <w:color w:val="000000"/>
                <w:kern w:val="0"/>
                <w:sz w:val="24"/>
                <w:szCs w:val="24"/>
              </w:rPr>
              <w:t>和0号柴油按市场零售价格优惠的下浮率进行评选，报价下浮率最大的供应商得30分，第二位得25分，第三位得20分，依次类推。</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31"/>
              <w:widowControl/>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204" w:type="dxa"/>
            <w:gridSpan w:val="2"/>
            <w:tcBorders>
              <w:top w:val="single" w:color="auto" w:sz="4" w:space="0"/>
              <w:left w:val="single" w:color="auto" w:sz="4" w:space="0"/>
              <w:bottom w:val="single" w:color="auto" w:sz="4" w:space="0"/>
              <w:right w:val="single" w:color="auto" w:sz="4" w:space="0"/>
            </w:tcBorders>
            <w:noWrap w:val="0"/>
            <w:vAlign w:val="center"/>
          </w:tcPr>
          <w:p>
            <w:pPr>
              <w:pStyle w:val="32"/>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33"/>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w:t>
            </w:r>
          </w:p>
        </w:tc>
      </w:tr>
    </w:tbl>
    <w:p>
      <w:pPr>
        <w:tabs>
          <w:tab w:val="left" w:pos="660"/>
        </w:tabs>
        <w:spacing w:line="300" w:lineRule="exact"/>
        <w:rPr>
          <w:rFonts w:hint="eastAsia" w:ascii="宋体" w:hAnsi="宋体" w:eastAsia="宋体" w:cs="宋体"/>
          <w:color w:val="000000"/>
          <w:sz w:val="24"/>
          <w:szCs w:val="24"/>
        </w:rPr>
      </w:pP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spacing w:val="0"/>
          <w:w w:val="100"/>
          <w:sz w:val="24"/>
          <w:szCs w:val="24"/>
        </w:rPr>
      </w:pPr>
      <w:r>
        <w:rPr>
          <w:rFonts w:hint="eastAsia" w:ascii="宋体" w:hAnsi="宋体" w:eastAsia="宋体" w:cs="宋体"/>
          <w:b/>
          <w:bCs/>
          <w:i w:val="0"/>
          <w:caps w:val="0"/>
          <w:spacing w:val="0"/>
          <w:w w:val="100"/>
          <w:sz w:val="24"/>
          <w:szCs w:val="24"/>
          <w:lang w:val="en-US" w:eastAsia="zh-CN"/>
        </w:rPr>
        <w:t>四</w:t>
      </w:r>
      <w:r>
        <w:rPr>
          <w:rFonts w:hint="eastAsia" w:ascii="宋体" w:hAnsi="宋体" w:eastAsia="宋体" w:cs="宋体"/>
          <w:b/>
          <w:bCs/>
          <w:i w:val="0"/>
          <w:caps w:val="0"/>
          <w:spacing w:val="0"/>
          <w:w w:val="100"/>
          <w:sz w:val="24"/>
          <w:szCs w:val="24"/>
        </w:rPr>
        <w:t>、其他事项</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有意愿投标的符合要求的单位可自行来院现场踏勘、洽谈。</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上班时间为8：00—12：00（上午），14：00—17：30（下午）</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rPr>
        <w:t>联系电话</w:t>
      </w:r>
      <w:r>
        <w:rPr>
          <w:rFonts w:hint="eastAsia" w:ascii="宋体" w:hAnsi="宋体" w:eastAsia="宋体" w:cs="宋体"/>
          <w:b w:val="0"/>
          <w:i w:val="0"/>
          <w:caps w:val="0"/>
          <w:spacing w:val="0"/>
          <w:w w:val="100"/>
          <w:sz w:val="24"/>
          <w:szCs w:val="24"/>
          <w:lang w:val="en-US" w:eastAsia="zh-CN"/>
        </w:rPr>
        <w:t>028-</w:t>
      </w:r>
      <w:r>
        <w:rPr>
          <w:rFonts w:hint="eastAsia" w:ascii="宋体" w:hAnsi="宋体" w:eastAsia="宋体" w:cs="宋体"/>
          <w:b w:val="0"/>
          <w:i w:val="0"/>
          <w:caps w:val="0"/>
          <w:spacing w:val="0"/>
          <w:w w:val="100"/>
          <w:sz w:val="24"/>
          <w:szCs w:val="24"/>
        </w:rPr>
        <w:t>65978</w:t>
      </w:r>
      <w:r>
        <w:rPr>
          <w:rFonts w:hint="eastAsia" w:ascii="宋体" w:hAnsi="宋体" w:eastAsia="宋体" w:cs="宋体"/>
          <w:b w:val="0"/>
          <w:i w:val="0"/>
          <w:caps w:val="0"/>
          <w:spacing w:val="0"/>
          <w:w w:val="100"/>
          <w:sz w:val="24"/>
          <w:szCs w:val="24"/>
          <w:lang w:val="en-US" w:eastAsia="zh-CN"/>
        </w:rPr>
        <w:t>265/028-65978238</w:t>
      </w:r>
    </w:p>
    <w:p>
      <w:pPr>
        <w:keepNext w:val="0"/>
        <w:keepLines w:val="0"/>
        <w:pageBreakBefore w:val="0"/>
        <w:tabs>
          <w:tab w:val="left" w:pos="264"/>
        </w:tabs>
        <w:kinsoku/>
        <w:wordWrap/>
        <w:overflowPunct/>
        <w:topLinePunct w:val="0"/>
        <w:autoSpaceDE/>
        <w:autoSpaceDN/>
        <w:bidi w:val="0"/>
        <w:adjustRightInd/>
        <w:spacing w:beforeAutospacing="0" w:afterAutospacing="0" w:line="360" w:lineRule="auto"/>
        <w:jc w:val="left"/>
        <w:rPr>
          <w:rFonts w:hint="eastAsia" w:ascii="宋体" w:hAnsi="宋体" w:eastAsia="宋体" w:cs="宋体"/>
          <w:sz w:val="24"/>
          <w:szCs w:val="24"/>
          <w:lang w:val="en-US" w:eastAsia="zh-CN"/>
        </w:rPr>
        <w:sectPr>
          <w:pgSz w:w="11906" w:h="16838"/>
          <w:pgMar w:top="1440" w:right="1797" w:bottom="1440" w:left="1797" w:header="851" w:footer="992" w:gutter="0"/>
          <w:cols w:space="720" w:num="1"/>
        </w:sectPr>
      </w:pP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b/>
          <w:bCs/>
          <w:i w:val="0"/>
          <w:caps w:val="0"/>
          <w:spacing w:val="0"/>
          <w:w w:val="100"/>
          <w:sz w:val="24"/>
          <w:szCs w:val="24"/>
        </w:rPr>
        <w:t>附件</w:t>
      </w:r>
      <w:r>
        <w:rPr>
          <w:rFonts w:hint="eastAsia" w:ascii="宋体" w:hAnsi="宋体" w:eastAsia="宋体" w:cs="宋体"/>
          <w:b/>
          <w:bCs/>
          <w:i w:val="0"/>
          <w:caps w:val="0"/>
          <w:spacing w:val="0"/>
          <w:w w:val="100"/>
          <w:sz w:val="24"/>
          <w:szCs w:val="24"/>
          <w:lang w:val="en-US" w:eastAsia="zh-CN"/>
        </w:rPr>
        <w:t>2 主要表格</w:t>
      </w:r>
    </w:p>
    <w:p>
      <w:pPr>
        <w:keepNext w:val="0"/>
        <w:keepLines w:val="0"/>
        <w:pageBreakBefore w:val="0"/>
        <w:kinsoku/>
        <w:overflowPunct/>
        <w:topLinePunct w:val="0"/>
        <w:autoSpaceDE/>
        <w:autoSpaceDN/>
        <w:bidi w:val="0"/>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u w:val="single"/>
        </w:rPr>
      </w:pP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u w:val="single"/>
        </w:rPr>
      </w:pPr>
    </w:p>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u w:val="single"/>
          <w:lang w:val="en-US" w:eastAsia="zh-CN"/>
        </w:rPr>
        <w:t>XXX</w:t>
      </w:r>
      <w:r>
        <w:rPr>
          <w:rFonts w:hint="eastAsia" w:ascii="宋体" w:hAnsi="宋体" w:eastAsia="宋体" w:cs="宋体"/>
          <w:color w:val="000000"/>
          <w:kern w:val="0"/>
          <w:sz w:val="24"/>
          <w:szCs w:val="24"/>
          <w:lang w:val="en-US" w:eastAsia="zh-CN"/>
        </w:rPr>
        <w:t>采购项目</w:t>
      </w:r>
    </w:p>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报价一览表</w:t>
      </w:r>
    </w:p>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b/>
          <w:bCs/>
          <w:color w:val="000000"/>
          <w:kern w:val="0"/>
          <w:sz w:val="24"/>
          <w:szCs w:val="24"/>
        </w:rPr>
        <w:t xml:space="preserve"> </w:t>
      </w:r>
    </w:p>
    <w:tbl>
      <w:tblPr>
        <w:tblStyle w:val="7"/>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3"/>
        <w:gridCol w:w="1918"/>
        <w:gridCol w:w="1885"/>
        <w:gridCol w:w="14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1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序号</w:t>
            </w:r>
          </w:p>
        </w:tc>
        <w:tc>
          <w:tcPr>
            <w:tcW w:w="19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名称</w:t>
            </w:r>
          </w:p>
        </w:tc>
        <w:tc>
          <w:tcPr>
            <w:tcW w:w="1885"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下浮比例</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rPr>
            </w:pPr>
          </w:p>
        </w:tc>
        <w:tc>
          <w:tcPr>
            <w:tcW w:w="1885"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 xml:space="preserve"> </w:t>
            </w: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b/>
                <w:bCs/>
                <w:color w:val="000000"/>
                <w:kern w:val="0"/>
                <w:sz w:val="24"/>
                <w:szCs w:val="24"/>
              </w:rPr>
              <w:t>合计</w:t>
            </w:r>
          </w:p>
        </w:tc>
        <w:tc>
          <w:tcPr>
            <w:tcW w:w="1885"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 xml:space="preserve"> </w:t>
            </w: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 xml:space="preserve"> </w:t>
            </w:r>
          </w:p>
        </w:tc>
      </w:tr>
    </w:tbl>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注：</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1.报价应是最终用户验收合格后的总价，税费、采购文件规定的其它费用。</w:t>
      </w:r>
    </w:p>
    <w:p>
      <w:pPr>
        <w:keepNext w:val="0"/>
        <w:keepLines w:val="0"/>
        <w:pageBreakBefore w:val="0"/>
        <w:widowControl/>
        <w:kinsoku/>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2.“报价一览表”为多页的，每页均需由法定代表人或授权代表签字并盖投标人印章。</w:t>
      </w:r>
    </w:p>
    <w:p>
      <w:pPr>
        <w:keepNext w:val="0"/>
        <w:keepLines w:val="0"/>
        <w:pageBreakBefore w:val="0"/>
        <w:widowControl/>
        <w:kinsoku/>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3.“报价一览表”需单独密封。</w:t>
      </w:r>
    </w:p>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 xml:space="preserve">供应商名称（盖章）：        </w:t>
      </w:r>
    </w:p>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 xml:space="preserve">法定代表人或授权代表（签字）：     </w:t>
      </w:r>
    </w:p>
    <w:p>
      <w:pPr>
        <w:keepNext w:val="0"/>
        <w:keepLines w:val="0"/>
        <w:pageBreakBefore w:val="0"/>
        <w:widowControl/>
        <w:kinsoku/>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日期：</w:t>
      </w:r>
    </w:p>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 xml:space="preserve"> </w:t>
      </w:r>
    </w:p>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000000"/>
          <w:kern w:val="0"/>
          <w:sz w:val="24"/>
          <w:szCs w:val="24"/>
        </w:rPr>
      </w:pPr>
    </w:p>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sz w:val="24"/>
          <w:szCs w:val="24"/>
          <w:lang w:val="zh-CN"/>
        </w:rPr>
      </w:pPr>
    </w:p>
    <w:p>
      <w:pPr>
        <w:pStyle w:val="2"/>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b/>
          <w:bCs w:val="0"/>
          <w:sz w:val="24"/>
          <w:szCs w:val="24"/>
          <w:lang w:val="zh-CN"/>
        </w:rPr>
      </w:pPr>
    </w:p>
    <w:p>
      <w:pPr>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b/>
          <w:bCs w:val="0"/>
          <w:sz w:val="24"/>
          <w:szCs w:val="24"/>
          <w:lang w:val="zh-CN"/>
        </w:rPr>
      </w:pPr>
    </w:p>
    <w:p>
      <w:pPr>
        <w:pStyle w:val="2"/>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sz w:val="24"/>
          <w:szCs w:val="24"/>
          <w:lang w:val="zh-CN"/>
        </w:rPr>
      </w:pPr>
    </w:p>
    <w:p>
      <w:pPr>
        <w:rPr>
          <w:rFonts w:hint="eastAsia" w:ascii="宋体" w:hAnsi="宋体" w:eastAsia="宋体" w:cs="宋体"/>
          <w:sz w:val="24"/>
          <w:szCs w:val="24"/>
          <w:lang w:val="zh-CN"/>
        </w:rPr>
      </w:pPr>
    </w:p>
    <w:p>
      <w:pPr>
        <w:pStyle w:val="2"/>
        <w:rPr>
          <w:rFonts w:hint="eastAsia" w:ascii="宋体" w:hAnsi="宋体" w:eastAsia="宋体" w:cs="宋体"/>
          <w:sz w:val="24"/>
          <w:szCs w:val="24"/>
          <w:lang w:val="zh-CN"/>
        </w:rPr>
      </w:pPr>
    </w:p>
    <w:p>
      <w:pPr>
        <w:rPr>
          <w:rFonts w:hint="eastAsia" w:ascii="宋体" w:hAnsi="宋体" w:eastAsia="宋体" w:cs="宋体"/>
          <w:sz w:val="24"/>
          <w:szCs w:val="24"/>
          <w:lang w:val="zh-CN"/>
        </w:rPr>
      </w:pPr>
    </w:p>
    <w:p>
      <w:pPr>
        <w:pStyle w:val="2"/>
        <w:rPr>
          <w:rFonts w:hint="eastAsia" w:ascii="宋体" w:hAnsi="宋体" w:eastAsia="宋体" w:cs="宋体"/>
          <w:sz w:val="24"/>
          <w:szCs w:val="24"/>
          <w:lang w:val="zh-CN"/>
        </w:rPr>
      </w:pPr>
    </w:p>
    <w:p>
      <w:pPr>
        <w:rPr>
          <w:rFonts w:hint="eastAsia" w:ascii="宋体" w:hAnsi="宋体" w:eastAsia="宋体" w:cs="宋体"/>
          <w:sz w:val="24"/>
          <w:szCs w:val="24"/>
          <w:lang w:val="zh-CN"/>
        </w:rPr>
      </w:pPr>
    </w:p>
    <w:p>
      <w:pPr>
        <w:pStyle w:val="2"/>
        <w:rPr>
          <w:rFonts w:hint="eastAsia" w:ascii="宋体" w:hAnsi="宋体" w:eastAsia="宋体" w:cs="宋体"/>
          <w:sz w:val="24"/>
          <w:szCs w:val="24"/>
          <w:lang w:val="zh-CN"/>
        </w:rPr>
      </w:pPr>
    </w:p>
    <w:p>
      <w:pPr>
        <w:rPr>
          <w:rFonts w:hint="eastAsia" w:ascii="宋体" w:hAnsi="宋体" w:eastAsia="宋体" w:cs="宋体"/>
          <w:sz w:val="24"/>
          <w:szCs w:val="24"/>
          <w:lang w:val="zh-CN"/>
        </w:rPr>
      </w:pPr>
    </w:p>
    <w:p>
      <w:pPr>
        <w:pStyle w:val="2"/>
        <w:rPr>
          <w:rFonts w:hint="eastAsia"/>
          <w:lang w:val="zh-CN"/>
        </w:rPr>
      </w:pPr>
    </w:p>
    <w:p>
      <w:pPr>
        <w:pStyle w:val="3"/>
        <w:keepNext w:val="0"/>
        <w:keepLines w:val="0"/>
        <w:pageBreakBefore w:val="0"/>
        <w:tabs>
          <w:tab w:val="left" w:pos="540"/>
        </w:tabs>
        <w:kinsoku/>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法定代表人身份授权书</w:t>
      </w:r>
    </w:p>
    <w:p>
      <w:pPr>
        <w:keepNext w:val="0"/>
        <w:keepLines w:val="0"/>
        <w:pageBreakBefore w:val="0"/>
        <w:kinsoku/>
        <w:overflowPunct/>
        <w:topLinePunct w:val="0"/>
        <w:autoSpaceDE/>
        <w:autoSpaceDN/>
        <w:bidi w:val="0"/>
        <w:snapToGrid/>
        <w:spacing w:beforeAutospacing="0" w:afterAutospacing="0" w:line="360" w:lineRule="auto"/>
        <w:textAlignment w:val="auto"/>
        <w:rPr>
          <w:rFonts w:hint="eastAsia" w:ascii="宋体" w:hAnsi="宋体" w:eastAsia="宋体" w:cs="宋体"/>
          <w:sz w:val="24"/>
          <w:szCs w:val="24"/>
          <w:lang w:val="zh-CN"/>
        </w:rPr>
      </w:pPr>
    </w:p>
    <w:p>
      <w:pPr>
        <w:keepNext w:val="0"/>
        <w:keepLines w:val="0"/>
        <w:pageBreakBefore w:val="0"/>
        <w:tabs>
          <w:tab w:val="left" w:pos="6300"/>
        </w:tabs>
        <w:kinsoku/>
        <w:overflowPunct/>
        <w:topLinePunct w:val="0"/>
        <w:autoSpaceDE/>
        <w:autoSpaceDN/>
        <w:bidi w:val="0"/>
        <w:snapToGrid/>
        <w:spacing w:beforeAutospacing="0" w:afterAutospacing="0"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（采购单位名称）：</w:t>
      </w:r>
    </w:p>
    <w:p>
      <w:pPr>
        <w:keepNext w:val="0"/>
        <w:keepLines w:val="0"/>
        <w:pageBreakBefore w:val="0"/>
        <w:tabs>
          <w:tab w:val="left" w:pos="720"/>
          <w:tab w:val="left" w:pos="6300"/>
        </w:tabs>
        <w:kinsoku/>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sz w:val="24"/>
          <w:szCs w:val="24"/>
          <w:u w:val="single"/>
          <w:lang w:val="zh-CN"/>
        </w:rPr>
      </w:pPr>
      <w:r>
        <w:rPr>
          <w:rFonts w:hint="eastAsia" w:ascii="宋体" w:hAnsi="宋体" w:eastAsia="宋体" w:cs="宋体"/>
          <w:sz w:val="24"/>
          <w:szCs w:val="24"/>
          <w:lang w:val="zh-CN"/>
        </w:rPr>
        <w:t xml:space="preserve">   本授权声明：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（投标人名称）</w:t>
      </w:r>
      <w:r>
        <w:rPr>
          <w:rFonts w:hint="eastAsia" w:ascii="宋体" w:hAnsi="宋体" w:eastAsia="宋体" w:cs="宋体"/>
          <w:sz w:val="24"/>
          <w:szCs w:val="24"/>
          <w:u w:val="single"/>
          <w:lang w:val="zh-CN"/>
        </w:rPr>
        <w:t xml:space="preserve">           </w:t>
      </w:r>
    </w:p>
    <w:p>
      <w:pPr>
        <w:keepNext w:val="0"/>
        <w:keepLines w:val="0"/>
        <w:pageBreakBefore w:val="0"/>
        <w:tabs>
          <w:tab w:val="left" w:pos="720"/>
          <w:tab w:val="left" w:pos="6300"/>
        </w:tabs>
        <w:kinsoku/>
        <w:overflowPunct/>
        <w:topLinePunct w:val="0"/>
        <w:autoSpaceDE/>
        <w:autoSpaceDN/>
        <w:bidi w:val="0"/>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（法定代表人姓名、职务）授权</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（被授权人姓名、职务）为我方</w:t>
      </w:r>
      <w:r>
        <w:rPr>
          <w:rFonts w:hint="eastAsia" w:ascii="宋体" w:hAnsi="宋体" w:eastAsia="宋体" w:cs="宋体"/>
          <w:sz w:val="24"/>
          <w:szCs w:val="24"/>
          <w:u w:val="single"/>
          <w:lang w:val="zh-CN"/>
        </w:rPr>
        <w:t xml:space="preserve"> “                                          ”</w:t>
      </w:r>
      <w:r>
        <w:rPr>
          <w:rFonts w:hint="eastAsia" w:ascii="宋体" w:hAnsi="宋体" w:eastAsia="宋体" w:cs="宋体"/>
          <w:sz w:val="24"/>
          <w:szCs w:val="24"/>
          <w:lang w:val="zh-CN"/>
        </w:rPr>
        <w:t>项目投标活动的合法代表，以我方名义全权处理该项目有关投标、签订合同以及执行合同等一切事宜。</w:t>
      </w:r>
    </w:p>
    <w:p>
      <w:pPr>
        <w:keepNext w:val="0"/>
        <w:keepLines w:val="0"/>
        <w:pageBreakBefore w:val="0"/>
        <w:tabs>
          <w:tab w:val="left" w:pos="6300"/>
        </w:tabs>
        <w:kinsoku/>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sz w:val="24"/>
          <w:szCs w:val="24"/>
        </w:rPr>
      </w:pPr>
      <w:r>
        <w:rPr>
          <w:rFonts w:hint="eastAsia" w:ascii="宋体" w:hAnsi="宋体" w:eastAsia="宋体" w:cs="宋体"/>
          <w:sz w:val="24"/>
          <w:szCs w:val="24"/>
        </w:rPr>
        <w:t>特此声明。</w:t>
      </w:r>
    </w:p>
    <w:p>
      <w:pPr>
        <w:keepNext w:val="0"/>
        <w:keepLines w:val="0"/>
        <w:pageBreakBefore w:val="0"/>
        <w:tabs>
          <w:tab w:val="left" w:pos="6300"/>
        </w:tabs>
        <w:kinsoku/>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sz w:val="24"/>
          <w:szCs w:val="24"/>
        </w:rPr>
      </w:pPr>
      <w:r>
        <w:rPr>
          <w:rFonts w:hint="eastAsia" w:ascii="宋体" w:hAnsi="宋体" w:eastAsia="宋体" w:cs="宋体"/>
          <w:sz w:val="24"/>
          <w:szCs w:val="24"/>
        </w:rPr>
        <w:t>法定代表人签字：</w:t>
      </w:r>
    </w:p>
    <w:p>
      <w:pPr>
        <w:keepNext w:val="0"/>
        <w:keepLines w:val="0"/>
        <w:pageBreakBefore w:val="0"/>
        <w:tabs>
          <w:tab w:val="left" w:pos="6300"/>
        </w:tabs>
        <w:kinsoku/>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sz w:val="24"/>
          <w:szCs w:val="24"/>
        </w:rPr>
      </w:pPr>
      <w:r>
        <w:rPr>
          <w:rFonts w:hint="eastAsia" w:ascii="宋体" w:hAnsi="宋体" w:eastAsia="宋体" w:cs="宋体"/>
          <w:sz w:val="24"/>
          <w:szCs w:val="24"/>
        </w:rPr>
        <w:t>授权代表签字：</w:t>
      </w:r>
    </w:p>
    <w:p>
      <w:pPr>
        <w:keepNext w:val="0"/>
        <w:keepLines w:val="0"/>
        <w:pageBreakBefore w:val="0"/>
        <w:kinsoku/>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投标人名称：</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（加盖公章）</w:t>
      </w:r>
    </w:p>
    <w:p>
      <w:pPr>
        <w:keepNext w:val="0"/>
        <w:keepLines w:val="0"/>
        <w:pageBreakBefore w:val="0"/>
        <w:kinsoku/>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日期：</w:t>
      </w:r>
    </w:p>
    <w:p>
      <w:pPr>
        <w:keepNext w:val="0"/>
        <w:keepLines w:val="0"/>
        <w:pageBreakBefore w:val="0"/>
        <w:numPr>
          <w:ilvl w:val="0"/>
          <w:numId w:val="1"/>
        </w:numPr>
        <w:tabs>
          <w:tab w:val="left" w:pos="6300"/>
        </w:tabs>
        <w:kinsoku/>
        <w:overflowPunct/>
        <w:topLinePunct w:val="0"/>
        <w:autoSpaceDE/>
        <w:autoSpaceDN/>
        <w:bidi w:val="0"/>
        <w:snapToGrid/>
        <w:spacing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说明：上述证明文件附有法定代表人、被授权代表身份证复印件（加盖公章）时才能生效。</w:t>
      </w:r>
    </w:p>
    <w:p>
      <w:pPr>
        <w:keepNext w:val="0"/>
        <w:keepLines w:val="0"/>
        <w:pageBreakBefore w:val="0"/>
        <w:widowControl/>
        <w:kinsoku/>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000000"/>
          <w:kern w:val="0"/>
          <w:sz w:val="24"/>
          <w:szCs w:val="24"/>
        </w:rPr>
      </w:pPr>
    </w:p>
    <w:p>
      <w:pPr>
        <w:keepNext w:val="0"/>
        <w:keepLines w:val="0"/>
        <w:pageBreakBefore w:val="0"/>
        <w:widowControl/>
        <w:kinsoku/>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000000"/>
          <w:kern w:val="0"/>
          <w:sz w:val="24"/>
          <w:szCs w:val="24"/>
        </w:rPr>
      </w:pPr>
    </w:p>
    <w:p>
      <w:pPr>
        <w:pStyle w:val="4"/>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color w:val="000000"/>
          <w:kern w:val="0"/>
          <w:sz w:val="24"/>
          <w:szCs w:val="24"/>
        </w:rPr>
      </w:pPr>
    </w:p>
    <w:p>
      <w:pPr>
        <w:pStyle w:val="4"/>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color w:val="000000"/>
          <w:kern w:val="0"/>
          <w:sz w:val="24"/>
          <w:szCs w:val="24"/>
        </w:rPr>
      </w:pPr>
    </w:p>
    <w:p>
      <w:pPr>
        <w:pStyle w:val="4"/>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color w:val="000000"/>
          <w:kern w:val="0"/>
          <w:sz w:val="24"/>
          <w:szCs w:val="24"/>
        </w:rPr>
      </w:pPr>
    </w:p>
    <w:p>
      <w:pPr>
        <w:pStyle w:val="2"/>
        <w:keepNext w:val="0"/>
        <w:keepLines w:val="0"/>
        <w:pageBreakBefore w:val="0"/>
        <w:kinsoku/>
        <w:overflowPunct/>
        <w:topLinePunct w:val="0"/>
        <w:autoSpaceDE/>
        <w:autoSpaceDN/>
        <w:bidi w:val="0"/>
        <w:spacing w:beforeAutospacing="0" w:afterAutospacing="0" w:line="360" w:lineRule="auto"/>
        <w:jc w:val="both"/>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pStyle w:val="2"/>
        <w:rPr>
          <w:rFonts w:hint="eastAsia"/>
          <w:lang w:val="en-US" w:eastAsia="zh-CN"/>
        </w:rPr>
      </w:pPr>
    </w:p>
    <w:p>
      <w:pPr>
        <w:pStyle w:val="2"/>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无围标、串标行为承诺书</w:t>
      </w:r>
    </w:p>
    <w:p>
      <w:pPr>
        <w:keepNext w:val="0"/>
        <w:keepLines w:val="0"/>
        <w:pageBreakBefore w:val="0"/>
        <w:kinsoku/>
        <w:overflowPunct/>
        <w:topLinePunct w:val="0"/>
        <w:autoSpaceDE/>
        <w:autoSpaceDN/>
        <w:bidi w:val="0"/>
        <w:spacing w:beforeAutospacing="0" w:afterAutospacing="0" w:line="360" w:lineRule="auto"/>
        <w:ind w:firstLine="6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7.不同供应商的董事、监事、高管、单位负责人为同一人或者存在控股、管理关系的不同单位参加同一采购项目；</w:t>
      </w:r>
    </w:p>
    <w:p>
      <w:pPr>
        <w:pStyle w:val="2"/>
        <w:keepNext w:val="0"/>
        <w:keepLines w:val="0"/>
        <w:pageBreakBefore w:val="0"/>
        <w:kinsoku/>
        <w:overflowPunct/>
        <w:topLinePunct w:val="0"/>
        <w:autoSpaceDE/>
        <w:autoSpaceDN/>
        <w:bidi w:val="0"/>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8.供应商之间事先约定由某一特定供应商中标、成交；</w:t>
      </w:r>
    </w:p>
    <w:p>
      <w:pPr>
        <w:keepNext w:val="0"/>
        <w:keepLines w:val="0"/>
        <w:pageBreakBefore w:val="0"/>
        <w:kinsoku/>
        <w:overflowPunct/>
        <w:topLinePunct w:val="0"/>
        <w:autoSpaceDE/>
        <w:autoSpaceDN/>
        <w:bidi w:val="0"/>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9.供应商之间商定部分供应商放弃参加采购活动或者放弃中标、成交；</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10.法律法规界定的其他围标串标行为。</w:t>
      </w:r>
    </w:p>
    <w:p>
      <w:pPr>
        <w:keepNext w:val="0"/>
        <w:keepLines w:val="0"/>
        <w:pageBreakBefore w:val="0"/>
        <w:numPr>
          <w:ilvl w:val="0"/>
          <w:numId w:val="0"/>
        </w:numPr>
        <w:kinsoku/>
        <w:overflowPunct/>
        <w:topLinePunct w:val="0"/>
        <w:autoSpaceDE/>
        <w:autoSpaceDN/>
        <w:bidi w:val="0"/>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sz w:val="24"/>
          <w:szCs w:val="24"/>
          <w:lang w:val="en-US" w:eastAsia="zh-CN"/>
        </w:rPr>
      </w:pPr>
    </w:p>
    <w:p>
      <w:pPr>
        <w:pStyle w:val="2"/>
        <w:keepNext w:val="0"/>
        <w:keepLines w:val="0"/>
        <w:pageBreakBefore w:val="0"/>
        <w:kinsoku/>
        <w:overflowPunct/>
        <w:topLinePunct w:val="0"/>
        <w:autoSpaceDE/>
        <w:autoSpaceDN/>
        <w:bidi w:val="0"/>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投标人法人代表或委托代理人（承诺人） ：</w:t>
      </w:r>
    </w:p>
    <w:p>
      <w:pPr>
        <w:pStyle w:val="2"/>
        <w:keepNext w:val="0"/>
        <w:keepLines w:val="0"/>
        <w:pageBreakBefore w:val="0"/>
        <w:kinsoku/>
        <w:overflowPunct/>
        <w:topLinePunct w:val="0"/>
        <w:autoSpaceDE/>
        <w:autoSpaceDN/>
        <w:bidi w:val="0"/>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投标人：（公章）  </w:t>
      </w:r>
    </w:p>
    <w:p>
      <w:pPr>
        <w:pStyle w:val="2"/>
        <w:keepNext w:val="0"/>
        <w:keepLines w:val="0"/>
        <w:pageBreakBefore w:val="0"/>
        <w:kinsoku/>
        <w:overflowPunct/>
        <w:topLinePunct w:val="0"/>
        <w:autoSpaceDE/>
        <w:autoSpaceDN/>
        <w:bidi w:val="0"/>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年    月    日</w:t>
      </w: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p>
      <w:pPr>
        <w:keepNext w:val="0"/>
        <w:keepLines w:val="0"/>
        <w:pageBreakBefore w:val="0"/>
        <w:kinsoku/>
        <w:overflowPunct/>
        <w:topLinePunct w:val="0"/>
        <w:autoSpaceDE/>
        <w:autoSpaceDN/>
        <w:bidi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spacing w:val="0"/>
          <w:w w:val="100"/>
          <w:sz w:val="24"/>
          <w:szCs w:val="24"/>
        </w:rPr>
      </w:pPr>
    </w:p>
    <w:p>
      <w:pPr>
        <w:keepNext w:val="0"/>
        <w:keepLines w:val="0"/>
        <w:pageBreakBefore w:val="0"/>
        <w:tabs>
          <w:tab w:val="left" w:pos="6645"/>
        </w:tabs>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p>
      <w:pPr>
        <w:keepNext w:val="0"/>
        <w:keepLines w:val="0"/>
        <w:pageBreakBefore w:val="0"/>
        <w:tabs>
          <w:tab w:val="left" w:pos="6645"/>
        </w:tabs>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p>
      <w:pPr>
        <w:pStyle w:val="2"/>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rPr>
      </w:pPr>
    </w:p>
    <w:p>
      <w:pPr>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color w:val="000000"/>
          <w:sz w:val="24"/>
          <w:szCs w:val="24"/>
        </w:rPr>
      </w:pP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 xml:space="preserve">3 </w:t>
      </w:r>
      <w:r>
        <w:rPr>
          <w:rFonts w:hint="eastAsia" w:ascii="宋体" w:hAnsi="宋体" w:eastAsia="宋体" w:cs="宋体"/>
          <w:b/>
          <w:bCs/>
          <w:sz w:val="24"/>
          <w:szCs w:val="24"/>
        </w:rPr>
        <w:t>采购投标文件装订顺序</w:t>
      </w:r>
    </w:p>
    <w:p>
      <w:pPr>
        <w:pStyle w:val="2"/>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sz w:val="24"/>
          <w:szCs w:val="24"/>
          <w:lang w:val="en-US" w:eastAsia="zh-CN"/>
        </w:rPr>
      </w:pPr>
    </w:p>
    <w:p>
      <w:pPr>
        <w:keepNext w:val="0"/>
        <w:keepLines w:val="0"/>
        <w:pageBreakBefore w:val="0"/>
        <w:numPr>
          <w:ilvl w:val="0"/>
          <w:numId w:val="2"/>
        </w:numPr>
        <w:kinsoku/>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000000"/>
          <w:spacing w:val="8"/>
          <w:sz w:val="24"/>
          <w:szCs w:val="24"/>
        </w:rPr>
      </w:pPr>
      <w:r>
        <w:rPr>
          <w:rFonts w:hint="eastAsia" w:ascii="宋体" w:hAnsi="宋体" w:eastAsia="宋体" w:cs="宋体"/>
          <w:bCs/>
          <w:color w:val="000000"/>
          <w:spacing w:val="8"/>
          <w:sz w:val="24"/>
          <w:szCs w:val="24"/>
        </w:rPr>
        <w:t>1</w:t>
      </w:r>
      <w:r>
        <w:rPr>
          <w:rFonts w:hint="eastAsia" w:ascii="宋体" w:hAnsi="宋体" w:eastAsia="宋体" w:cs="宋体"/>
          <w:bCs/>
          <w:color w:val="000000"/>
          <w:spacing w:val="8"/>
          <w:sz w:val="24"/>
          <w:szCs w:val="24"/>
          <w:lang w:val="en-US" w:eastAsia="zh-CN"/>
        </w:rPr>
        <w:t>.</w:t>
      </w:r>
      <w:r>
        <w:rPr>
          <w:rFonts w:hint="eastAsia" w:ascii="宋体" w:hAnsi="宋体" w:eastAsia="宋体" w:cs="宋体"/>
          <w:bCs/>
          <w:color w:val="000000"/>
          <w:spacing w:val="8"/>
          <w:sz w:val="24"/>
          <w:szCs w:val="24"/>
        </w:rPr>
        <w:t>封面（公司、项目、联系人、联系方式）</w:t>
      </w:r>
    </w:p>
    <w:p>
      <w:pPr>
        <w:keepNext w:val="0"/>
        <w:keepLines w:val="0"/>
        <w:pageBreakBefore w:val="0"/>
        <w:numPr>
          <w:ilvl w:val="0"/>
          <w:numId w:val="2"/>
        </w:numPr>
        <w:kinsoku/>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000000"/>
          <w:spacing w:val="8"/>
          <w:sz w:val="24"/>
          <w:szCs w:val="24"/>
        </w:rPr>
      </w:pPr>
      <w:r>
        <w:rPr>
          <w:rFonts w:hint="eastAsia" w:ascii="宋体" w:hAnsi="宋体" w:eastAsia="宋体" w:cs="宋体"/>
          <w:bCs/>
          <w:color w:val="000000"/>
          <w:spacing w:val="8"/>
          <w:sz w:val="24"/>
          <w:szCs w:val="24"/>
        </w:rPr>
        <w:t>2</w:t>
      </w:r>
      <w:r>
        <w:rPr>
          <w:rFonts w:hint="eastAsia" w:ascii="宋体" w:hAnsi="宋体" w:eastAsia="宋体" w:cs="宋体"/>
          <w:bCs/>
          <w:color w:val="000000"/>
          <w:spacing w:val="8"/>
          <w:sz w:val="24"/>
          <w:szCs w:val="24"/>
          <w:lang w:val="en-US" w:eastAsia="zh-CN"/>
        </w:rPr>
        <w:t>.</w:t>
      </w:r>
      <w:r>
        <w:rPr>
          <w:rFonts w:hint="eastAsia" w:ascii="宋体" w:hAnsi="宋体" w:eastAsia="宋体" w:cs="宋体"/>
          <w:bCs/>
          <w:color w:val="000000"/>
          <w:spacing w:val="8"/>
          <w:sz w:val="24"/>
          <w:szCs w:val="24"/>
        </w:rPr>
        <w:t>目录</w:t>
      </w:r>
    </w:p>
    <w:p>
      <w:pPr>
        <w:keepNext w:val="0"/>
        <w:keepLines w:val="0"/>
        <w:pageBreakBefore w:val="0"/>
        <w:numPr>
          <w:ilvl w:val="0"/>
          <w:numId w:val="2"/>
        </w:numPr>
        <w:kinsoku/>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sz w:val="24"/>
          <w:szCs w:val="24"/>
        </w:rPr>
      </w:pPr>
      <w:r>
        <w:rPr>
          <w:rFonts w:hint="eastAsia" w:ascii="宋体" w:hAnsi="宋体" w:eastAsia="宋体" w:cs="宋体"/>
          <w:bCs/>
          <w:spacing w:val="8"/>
          <w:sz w:val="24"/>
          <w:szCs w:val="24"/>
        </w:rPr>
        <w:t>3</w:t>
      </w:r>
      <w:r>
        <w:rPr>
          <w:rFonts w:hint="eastAsia" w:ascii="宋体" w:hAnsi="宋体" w:eastAsia="宋体" w:cs="宋体"/>
          <w:bCs/>
          <w:spacing w:val="8"/>
          <w:sz w:val="24"/>
          <w:szCs w:val="24"/>
          <w:lang w:val="en-US" w:eastAsia="zh-CN"/>
        </w:rPr>
        <w:t>.</w:t>
      </w:r>
      <w:r>
        <w:rPr>
          <w:rFonts w:hint="eastAsia" w:ascii="宋体" w:hAnsi="宋体" w:eastAsia="宋体" w:cs="宋体"/>
          <w:sz w:val="24"/>
          <w:szCs w:val="24"/>
        </w:rPr>
        <w:t>报价一览表</w:t>
      </w:r>
    </w:p>
    <w:p>
      <w:pPr>
        <w:keepNext w:val="0"/>
        <w:keepLines w:val="0"/>
        <w:pageBreakBefore w:val="0"/>
        <w:numPr>
          <w:ilvl w:val="0"/>
          <w:numId w:val="2"/>
        </w:numPr>
        <w:kinsoku/>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企业营业执照（复印件）</w:t>
      </w:r>
    </w:p>
    <w:p>
      <w:pPr>
        <w:keepNext w:val="0"/>
        <w:keepLines w:val="0"/>
        <w:pageBreakBefore w:val="0"/>
        <w:numPr>
          <w:ilvl w:val="0"/>
          <w:numId w:val="2"/>
        </w:numPr>
        <w:kinsoku/>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供应商资质</w:t>
      </w:r>
    </w:p>
    <w:p>
      <w:pPr>
        <w:keepNext w:val="0"/>
        <w:keepLines w:val="0"/>
        <w:pageBreakBefore w:val="0"/>
        <w:numPr>
          <w:ilvl w:val="0"/>
          <w:numId w:val="2"/>
        </w:numPr>
        <w:kinsoku/>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.禁止围标、串标情况承诺函</w:t>
      </w:r>
    </w:p>
    <w:p>
      <w:pPr>
        <w:keepNext w:val="0"/>
        <w:keepLines w:val="0"/>
        <w:pageBreakBefore w:val="0"/>
        <w:numPr>
          <w:ilvl w:val="0"/>
          <w:numId w:val="2"/>
        </w:numPr>
        <w:kinsoku/>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FF0000"/>
          <w:sz w:val="24"/>
          <w:szCs w:val="24"/>
        </w:rPr>
      </w:pPr>
      <w:r>
        <w:rPr>
          <w:rFonts w:hint="eastAsia" w:ascii="宋体" w:hAnsi="宋体" w:eastAsia="宋体" w:cs="宋体"/>
          <w:sz w:val="24"/>
          <w:szCs w:val="24"/>
          <w:lang w:val="en-US" w:eastAsia="zh-CN"/>
        </w:rPr>
        <w:t>7.</w:t>
      </w:r>
      <w:r>
        <w:rPr>
          <w:rFonts w:hint="eastAsia" w:ascii="宋体" w:hAnsi="宋体" w:eastAsia="宋体" w:cs="宋体"/>
          <w:bCs/>
          <w:sz w:val="24"/>
          <w:szCs w:val="24"/>
        </w:rPr>
        <w:t>如有</w:t>
      </w:r>
      <w:r>
        <w:rPr>
          <w:rFonts w:hint="eastAsia" w:ascii="宋体" w:hAnsi="宋体" w:eastAsia="宋体" w:cs="宋体"/>
          <w:sz w:val="24"/>
          <w:szCs w:val="24"/>
        </w:rPr>
        <w:t>企业管理体系认证（考核），请提供的有效证明文件的复印或扫描件，质量管理体系认证包括FDA、CE、ISO等认证（提供中文翻译复印件）</w:t>
      </w:r>
    </w:p>
    <w:p>
      <w:pPr>
        <w:keepNext w:val="0"/>
        <w:keepLines w:val="0"/>
        <w:pageBreakBefore w:val="0"/>
        <w:numPr>
          <w:ilvl w:val="0"/>
          <w:numId w:val="2"/>
        </w:numPr>
        <w:kinsoku/>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sz w:val="24"/>
          <w:szCs w:val="24"/>
          <w:lang w:eastAsia="zh-CN"/>
        </w:rPr>
      </w:pPr>
      <w:r>
        <w:rPr>
          <w:rFonts w:hint="eastAsia" w:ascii="宋体" w:hAnsi="宋体" w:eastAsia="宋体" w:cs="宋体"/>
          <w:bCs/>
          <w:sz w:val="24"/>
          <w:szCs w:val="24"/>
          <w:lang w:val="en-US" w:eastAsia="zh-CN"/>
        </w:rPr>
        <w:t>8.行业相关</w:t>
      </w:r>
      <w:r>
        <w:rPr>
          <w:rFonts w:hint="eastAsia" w:ascii="宋体" w:hAnsi="宋体" w:eastAsia="宋体" w:cs="宋体"/>
          <w:sz w:val="24"/>
          <w:szCs w:val="24"/>
        </w:rPr>
        <w:t>规范或标准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如有</w:t>
      </w:r>
      <w:r>
        <w:rPr>
          <w:rFonts w:hint="eastAsia" w:ascii="宋体" w:hAnsi="宋体" w:eastAsia="宋体" w:cs="宋体"/>
          <w:sz w:val="24"/>
          <w:szCs w:val="24"/>
          <w:lang w:eastAsia="zh-CN"/>
        </w:rPr>
        <w:t>）</w:t>
      </w:r>
    </w:p>
    <w:p>
      <w:pPr>
        <w:keepNext w:val="0"/>
        <w:keepLines w:val="0"/>
        <w:pageBreakBefore w:val="0"/>
        <w:numPr>
          <w:ilvl w:val="0"/>
          <w:numId w:val="2"/>
        </w:numPr>
        <w:kinsoku/>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bCs/>
          <w:spacing w:val="8"/>
          <w:sz w:val="24"/>
          <w:szCs w:val="24"/>
        </w:rPr>
        <w:t>售后</w:t>
      </w:r>
      <w:r>
        <w:rPr>
          <w:rFonts w:hint="eastAsia" w:ascii="宋体" w:hAnsi="宋体" w:eastAsia="宋体" w:cs="宋体"/>
          <w:bCs/>
          <w:sz w:val="24"/>
          <w:szCs w:val="24"/>
        </w:rPr>
        <w:t>服务承诺</w:t>
      </w:r>
      <w:r>
        <w:rPr>
          <w:rFonts w:hint="eastAsia" w:ascii="宋体" w:hAnsi="宋体" w:eastAsia="宋体" w:cs="宋体"/>
          <w:bCs/>
          <w:sz w:val="24"/>
          <w:szCs w:val="24"/>
          <w:lang w:val="en-US" w:eastAsia="zh-CN"/>
        </w:rPr>
        <w:t>及其它承诺</w:t>
      </w:r>
    </w:p>
    <w:p>
      <w:pPr>
        <w:keepNext w:val="0"/>
        <w:keepLines w:val="0"/>
        <w:pageBreakBefore w:val="0"/>
        <w:numPr>
          <w:ilvl w:val="0"/>
          <w:numId w:val="2"/>
        </w:numPr>
        <w:kinsoku/>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10.投标人认为需要提供的其它文件</w:t>
      </w:r>
    </w:p>
    <w:p>
      <w:pPr>
        <w:keepNext w:val="0"/>
        <w:keepLines w:val="0"/>
        <w:pageBreakBefore w:val="0"/>
        <w:numPr>
          <w:ilvl w:val="0"/>
          <w:numId w:val="2"/>
        </w:numPr>
        <w:tabs>
          <w:tab w:val="left" w:pos="0"/>
        </w:tabs>
        <w:kinsoku/>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sz w:val="24"/>
          <w:szCs w:val="24"/>
        </w:rPr>
      </w:pPr>
      <w:r>
        <w:rPr>
          <w:rFonts w:hint="eastAsia" w:ascii="宋体" w:hAnsi="宋体" w:eastAsia="宋体" w:cs="宋体"/>
          <w:bCs/>
          <w:spacing w:val="8"/>
          <w:sz w:val="24"/>
          <w:szCs w:val="24"/>
        </w:rPr>
        <w:t>1</w:t>
      </w:r>
      <w:r>
        <w:rPr>
          <w:rFonts w:hint="eastAsia" w:ascii="宋体" w:hAnsi="宋体" w:eastAsia="宋体" w:cs="宋体"/>
          <w:bCs/>
          <w:spacing w:val="8"/>
          <w:sz w:val="24"/>
          <w:szCs w:val="24"/>
          <w:lang w:val="en-US" w:eastAsia="zh-CN"/>
        </w:rPr>
        <w:t>1.</w:t>
      </w:r>
      <w:r>
        <w:rPr>
          <w:rFonts w:hint="eastAsia" w:ascii="宋体" w:hAnsi="宋体" w:eastAsia="宋体" w:cs="宋体"/>
          <w:bCs/>
          <w:spacing w:val="8"/>
          <w:sz w:val="24"/>
          <w:szCs w:val="24"/>
        </w:rPr>
        <w:t>封底</w:t>
      </w:r>
    </w:p>
    <w:p>
      <w:pPr>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b/>
          <w:bCs/>
          <w:sz w:val="24"/>
          <w:szCs w:val="24"/>
        </w:rPr>
      </w:pPr>
      <w:r>
        <w:rPr>
          <w:rFonts w:hint="eastAsia" w:ascii="宋体" w:hAnsi="宋体" w:eastAsia="宋体" w:cs="宋体"/>
          <w:b/>
          <w:bCs/>
          <w:sz w:val="24"/>
          <w:szCs w:val="24"/>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p>
    <w:p>
      <w:pPr>
        <w:pStyle w:val="2"/>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rPr>
      </w:pPr>
      <w:r>
        <w:rPr>
          <w:rFonts w:hint="eastAsia" w:ascii="宋体" w:hAnsi="宋体" w:eastAsia="宋体" w:cs="宋体"/>
          <w:b/>
          <w:bCs/>
          <w:i w:val="0"/>
          <w:caps w:val="0"/>
          <w:color w:val="auto"/>
          <w:spacing w:val="0"/>
          <w:w w:val="100"/>
          <w:sz w:val="24"/>
          <w:szCs w:val="24"/>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1</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2</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3</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4</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5</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6</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7</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8</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9</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1</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2</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3</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本《承诺书》一式</w:t>
      </w:r>
      <w:r>
        <w:rPr>
          <w:rFonts w:hint="eastAsia" w:ascii="宋体" w:hAnsi="宋体" w:eastAsia="宋体" w:cs="宋体"/>
          <w:b w:val="0"/>
          <w:i w:val="0"/>
          <w:caps w:val="0"/>
          <w:color w:val="auto"/>
          <w:spacing w:val="0"/>
          <w:w w:val="100"/>
          <w:sz w:val="24"/>
          <w:szCs w:val="24"/>
          <w:lang w:val="en-US" w:eastAsia="zh-CN"/>
        </w:rPr>
        <w:t>二</w:t>
      </w:r>
      <w:r>
        <w:rPr>
          <w:rFonts w:hint="eastAsia" w:ascii="宋体" w:hAnsi="宋体" w:eastAsia="宋体" w:cs="宋体"/>
          <w:b w:val="0"/>
          <w:i w:val="0"/>
          <w:caps w:val="0"/>
          <w:color w:val="auto"/>
          <w:spacing w:val="0"/>
          <w:w w:val="100"/>
          <w:sz w:val="24"/>
          <w:szCs w:val="24"/>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 xml:space="preserve">承诺企业名称（公章）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法人代表或委托代理人（承诺人）</w:t>
      </w: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附件5 </w:t>
      </w:r>
      <w:bookmarkStart w:id="0" w:name="_GoBack"/>
      <w:bookmarkEnd w:id="0"/>
    </w:p>
    <w:p>
      <w:pPr>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供应商遵守招标采购纪律承诺书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致四川省妇幼保健院：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一、参加本次采购活动，我单位不存在与单位负责人为同一人或者存在直接控股</w:t>
      </w:r>
      <w:r>
        <w:rPr>
          <w:rFonts w:hint="eastAsia" w:ascii="宋体" w:hAnsi="宋体" w:eastAsia="宋体" w:cs="宋体"/>
          <w:sz w:val="24"/>
          <w:szCs w:val="24"/>
          <w:lang w:eastAsia="zh-CN"/>
        </w:rPr>
        <w:t>、</w:t>
      </w:r>
      <w:r>
        <w:rPr>
          <w:rFonts w:hint="eastAsia" w:ascii="宋体" w:hAnsi="宋体" w:eastAsia="宋体" w:cs="宋体"/>
          <w:sz w:val="24"/>
          <w:szCs w:val="24"/>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供应商名称（单位公章）：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法定代表人/单位负责人或授权代表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（签字或加盖个人名章）：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注：</w:t>
      </w:r>
    </w:p>
    <w:p>
      <w:pPr>
        <w:pStyle w:val="2"/>
        <w:rPr>
          <w:rFonts w:hint="default"/>
          <w:lang w:val="en-US" w:eastAsia="zh-CN"/>
        </w:rPr>
      </w:pP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p>
      <w:pPr>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sectPr>
      <w:pgSz w:w="11906" w:h="16838"/>
      <w:pgMar w:top="1246" w:right="1800" w:bottom="935"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1">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1A453F58"/>
    <w:rsid w:val="01F81447"/>
    <w:rsid w:val="02DB4B3A"/>
    <w:rsid w:val="04B06B54"/>
    <w:rsid w:val="0A8157F2"/>
    <w:rsid w:val="0ABE63AC"/>
    <w:rsid w:val="0C331791"/>
    <w:rsid w:val="0C7A1F06"/>
    <w:rsid w:val="0D4B7EA8"/>
    <w:rsid w:val="11911798"/>
    <w:rsid w:val="12624579"/>
    <w:rsid w:val="12B14BBC"/>
    <w:rsid w:val="12B8653C"/>
    <w:rsid w:val="13BD568C"/>
    <w:rsid w:val="145271E3"/>
    <w:rsid w:val="153734AA"/>
    <w:rsid w:val="1A453F58"/>
    <w:rsid w:val="1CEB0181"/>
    <w:rsid w:val="22BB3A5D"/>
    <w:rsid w:val="232B3403"/>
    <w:rsid w:val="259E0A0B"/>
    <w:rsid w:val="281C3EDC"/>
    <w:rsid w:val="28C86159"/>
    <w:rsid w:val="29413C0F"/>
    <w:rsid w:val="298608A4"/>
    <w:rsid w:val="2A982EBD"/>
    <w:rsid w:val="2F332160"/>
    <w:rsid w:val="310A66F0"/>
    <w:rsid w:val="367B781F"/>
    <w:rsid w:val="36E27470"/>
    <w:rsid w:val="374A7DA1"/>
    <w:rsid w:val="38CE7769"/>
    <w:rsid w:val="39BD0181"/>
    <w:rsid w:val="3B471AA6"/>
    <w:rsid w:val="3B8A7ACE"/>
    <w:rsid w:val="3CA506FA"/>
    <w:rsid w:val="3E8E5630"/>
    <w:rsid w:val="3F0B529D"/>
    <w:rsid w:val="3F9119DB"/>
    <w:rsid w:val="443129C6"/>
    <w:rsid w:val="45592A06"/>
    <w:rsid w:val="456953A7"/>
    <w:rsid w:val="48B956E0"/>
    <w:rsid w:val="49364CAA"/>
    <w:rsid w:val="4A8C77D9"/>
    <w:rsid w:val="4B020A9D"/>
    <w:rsid w:val="4C452C70"/>
    <w:rsid w:val="4E715E64"/>
    <w:rsid w:val="4FC16D8F"/>
    <w:rsid w:val="518B3759"/>
    <w:rsid w:val="518B70E4"/>
    <w:rsid w:val="53B33B6B"/>
    <w:rsid w:val="58A106A5"/>
    <w:rsid w:val="58A23677"/>
    <w:rsid w:val="59C211D5"/>
    <w:rsid w:val="5B1A121D"/>
    <w:rsid w:val="602C7472"/>
    <w:rsid w:val="62245177"/>
    <w:rsid w:val="62E010C3"/>
    <w:rsid w:val="64086243"/>
    <w:rsid w:val="692B5D73"/>
    <w:rsid w:val="69A55680"/>
    <w:rsid w:val="6AF53F51"/>
    <w:rsid w:val="6DBA51D0"/>
    <w:rsid w:val="6F0D61A8"/>
    <w:rsid w:val="768A3309"/>
    <w:rsid w:val="7BF91BD5"/>
    <w:rsid w:val="7C460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sz w:val="24"/>
    </w:rPr>
  </w:style>
  <w:style w:type="paragraph" w:styleId="4">
    <w:name w:val="Plain Text"/>
    <w:basedOn w:val="1"/>
    <w:qFormat/>
    <w:uiPriority w:val="0"/>
    <w:pPr>
      <w:spacing w:line="460" w:lineRule="exact"/>
      <w:ind w:firstLine="567"/>
    </w:pPr>
    <w:rPr>
      <w:rFonts w:ascii="宋体" w:hAnsi="Courier New" w:eastAsia="仿宋_GB2312"/>
      <w:sz w:val="28"/>
      <w:szCs w:val="20"/>
    </w:rPr>
  </w:style>
  <w:style w:type="paragraph" w:styleId="5">
    <w:name w:val="Normal (Web)"/>
    <w:basedOn w:val="1"/>
    <w:qFormat/>
    <w:uiPriority w:val="0"/>
    <w:pPr>
      <w:spacing w:before="100" w:beforeAutospacing="1" w:after="100" w:afterAutospacing="1"/>
      <w:jc w:val="left"/>
    </w:pPr>
    <w:rPr>
      <w:kern w:val="0"/>
      <w:sz w:val="24"/>
    </w:rPr>
  </w:style>
  <w:style w:type="paragraph" w:styleId="6">
    <w:name w:val="Body Text First Indent"/>
    <w:basedOn w:val="2"/>
    <w:qFormat/>
    <w:uiPriority w:val="0"/>
    <w:pPr>
      <w:ind w:firstLine="420" w:firstLineChars="100"/>
    </w:pPr>
    <w:rPr>
      <w:rFonts w:ascii="Calibri" w:hAnsi="Calibri"/>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0">
    <w:name w:val="Other|1"/>
    <w:basedOn w:val="1"/>
    <w:qFormat/>
    <w:uiPriority w:val="0"/>
    <w:pPr>
      <w:jc w:val="left"/>
    </w:pPr>
    <w:rPr>
      <w:rFonts w:ascii="宋体" w:hAnsi="宋体" w:cs="宋体"/>
      <w:sz w:val="20"/>
      <w:szCs w:val="20"/>
      <w:lang w:val="zh-TW" w:eastAsia="zh-TW" w:bidi="zh-TW"/>
    </w:rPr>
  </w:style>
  <w:style w:type="character" w:customStyle="1" w:styleId="11">
    <w:name w:val="font21"/>
    <w:basedOn w:val="9"/>
    <w:qFormat/>
    <w:uiPriority w:val="0"/>
    <w:rPr>
      <w:rFonts w:hint="default" w:ascii="华文仿宋" w:hAnsi="华文仿宋" w:eastAsia="华文仿宋" w:cs="华文仿宋"/>
      <w:b/>
      <w:bCs/>
      <w:color w:val="000000"/>
      <w:sz w:val="18"/>
      <w:szCs w:val="18"/>
      <w:u w:val="none"/>
    </w:rPr>
  </w:style>
  <w:style w:type="character" w:customStyle="1" w:styleId="12">
    <w:name w:val="font31"/>
    <w:basedOn w:val="9"/>
    <w:qFormat/>
    <w:uiPriority w:val="0"/>
    <w:rPr>
      <w:rFonts w:hint="default" w:ascii="华文仿宋" w:hAnsi="华文仿宋" w:eastAsia="华文仿宋" w:cs="华文仿宋"/>
      <w:color w:val="000000"/>
      <w:sz w:val="18"/>
      <w:szCs w:val="18"/>
      <w:u w:val="none"/>
    </w:rPr>
  </w:style>
  <w:style w:type="paragraph" w:customStyle="1" w:styleId="13">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样式 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样式 7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样式 77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样式 78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样式 6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样式 68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样式 67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样式 6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样式 8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样式 6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样式 9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样式 65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样式 5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样式 53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样式 52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样式 51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样式 50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样式 4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样式 48 10 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
    <w:name w:val="样式 47 10 磅"/>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2861</Words>
  <Characters>3116</Characters>
  <Lines>0</Lines>
  <Paragraphs>0</Paragraphs>
  <TotalTime>0</TotalTime>
  <ScaleCrop>false</ScaleCrop>
  <LinksUpToDate>false</LinksUpToDate>
  <CharactersWithSpaces>3458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2022-06-07T07:23:00Z</dcterms:created>
  <dc:creator>罗珊珊</dc:creator>
  <cp:lastModifiedBy>罗珊珊</cp:lastModifiedBy>
  <dcterms:modified xsi:type="dcterms:W3CDTF">2023-05-04T08:54:37Z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40FF77DBC6854E549B8EA79A737DF33A</vt:lpwstr>
  </property>
</Properties>
</file>