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hint="eastAsia"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附件1：采购项目需求</w:t>
      </w:r>
    </w:p>
    <w:p>
      <w:pPr>
        <w:widowControl/>
        <w:shd w:val="clear" w:color="auto" w:fill="FFFFFF"/>
        <w:wordWrap w:val="0"/>
        <w:ind w:left="-850" w:leftChars="-405" w:firstLine="838" w:firstLineChars="298"/>
        <w:jc w:val="left"/>
        <w:rPr>
          <w:rFonts w:hint="eastAsia"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1.1采购项目限额：3万元</w:t>
      </w:r>
    </w:p>
    <w:p>
      <w:pPr>
        <w:widowControl/>
        <w:shd w:val="clear" w:color="auto" w:fill="FFFFFF"/>
        <w:wordWrap w:val="0"/>
        <w:jc w:val="left"/>
        <w:rPr>
          <w:rFonts w:ascii="黑体" w:hAnsi="黑体" w:eastAsia="黑体" w:cs="Segoe UI"/>
          <w:b/>
          <w:color w:val="333333"/>
          <w:kern w:val="0"/>
          <w:sz w:val="28"/>
          <w:szCs w:val="28"/>
        </w:rPr>
      </w:pPr>
      <w:r>
        <w:rPr>
          <w:rFonts w:hint="eastAsia" w:ascii="黑体" w:hAnsi="黑体" w:eastAsia="黑体" w:cs="Segoe UI"/>
          <w:b/>
          <w:bCs/>
          <w:color w:val="333333"/>
          <w:kern w:val="0"/>
          <w:sz w:val="28"/>
          <w:szCs w:val="28"/>
        </w:rPr>
        <w:t>1.2技术要求及预估用量</w:t>
      </w:r>
    </w:p>
    <w:tbl>
      <w:tblPr>
        <w:tblStyle w:val="7"/>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1276"/>
        <w:gridCol w:w="1276"/>
        <w:gridCol w:w="65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993" w:type="dxa"/>
            <w:vAlign w:val="center"/>
          </w:tcPr>
          <w:p>
            <w:pPr>
              <w:jc w:val="center"/>
              <w:rPr>
                <w:rFonts w:ascii="微软雅黑" w:hAnsi="微软雅黑" w:eastAsia="微软雅黑"/>
                <w:sz w:val="24"/>
                <w:szCs w:val="24"/>
              </w:rPr>
            </w:pPr>
            <w:r>
              <w:rPr>
                <w:rFonts w:hint="eastAsia" w:ascii="微软雅黑" w:hAnsi="微软雅黑" w:eastAsia="微软雅黑"/>
                <w:sz w:val="24"/>
                <w:szCs w:val="24"/>
              </w:rPr>
              <w:t>序号</w:t>
            </w:r>
          </w:p>
        </w:tc>
        <w:tc>
          <w:tcPr>
            <w:tcW w:w="1276"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产品名称</w:t>
            </w:r>
          </w:p>
        </w:tc>
        <w:tc>
          <w:tcPr>
            <w:tcW w:w="1276"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预估用量</w:t>
            </w:r>
          </w:p>
        </w:tc>
        <w:tc>
          <w:tcPr>
            <w:tcW w:w="6520" w:type="dxa"/>
            <w:vAlign w:val="center"/>
          </w:tcPr>
          <w:p>
            <w:pPr>
              <w:wordWrap w:val="0"/>
              <w:jc w:val="center"/>
              <w:rPr>
                <w:rFonts w:ascii="微软雅黑" w:hAnsi="微软雅黑" w:eastAsia="微软雅黑"/>
                <w:sz w:val="24"/>
                <w:szCs w:val="24"/>
              </w:rPr>
            </w:pPr>
            <w:r>
              <w:rPr>
                <w:rFonts w:hint="eastAsia" w:ascii="微软雅黑" w:hAnsi="微软雅黑" w:eastAsia="微软雅黑"/>
                <w:sz w:val="24"/>
                <w:szCs w:val="24"/>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993" w:type="dxa"/>
            <w:vAlign w:val="center"/>
          </w:tcPr>
          <w:p>
            <w:pPr>
              <w:autoSpaceDE w:val="0"/>
              <w:autoSpaceDN w:val="0"/>
              <w:jc w:val="center"/>
              <w:rPr>
                <w:rFonts w:ascii="宋体" w:hAnsi="宋体"/>
                <w:sz w:val="18"/>
                <w:szCs w:val="18"/>
              </w:rPr>
            </w:pPr>
            <w:r>
              <w:rPr>
                <w:rFonts w:hint="eastAsia" w:ascii="宋体" w:hAnsi="宋体"/>
                <w:sz w:val="18"/>
                <w:szCs w:val="18"/>
              </w:rPr>
              <w:t>1</w:t>
            </w:r>
          </w:p>
        </w:tc>
        <w:tc>
          <w:tcPr>
            <w:tcW w:w="1276" w:type="dxa"/>
            <w:vAlign w:val="center"/>
          </w:tcPr>
          <w:p>
            <w:pPr>
              <w:widowControl/>
              <w:jc w:val="center"/>
              <w:rPr>
                <w:rFonts w:ascii="仿宋" w:hAnsi="仿宋" w:eastAsia="仿宋" w:cs="仿宋"/>
                <w:color w:val="000000"/>
              </w:rPr>
            </w:pPr>
            <w:r>
              <w:rPr>
                <w:rFonts w:hint="eastAsia" w:ascii="宋体" w:hAnsi="宋体"/>
                <w:sz w:val="18"/>
                <w:szCs w:val="18"/>
              </w:rPr>
              <w:t>软组织扩张器</w:t>
            </w:r>
          </w:p>
        </w:tc>
        <w:tc>
          <w:tcPr>
            <w:tcW w:w="1276" w:type="dxa"/>
            <w:vAlign w:val="center"/>
          </w:tcPr>
          <w:p>
            <w:pPr>
              <w:widowControl/>
              <w:jc w:val="center"/>
              <w:textAlignment w:val="center"/>
              <w:rPr>
                <w:rFonts w:hint="default" w:ascii="仿宋" w:hAnsi="仿宋" w:eastAsia="仿宋" w:cs="仿宋"/>
                <w:color w:val="000000"/>
                <w:kern w:val="0"/>
                <w:lang w:val="en-US" w:eastAsia="zh-CN"/>
              </w:rPr>
            </w:pPr>
            <w:r>
              <w:rPr>
                <w:rFonts w:hint="eastAsia" w:ascii="宋体" w:hAnsi="宋体" w:cs="宋体"/>
                <w:color w:val="000000"/>
                <w:sz w:val="18"/>
                <w:szCs w:val="18"/>
              </w:rPr>
              <w:t>20</w:t>
            </w:r>
          </w:p>
        </w:tc>
        <w:tc>
          <w:tcPr>
            <w:tcW w:w="6520" w:type="dxa"/>
            <w:vAlign w:val="center"/>
          </w:tcPr>
          <w:p>
            <w:pPr>
              <w:rPr>
                <w:rFonts w:ascii="宋体" w:hAnsi="宋体" w:cs="宋体"/>
                <w:color w:val="000000"/>
                <w:kern w:val="0"/>
                <w:sz w:val="18"/>
                <w:szCs w:val="18"/>
              </w:rPr>
            </w:pPr>
            <w:r>
              <w:rPr>
                <w:rFonts w:hint="eastAsia" w:ascii="宋体" w:hAnsi="宋体" w:cs="宋体"/>
                <w:color w:val="000000"/>
                <w:kern w:val="0"/>
                <w:sz w:val="18"/>
                <w:szCs w:val="18"/>
              </w:rPr>
              <w:t>用途:用于植入人体扩张软组织；</w:t>
            </w:r>
          </w:p>
          <w:p>
            <w:pPr>
              <w:rPr>
                <w:rFonts w:hint="eastAsia" w:ascii="宋体" w:hAnsi="宋体" w:cs="宋体"/>
                <w:color w:val="000000"/>
                <w:kern w:val="0"/>
                <w:sz w:val="18"/>
                <w:szCs w:val="18"/>
              </w:rPr>
            </w:pPr>
            <w:r>
              <w:rPr>
                <w:rFonts w:hint="eastAsia" w:ascii="宋体" w:hAnsi="宋体" w:cs="宋体"/>
                <w:color w:val="000000"/>
                <w:kern w:val="0"/>
                <w:sz w:val="18"/>
                <w:szCs w:val="18"/>
              </w:rPr>
              <w:t>1.产品结构：至少应包含壳体、注射阀/注射座和链接导管组成；</w:t>
            </w:r>
          </w:p>
          <w:p>
            <w:pPr>
              <w:rPr>
                <w:rFonts w:hint="eastAsia" w:ascii="宋体" w:hAnsi="宋体" w:cs="宋体"/>
                <w:color w:val="000000"/>
                <w:kern w:val="0"/>
                <w:sz w:val="18"/>
                <w:szCs w:val="18"/>
              </w:rPr>
            </w:pPr>
            <w:r>
              <w:rPr>
                <w:rFonts w:hint="eastAsia" w:ascii="宋体" w:hAnsi="宋体" w:cs="宋体"/>
                <w:color w:val="000000"/>
                <w:kern w:val="0"/>
                <w:sz w:val="18"/>
                <w:szCs w:val="18"/>
              </w:rPr>
              <w:t>2.产品材质：硅橡胶；</w:t>
            </w:r>
          </w:p>
          <w:p>
            <w:pPr>
              <w:rPr>
                <w:rFonts w:hint="eastAsia" w:ascii="宋体" w:hAnsi="宋体" w:cs="宋体"/>
                <w:color w:val="000000"/>
                <w:kern w:val="0"/>
                <w:sz w:val="18"/>
                <w:szCs w:val="18"/>
              </w:rPr>
            </w:pPr>
            <w:r>
              <w:rPr>
                <w:rFonts w:hint="eastAsia" w:ascii="宋体" w:hAnsi="宋体" w:cs="宋体"/>
                <w:color w:val="000000"/>
                <w:kern w:val="0"/>
                <w:sz w:val="18"/>
                <w:szCs w:val="18"/>
              </w:rPr>
              <w:t>3.功能要求：</w:t>
            </w:r>
          </w:p>
          <w:p>
            <w:pPr>
              <w:rPr>
                <w:rFonts w:hint="eastAsia" w:ascii="宋体" w:hAnsi="宋体" w:cs="宋体"/>
                <w:color w:val="000000"/>
                <w:kern w:val="0"/>
                <w:sz w:val="18"/>
                <w:szCs w:val="18"/>
              </w:rPr>
            </w:pPr>
            <w:r>
              <w:rPr>
                <w:rFonts w:hint="eastAsia" w:ascii="宋体" w:hAnsi="宋体" w:cs="宋体"/>
                <w:color w:val="000000"/>
                <w:kern w:val="0"/>
                <w:sz w:val="18"/>
                <w:szCs w:val="18"/>
              </w:rPr>
              <w:t>3.1 扩张器物理机型性能可满足</w:t>
            </w:r>
            <w:r>
              <w:rPr>
                <w:rFonts w:ascii="宋体" w:hAnsi="宋体" w:cs="宋体"/>
                <w:color w:val="000000"/>
                <w:kern w:val="0"/>
                <w:sz w:val="18"/>
                <w:szCs w:val="18"/>
              </w:rPr>
              <w:t>YY 0333-2010</w:t>
            </w:r>
            <w:r>
              <w:rPr>
                <w:rFonts w:hint="eastAsia" w:ascii="宋体" w:hAnsi="宋体" w:cs="宋体"/>
                <w:color w:val="000000"/>
                <w:kern w:val="0"/>
                <w:sz w:val="18"/>
                <w:szCs w:val="18"/>
              </w:rPr>
              <w:t>软组织扩张器要求；</w:t>
            </w:r>
          </w:p>
          <w:p>
            <w:pPr>
              <w:rPr>
                <w:rFonts w:hint="eastAsia" w:ascii="宋体" w:hAnsi="宋体" w:cs="宋体"/>
                <w:color w:val="000000"/>
                <w:kern w:val="0"/>
                <w:sz w:val="18"/>
                <w:szCs w:val="18"/>
              </w:rPr>
            </w:pPr>
            <w:r>
              <w:rPr>
                <w:rFonts w:hint="eastAsia" w:ascii="宋体" w:hAnsi="宋体" w:cs="宋体"/>
                <w:color w:val="000000"/>
                <w:kern w:val="0"/>
                <w:sz w:val="18"/>
                <w:szCs w:val="18"/>
              </w:rPr>
              <w:t>3.2 扩张器化学西能满足YY0334-2002硅橡胶外科植入物通用要求；</w:t>
            </w:r>
          </w:p>
          <w:p>
            <w:pPr>
              <w:rPr>
                <w:rFonts w:hint="eastAsia" w:ascii="宋体" w:hAnsi="宋体" w:cs="宋体"/>
                <w:color w:val="000000"/>
                <w:kern w:val="0"/>
                <w:sz w:val="18"/>
                <w:szCs w:val="18"/>
              </w:rPr>
            </w:pPr>
            <w:r>
              <w:rPr>
                <w:rFonts w:hint="eastAsia" w:ascii="宋体" w:hAnsi="宋体" w:cs="宋体"/>
                <w:color w:val="000000"/>
                <w:kern w:val="0"/>
                <w:sz w:val="18"/>
                <w:szCs w:val="18"/>
              </w:rPr>
              <w:t>3.3扩张器生物相容性满足GB/T 16886.1-2011标准的要求；</w:t>
            </w:r>
          </w:p>
          <w:p>
            <w:pPr>
              <w:rPr>
                <w:rFonts w:hint="eastAsia" w:ascii="宋体" w:hAnsi="宋体" w:cs="宋体"/>
                <w:color w:val="000000"/>
                <w:kern w:val="0"/>
                <w:sz w:val="18"/>
                <w:szCs w:val="18"/>
              </w:rPr>
            </w:pPr>
            <w:r>
              <w:rPr>
                <w:rFonts w:hint="eastAsia" w:ascii="宋体" w:hAnsi="宋体" w:cs="宋体"/>
                <w:color w:val="000000"/>
                <w:kern w:val="0"/>
                <w:sz w:val="18"/>
                <w:szCs w:val="18"/>
              </w:rPr>
              <w:t>3.4 扩张器植入期限：6个月；</w:t>
            </w:r>
          </w:p>
          <w:p>
            <w:pP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4.产品规格：</w:t>
            </w:r>
            <w:r>
              <w:rPr>
                <w:rFonts w:hint="eastAsia" w:ascii="宋体" w:hAnsi="宋体" w:cs="宋体"/>
                <w:color w:val="000000"/>
                <w:kern w:val="0"/>
                <w:sz w:val="18"/>
                <w:szCs w:val="18"/>
                <w:lang w:eastAsia="zh-CN"/>
              </w:rPr>
              <w:t>至少可提供</w:t>
            </w:r>
            <w:r>
              <w:rPr>
                <w:rFonts w:hint="eastAsia" w:ascii="宋体" w:hAnsi="宋体" w:cs="宋体"/>
                <w:color w:val="000000"/>
                <w:kern w:val="0"/>
                <w:sz w:val="18"/>
                <w:szCs w:val="18"/>
                <w:lang w:val="en-US" w:eastAsia="zh-CN"/>
              </w:rPr>
              <w:t>360ml、400ml两种规格；</w:t>
            </w:r>
          </w:p>
          <w:p>
            <w:pPr>
              <w:rPr>
                <w:rFonts w:hint="eastAsia" w:ascii="宋体" w:hAnsi="宋体" w:cs="宋体"/>
                <w:color w:val="000000"/>
                <w:kern w:val="0"/>
                <w:sz w:val="18"/>
                <w:szCs w:val="18"/>
              </w:rPr>
            </w:pPr>
            <w:r>
              <w:rPr>
                <w:rFonts w:hint="eastAsia" w:ascii="宋体" w:hAnsi="宋体" w:cs="宋体"/>
                <w:color w:val="000000"/>
                <w:kern w:val="0"/>
                <w:sz w:val="18"/>
                <w:szCs w:val="18"/>
              </w:rPr>
              <w:t>5.产品有效期：出厂有效期≥12个月；</w:t>
            </w:r>
          </w:p>
          <w:p>
            <w:pPr>
              <w:rPr>
                <w:rFonts w:ascii="仿宋" w:hAnsi="仿宋" w:eastAsia="仿宋" w:cs="仿宋"/>
                <w:color w:val="000000"/>
                <w:kern w:val="0"/>
              </w:rPr>
            </w:pPr>
            <w:r>
              <w:rPr>
                <w:rFonts w:hint="eastAsia" w:ascii="宋体" w:hAnsi="宋体" w:cs="宋体"/>
                <w:color w:val="000000"/>
                <w:kern w:val="0"/>
                <w:sz w:val="18"/>
                <w:szCs w:val="18"/>
              </w:rPr>
              <w:t>6.产品包装：灭菌独立包装；</w:t>
            </w:r>
          </w:p>
        </w:tc>
      </w:tr>
    </w:tbl>
    <w:p>
      <w:pPr>
        <w:widowControl/>
        <w:shd w:val="clear" w:color="auto" w:fill="FFFFFF"/>
        <w:wordWrap w:val="0"/>
        <w:ind w:left="-850" w:leftChars="-405" w:firstLine="562" w:firstLineChars="200"/>
        <w:jc w:val="left"/>
        <w:rPr>
          <w:rFonts w:hint="eastAsia" w:ascii="黑体" w:hAnsi="黑体" w:eastAsia="黑体" w:cs="Segoe UI"/>
          <w:b/>
          <w:bCs/>
          <w:color w:val="333333"/>
          <w:kern w:val="0"/>
          <w:sz w:val="28"/>
          <w:szCs w:val="28"/>
        </w:rPr>
      </w:pPr>
    </w:p>
    <w:p>
      <w:pPr>
        <w:widowControl/>
        <w:shd w:val="clear" w:color="auto" w:fill="FFFFFF"/>
        <w:wordWrap w:val="0"/>
        <w:jc w:val="left"/>
        <w:rPr>
          <w:rFonts w:ascii="黑体" w:hAnsi="黑体" w:eastAsia="黑体" w:cs="Segoe UI"/>
          <w:b/>
          <w:bCs/>
          <w:color w:val="333333"/>
          <w:kern w:val="0"/>
          <w:sz w:val="28"/>
          <w:szCs w:val="28"/>
        </w:rPr>
      </w:pPr>
    </w:p>
    <w:p>
      <w:pPr>
        <w:widowControl/>
        <w:shd w:val="clear" w:color="auto" w:fill="FFFFFF"/>
        <w:wordWrap w:val="0"/>
        <w:ind w:left="-850" w:leftChars="-405" w:firstLine="562" w:firstLineChars="200"/>
        <w:jc w:val="left"/>
        <w:rPr>
          <w:rFonts w:hint="eastAsia" w:ascii="微软雅黑" w:hAnsi="微软雅黑" w:eastAsia="微软雅黑" w:cs="Segoe UI"/>
          <w:color w:val="333333"/>
          <w:spacing w:val="8"/>
          <w:kern w:val="0"/>
          <w:sz w:val="24"/>
          <w:szCs w:val="24"/>
        </w:rPr>
      </w:pPr>
      <w:r>
        <w:rPr>
          <w:rFonts w:hint="eastAsia" w:ascii="黑体" w:hAnsi="黑体" w:eastAsia="黑体" w:cs="Segoe UI"/>
          <w:b/>
          <w:bCs/>
          <w:color w:val="333333"/>
          <w:kern w:val="0"/>
          <w:sz w:val="28"/>
          <w:szCs w:val="28"/>
        </w:rPr>
        <w:t>1.3商务要求</w:t>
      </w:r>
    </w:p>
    <w:p>
      <w:pPr>
        <w:rPr>
          <w:rFonts w:hint="eastAsia" w:ascii="微软雅黑" w:hAnsi="微软雅黑" w:eastAsia="微软雅黑" w:cs="Segoe UI"/>
          <w:color w:val="333333"/>
          <w:spacing w:val="8"/>
          <w:kern w:val="0"/>
          <w:sz w:val="24"/>
          <w:szCs w:val="24"/>
        </w:rPr>
      </w:pPr>
      <w:r>
        <w:rPr>
          <w:rFonts w:hint="eastAsia" w:ascii="微软雅黑" w:hAnsi="微软雅黑" w:eastAsia="微软雅黑" w:cs="Segoe UI"/>
          <w:color w:val="333333"/>
          <w:spacing w:val="8"/>
          <w:kern w:val="0"/>
          <w:sz w:val="24"/>
          <w:szCs w:val="24"/>
        </w:rPr>
        <w:t>▲供应商</w:t>
      </w:r>
      <w:bookmarkStart w:id="1" w:name="_GoBack"/>
      <w:bookmarkEnd w:id="1"/>
      <w:r>
        <w:rPr>
          <w:rFonts w:hint="eastAsia" w:ascii="微软雅黑" w:hAnsi="微软雅黑" w:eastAsia="微软雅黑" w:cs="Segoe UI"/>
          <w:color w:val="333333"/>
          <w:spacing w:val="8"/>
          <w:kern w:val="0"/>
          <w:sz w:val="24"/>
          <w:szCs w:val="24"/>
        </w:rPr>
        <w:t>投标产品为四川省药械集中采购及医药价格监管平台挂网公示产品,并提供挂网商品代码；</w:t>
      </w:r>
    </w:p>
    <w:p>
      <w:pPr>
        <w:rPr>
          <w:rFonts w:hint="eastAsia" w:ascii="微软雅黑" w:hAnsi="微软雅黑" w:eastAsia="微软雅黑" w:cs="Segoe UI"/>
          <w:color w:val="333333"/>
          <w:spacing w:val="8"/>
          <w:kern w:val="0"/>
          <w:sz w:val="24"/>
          <w:szCs w:val="24"/>
        </w:rPr>
      </w:pPr>
      <w:r>
        <w:rPr>
          <w:rFonts w:hint="eastAsia" w:ascii="微软雅黑" w:hAnsi="微软雅黑" w:eastAsia="微软雅黑" w:cs="Segoe UI"/>
          <w:color w:val="333333"/>
          <w:spacing w:val="8"/>
          <w:kern w:val="0"/>
          <w:sz w:val="24"/>
          <w:szCs w:val="24"/>
        </w:rPr>
        <w:t>备注: ▲条款为本次招标项目的实质性要求，不允许有负偏离。</w:t>
      </w:r>
      <w:r>
        <w:rPr>
          <w:rFonts w:hint="eastAsia" w:ascii="微软雅黑" w:hAnsi="微软雅黑" w:eastAsia="微软雅黑" w:cs="Segoe UI"/>
          <w:color w:val="333333"/>
          <w:spacing w:val="8"/>
          <w:kern w:val="0"/>
          <w:sz w:val="24"/>
          <w:szCs w:val="24"/>
        </w:rPr>
        <w:br w:type="page"/>
      </w:r>
    </w:p>
    <w:p>
      <w:pPr>
        <w:widowControl/>
        <w:jc w:val="left"/>
        <w:rPr>
          <w:rFonts w:hint="eastAsia" w:ascii="微软雅黑" w:hAnsi="微软雅黑" w:eastAsia="微软雅黑" w:cs="Segoe UI"/>
          <w:color w:val="333333"/>
          <w:spacing w:val="8"/>
          <w:kern w:val="0"/>
          <w:sz w:val="24"/>
          <w:szCs w:val="24"/>
        </w:rPr>
      </w:pP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1710"/>
        <w:gridCol w:w="121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17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2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2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2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00" w:hRule="atLeast"/>
        </w:trPr>
        <w:tc>
          <w:tcPr>
            <w:tcW w:w="10035" w:type="dxa"/>
            <w:gridSpan w:val="10"/>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2、“序号”，按照各产品技术参数对应的序号填写。</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4、如有多种规格，请按每种规格分别报价。</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供应商名称：（盖章）</w:t>
      </w:r>
    </w:p>
    <w:p>
      <w:pPr>
        <w:widowControl/>
        <w:shd w:val="clear" w:color="auto" w:fill="FFFFFF"/>
        <w:wordWrap w:val="0"/>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jc w:val="left"/>
        <w:rPr>
          <w:rFonts w:ascii="微软雅黑" w:hAnsi="微软雅黑" w:eastAsia="微软雅黑" w:cs="Segoe UI"/>
          <w:bCs/>
          <w:color w:val="333333"/>
          <w:kern w:val="0"/>
          <w:sz w:val="24"/>
          <w:szCs w:val="24"/>
        </w:rPr>
      </w:pPr>
      <w:r>
        <w:rPr>
          <w:rFonts w:ascii="微软雅黑" w:hAnsi="微软雅黑" w:eastAsia="微软雅黑" w:cs="Segoe UI"/>
          <w:bCs/>
          <w:color w:val="333333"/>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被授权代表签字：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hint="eastAsia"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法人代表或委托代理人（承诺人）：</w:t>
      </w:r>
    </w:p>
    <w:p>
      <w:pPr>
        <w:rPr>
          <w:rFonts w:hint="eastAsia"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5</w:t>
      </w:r>
      <w:r>
        <w:rPr>
          <w:rFonts w:hint="eastAsia" w:ascii="微软雅黑" w:hAnsi="微软雅黑" w:eastAsia="微软雅黑" w:cs="Segoe UI"/>
          <w:bCs/>
          <w:color w:val="333333"/>
          <w:kern w:val="0"/>
          <w:sz w:val="28"/>
          <w:szCs w:val="28"/>
        </w:rPr>
        <w:t>：</w:t>
      </w:r>
    </w:p>
    <w:p>
      <w:pPr>
        <w:widowControl/>
        <w:jc w:val="center"/>
        <w:rPr>
          <w:rFonts w:hint="default" w:ascii="Times New Roman" w:hAnsi="Times New Roman" w:eastAsia="方正小标宋简体" w:cs="Times New Roman"/>
          <w:color w:val="000000"/>
          <w:kern w:val="0"/>
          <w:sz w:val="44"/>
          <w:szCs w:val="44"/>
        </w:rPr>
      </w:pP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致四川省妇幼保健院：</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我单位作为本次采购项目的供应商，根据响应文件要求，现郑重承诺如下：</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一、参加本次采购活动，我单位不存在与单位负责人为同一人或者存在直接控股、管理关系的其他供应商参与同一合同项下的采购活动的行为。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二、参加本次采购活动，不得直接或者间接从采购人或者采购代理机构处获得其他供应商的相关情况并修改其投标文件或者响应文件。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三、参加本次采购活动，不得按照采购人的授意撤换、修改投标文件或者响应文件。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四、参加本次采购活动，不得和本次采购供应商之间协商报价、技术方案等投标文件或者响应文件的实质性内容。</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五、本次采购活动中，不存在属于同一集团、协会、商会等组织成员的供应商按照该组织要求协同参加本次采购活动。</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六、参加本次采购活动，不存在与其他供应商之间事先约定由某一特定供应商中标、成交。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七、参加本次采购活动，不存在与其他供应商商定部分供应商放弃参加采购活动或者放弃中标、成交。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八、参加本次采购活动，不存在我单位的投标文件或者响应文件由其他参与本项目的单位或个人编制或委托办理投标事宜。</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九、参加本次采购活动，不存在我单位与采购人之间、供应商相互之间，为谋求特定供应商中标、成交或者排斥其他供应商的其他串通行为。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十、与我方存在直接控股关系的单位为：</w:t>
      </w:r>
      <w:r>
        <w:rPr>
          <w:rFonts w:hint="eastAsia" w:ascii="Times New Roman" w:hAnsi="Times New Roman" w:eastAsia="仿宋_GB2312" w:cs="Times New Roman"/>
          <w:kern w:val="0"/>
          <w:sz w:val="32"/>
          <w:szCs w:val="32"/>
          <w:lang w:val="en-US" w:eastAsia="zh-CN"/>
        </w:rPr>
        <w:t>_______________</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存在管理关系单位为：</w:t>
      </w:r>
      <w:r>
        <w:rPr>
          <w:rFonts w:hint="eastAsia" w:ascii="Times New Roman" w:hAnsi="Times New Roman" w:eastAsia="仿宋_GB2312" w:cs="Times New Roman"/>
          <w:kern w:val="0"/>
          <w:sz w:val="32"/>
          <w:szCs w:val="32"/>
          <w:lang w:val="en-US" w:eastAsia="zh-CN"/>
        </w:rPr>
        <w:t>____________________________</w:t>
      </w:r>
      <w:r>
        <w:rPr>
          <w:rFonts w:hint="default" w:ascii="Times New Roman" w:hAnsi="Times New Roman" w:eastAsia="仿宋_GB2312" w:cs="Times New Roman"/>
          <w:kern w:val="0"/>
          <w:sz w:val="32"/>
          <w:szCs w:val="32"/>
        </w:rPr>
        <w:t>。</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adjustRightInd w:val="0"/>
        <w:spacing w:line="360" w:lineRule="auto"/>
        <w:jc w:val="left"/>
        <w:textAlignment w:val="baseline"/>
        <w:rPr>
          <w:rFonts w:hint="default" w:ascii="Times New Roman" w:hAnsi="Times New Roman" w:eastAsia="仿宋_GB2312" w:cs="Times New Roman"/>
          <w:kern w:val="0"/>
          <w:sz w:val="32"/>
          <w:szCs w:val="32"/>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供应商名称（单位公章）：                 年    月   日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法定代表人/单位负责人或授权代表</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（签字或加盖个人名章）：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adjustRightInd w:val="0"/>
        <w:spacing w:line="360" w:lineRule="auto"/>
        <w:jc w:val="left"/>
        <w:textAlignment w:val="baseline"/>
        <w:rPr>
          <w:rFonts w:hint="default" w:ascii="Times New Roman" w:hAnsi="Times New Roman" w:eastAsia="仿宋_GB2312" w:cs="Times New Roman"/>
          <w:b/>
          <w:bCs/>
          <w:kern w:val="0"/>
          <w:sz w:val="32"/>
          <w:szCs w:val="32"/>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注</w:t>
      </w:r>
      <w:r>
        <w:rPr>
          <w:rFonts w:hint="default" w:ascii="Times New Roman" w:hAnsi="Times New Roman" w:eastAsia="仿宋_GB2312" w:cs="Times New Roman"/>
          <w:kern w:val="0"/>
          <w:sz w:val="32"/>
          <w:szCs w:val="32"/>
        </w:rPr>
        <w:t>：</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1.“负责人”是指单位法定代表人或者法律、行政法规规定代表单位行使职权的主要负责人。</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rPr>
          <w:rFonts w:ascii="微软雅黑" w:hAnsi="微软雅黑" w:eastAsia="微软雅黑"/>
        </w:rPr>
      </w:pPr>
      <w:r>
        <w:rPr>
          <w:rFonts w:hint="default" w:ascii="Times New Roman" w:hAnsi="Times New Roman" w:eastAsia="仿宋_GB2312" w:cs="Times New Roman"/>
          <w:kern w:val="0"/>
          <w:sz w:val="32"/>
          <w:szCs w:val="32"/>
        </w:rPr>
        <w:t>3.“管理关系”是指与不具有出资持股关系的单位之间存在的其他管理与被管理关系。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982"/>
    <w:rsid w:val="000F2C83"/>
    <w:rsid w:val="000F6C4B"/>
    <w:rsid w:val="00121958"/>
    <w:rsid w:val="0015585F"/>
    <w:rsid w:val="00155BC2"/>
    <w:rsid w:val="00162B49"/>
    <w:rsid w:val="00164168"/>
    <w:rsid w:val="001A03CF"/>
    <w:rsid w:val="001A358F"/>
    <w:rsid w:val="001A45DB"/>
    <w:rsid w:val="001B0588"/>
    <w:rsid w:val="001F7BFA"/>
    <w:rsid w:val="00203EEF"/>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4E5A"/>
    <w:rsid w:val="00397AC3"/>
    <w:rsid w:val="003A312B"/>
    <w:rsid w:val="003A3A68"/>
    <w:rsid w:val="003B1083"/>
    <w:rsid w:val="003B1285"/>
    <w:rsid w:val="003C4FCB"/>
    <w:rsid w:val="003D6EA4"/>
    <w:rsid w:val="003E2E35"/>
    <w:rsid w:val="003E3434"/>
    <w:rsid w:val="003E665F"/>
    <w:rsid w:val="003F176C"/>
    <w:rsid w:val="0040071E"/>
    <w:rsid w:val="00406001"/>
    <w:rsid w:val="00434647"/>
    <w:rsid w:val="004850A0"/>
    <w:rsid w:val="004A1DE7"/>
    <w:rsid w:val="004C5D3B"/>
    <w:rsid w:val="004C7E04"/>
    <w:rsid w:val="004E0E8C"/>
    <w:rsid w:val="005023C7"/>
    <w:rsid w:val="00507FB6"/>
    <w:rsid w:val="00513DF3"/>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1C6D"/>
    <w:rsid w:val="008822B5"/>
    <w:rsid w:val="008901D0"/>
    <w:rsid w:val="008B5574"/>
    <w:rsid w:val="008D1D02"/>
    <w:rsid w:val="008D3189"/>
    <w:rsid w:val="008E10FB"/>
    <w:rsid w:val="008E1E35"/>
    <w:rsid w:val="008F1F97"/>
    <w:rsid w:val="008F2F33"/>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72BF2"/>
    <w:rsid w:val="00BA3D43"/>
    <w:rsid w:val="00BB0CDF"/>
    <w:rsid w:val="00BE3FF0"/>
    <w:rsid w:val="00C120B3"/>
    <w:rsid w:val="00C14414"/>
    <w:rsid w:val="00C22901"/>
    <w:rsid w:val="00C276BD"/>
    <w:rsid w:val="00C324A1"/>
    <w:rsid w:val="00C37F08"/>
    <w:rsid w:val="00C50D05"/>
    <w:rsid w:val="00C7687B"/>
    <w:rsid w:val="00C86058"/>
    <w:rsid w:val="00C87403"/>
    <w:rsid w:val="00CC0F5B"/>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A3D0D9C"/>
    <w:rsid w:val="1C574D7C"/>
    <w:rsid w:val="1E842DE3"/>
    <w:rsid w:val="235632C3"/>
    <w:rsid w:val="259F3F8B"/>
    <w:rsid w:val="264D7A9F"/>
    <w:rsid w:val="27994EB5"/>
    <w:rsid w:val="2A7C298D"/>
    <w:rsid w:val="34BD0A25"/>
    <w:rsid w:val="37B37B22"/>
    <w:rsid w:val="440A651B"/>
    <w:rsid w:val="47CB3CB6"/>
    <w:rsid w:val="4C2F3C73"/>
    <w:rsid w:val="4D7F1449"/>
    <w:rsid w:val="598F0681"/>
    <w:rsid w:val="5E0B7A06"/>
    <w:rsid w:val="5EE457B5"/>
    <w:rsid w:val="70136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651</Words>
  <Characters>3713</Characters>
  <Lines>30</Lines>
  <Paragraphs>8</Paragraphs>
  <TotalTime>0</TotalTime>
  <ScaleCrop>false</ScaleCrop>
  <LinksUpToDate>false</LinksUpToDate>
  <CharactersWithSpaces>4356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沈泓宇</cp:lastModifiedBy>
  <cp:lastPrinted>2021-01-04T11:22:00Z</cp:lastPrinted>
  <dcterms:modified xsi:type="dcterms:W3CDTF">2023-05-09T09:12:22Z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