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b/>
          <w:sz w:val="36"/>
          <w:szCs w:val="28"/>
        </w:rPr>
      </w:pPr>
      <w:r>
        <w:rPr>
          <w:rFonts w:hint="eastAsia" w:asciiTheme="minorEastAsia" w:hAnsiTheme="minorEastAsia"/>
          <w:b/>
          <w:sz w:val="36"/>
          <w:szCs w:val="28"/>
        </w:rPr>
        <w:t>婴儿基因保存及健康宣教合作机构市场调研公示</w:t>
      </w:r>
    </w:p>
    <w:p>
      <w:pPr>
        <w:spacing w:line="360" w:lineRule="auto"/>
        <w:jc w:val="center"/>
        <w:rPr>
          <w:rFonts w:asciiTheme="minorEastAsia" w:hAnsiTheme="minorEastAsia"/>
          <w:sz w:val="32"/>
          <w:szCs w:val="28"/>
        </w:rPr>
      </w:pPr>
    </w:p>
    <w:p>
      <w:pPr>
        <w:ind w:firstLine="560" w:firstLineChars="200"/>
        <w:rPr>
          <w:rFonts w:ascii="黑体" w:hAnsi="黑体" w:eastAsia="黑体"/>
          <w:sz w:val="28"/>
          <w:szCs w:val="28"/>
        </w:rPr>
      </w:pPr>
      <w:r>
        <w:rPr>
          <w:rFonts w:hint="eastAsia" w:ascii="黑体" w:hAnsi="黑体" w:eastAsia="黑体"/>
          <w:sz w:val="28"/>
          <w:szCs w:val="28"/>
        </w:rPr>
        <w:t>一、项目名称</w:t>
      </w:r>
    </w:p>
    <w:p>
      <w:pPr>
        <w:ind w:firstLine="560" w:firstLineChars="200"/>
        <w:rPr>
          <w:rFonts w:asciiTheme="minorEastAsia" w:hAnsiTheme="minorEastAsia"/>
          <w:sz w:val="28"/>
          <w:szCs w:val="28"/>
        </w:rPr>
      </w:pPr>
      <w:r>
        <w:rPr>
          <w:rFonts w:hint="eastAsia" w:asciiTheme="minorEastAsia" w:hAnsiTheme="minorEastAsia"/>
          <w:sz w:val="28"/>
          <w:szCs w:val="28"/>
        </w:rPr>
        <w:t>婴儿基因保存及健康宣教合作机构项目</w:t>
      </w:r>
    </w:p>
    <w:p>
      <w:pPr>
        <w:ind w:firstLine="560" w:firstLineChars="200"/>
        <w:rPr>
          <w:rFonts w:ascii="黑体" w:hAnsi="黑体" w:eastAsia="黑体"/>
          <w:sz w:val="28"/>
          <w:szCs w:val="28"/>
        </w:rPr>
      </w:pPr>
      <w:r>
        <w:rPr>
          <w:rFonts w:hint="eastAsia" w:ascii="黑体" w:hAnsi="黑体" w:eastAsia="黑体"/>
          <w:sz w:val="28"/>
          <w:szCs w:val="28"/>
        </w:rPr>
        <w:t>二、调研期限</w:t>
      </w:r>
    </w:p>
    <w:p>
      <w:pPr>
        <w:ind w:firstLine="560" w:firstLineChars="200"/>
        <w:rPr>
          <w:rFonts w:asciiTheme="minorEastAsia" w:hAnsiTheme="minorEastAsia"/>
          <w:sz w:val="28"/>
          <w:szCs w:val="28"/>
        </w:rPr>
      </w:pPr>
      <w:r>
        <w:rPr>
          <w:rFonts w:hint="eastAsia" w:asciiTheme="minorEastAsia" w:hAnsiTheme="minorEastAsia"/>
          <w:sz w:val="28"/>
          <w:szCs w:val="28"/>
        </w:rPr>
        <w:t>20</w:t>
      </w:r>
      <w:r>
        <w:rPr>
          <w:rFonts w:hint="eastAsia" w:asciiTheme="minorEastAsia" w:hAnsiTheme="minorEastAsia"/>
          <w:sz w:val="28"/>
          <w:szCs w:val="28"/>
          <w:lang w:val="en-US" w:eastAsia="zh-CN"/>
        </w:rPr>
        <w:t>23</w:t>
      </w:r>
      <w:r>
        <w:rPr>
          <w:rFonts w:hint="eastAsia" w:asciiTheme="minorEastAsia" w:hAnsiTheme="minorEastAsia"/>
          <w:sz w:val="28"/>
          <w:szCs w:val="28"/>
        </w:rPr>
        <w:t>年</w:t>
      </w:r>
      <w:r>
        <w:rPr>
          <w:rFonts w:hint="eastAsia" w:asciiTheme="minorEastAsia" w:hAnsiTheme="minorEastAsia"/>
          <w:sz w:val="28"/>
          <w:szCs w:val="28"/>
          <w:lang w:val="en-US" w:eastAsia="zh-CN"/>
        </w:rPr>
        <w:t>5</w:t>
      </w:r>
      <w:r>
        <w:rPr>
          <w:rFonts w:hint="eastAsia" w:asciiTheme="minorEastAsia" w:hAnsiTheme="minorEastAsia"/>
          <w:sz w:val="28"/>
          <w:szCs w:val="28"/>
        </w:rPr>
        <w:t>月1</w:t>
      </w:r>
      <w:r>
        <w:rPr>
          <w:rFonts w:hint="eastAsia" w:asciiTheme="minorEastAsia" w:hAnsiTheme="minorEastAsia"/>
          <w:sz w:val="28"/>
          <w:szCs w:val="28"/>
          <w:lang w:val="en-US" w:eastAsia="zh-CN"/>
        </w:rPr>
        <w:t>8</w:t>
      </w:r>
      <w:r>
        <w:rPr>
          <w:rFonts w:hint="eastAsia" w:asciiTheme="minorEastAsia" w:hAnsiTheme="minorEastAsia"/>
          <w:sz w:val="28"/>
          <w:szCs w:val="28"/>
        </w:rPr>
        <w:t>日-20</w:t>
      </w:r>
      <w:r>
        <w:rPr>
          <w:rFonts w:hint="eastAsia" w:asciiTheme="minorEastAsia" w:hAnsiTheme="minorEastAsia"/>
          <w:sz w:val="28"/>
          <w:szCs w:val="28"/>
          <w:lang w:val="en-US" w:eastAsia="zh-CN"/>
        </w:rPr>
        <w:t>23</w:t>
      </w:r>
      <w:r>
        <w:rPr>
          <w:rFonts w:hint="eastAsia" w:asciiTheme="minorEastAsia" w:hAnsiTheme="minorEastAsia"/>
          <w:sz w:val="28"/>
          <w:szCs w:val="28"/>
        </w:rPr>
        <w:t>年</w:t>
      </w:r>
      <w:r>
        <w:rPr>
          <w:rFonts w:hint="eastAsia" w:asciiTheme="minorEastAsia" w:hAnsiTheme="minorEastAsia"/>
          <w:sz w:val="28"/>
          <w:szCs w:val="28"/>
          <w:lang w:val="en-US" w:eastAsia="zh-CN"/>
        </w:rPr>
        <w:t>5</w:t>
      </w:r>
      <w:r>
        <w:rPr>
          <w:rFonts w:hint="eastAsia" w:asciiTheme="minorEastAsia" w:hAnsiTheme="minorEastAsia"/>
          <w:sz w:val="28"/>
          <w:szCs w:val="28"/>
        </w:rPr>
        <w:t>月</w:t>
      </w:r>
      <w:r>
        <w:rPr>
          <w:rFonts w:hint="eastAsia" w:asciiTheme="minorEastAsia" w:hAnsiTheme="minorEastAsia"/>
          <w:sz w:val="28"/>
          <w:szCs w:val="28"/>
          <w:lang w:val="en-US" w:eastAsia="zh-CN"/>
        </w:rPr>
        <w:t>22</w:t>
      </w:r>
      <w:r>
        <w:rPr>
          <w:rFonts w:hint="eastAsia" w:asciiTheme="minorEastAsia" w:hAnsiTheme="minorEastAsia"/>
          <w:sz w:val="28"/>
          <w:szCs w:val="28"/>
        </w:rPr>
        <w:t>日</w:t>
      </w:r>
    </w:p>
    <w:p>
      <w:pPr>
        <w:ind w:firstLine="560" w:firstLineChars="200"/>
        <w:rPr>
          <w:rFonts w:hint="eastAsia" w:asciiTheme="minorEastAsia" w:hAnsiTheme="minorEastAsia"/>
          <w:sz w:val="28"/>
          <w:szCs w:val="28"/>
          <w:lang w:val="en-US" w:eastAsia="zh-CN"/>
        </w:rPr>
      </w:pPr>
      <w:r>
        <w:rPr>
          <w:rFonts w:hint="eastAsia" w:asciiTheme="minorEastAsia" w:hAnsiTheme="minorEastAsia"/>
          <w:sz w:val="28"/>
          <w:szCs w:val="28"/>
        </w:rPr>
        <w:t>市场调研期间，请各潜在合作方</w:t>
      </w:r>
      <w:r>
        <w:rPr>
          <w:rFonts w:hint="eastAsia" w:asciiTheme="minorEastAsia" w:hAnsiTheme="minorEastAsia"/>
          <w:sz w:val="28"/>
          <w:szCs w:val="28"/>
          <w:lang w:val="en-US" w:eastAsia="zh-CN"/>
        </w:rPr>
        <w:t>选择以下方式中任意一种递交材料：</w:t>
      </w:r>
    </w:p>
    <w:p>
      <w:pPr>
        <w:numPr>
          <w:numId w:val="0"/>
        </w:numPr>
        <w:ind w:firstLine="560" w:firstLineChars="200"/>
        <w:rPr>
          <w:rFonts w:hint="eastAsia" w:asciiTheme="minorEastAsia" w:hAnsiTheme="minorEastAsia"/>
          <w:sz w:val="28"/>
          <w:szCs w:val="28"/>
        </w:rPr>
      </w:pPr>
      <w:r>
        <w:rPr>
          <w:rFonts w:hint="eastAsia" w:asciiTheme="minorEastAsia" w:hAnsiTheme="minorEastAsia"/>
          <w:sz w:val="28"/>
          <w:szCs w:val="28"/>
          <w:lang w:val="en-US" w:eastAsia="zh-CN"/>
        </w:rPr>
        <w:t>1.</w:t>
      </w:r>
      <w:r>
        <w:rPr>
          <w:rFonts w:hint="eastAsia" w:asciiTheme="minorEastAsia" w:hAnsiTheme="minorEastAsia"/>
          <w:sz w:val="28"/>
          <w:szCs w:val="28"/>
        </w:rPr>
        <w:t>到我院运营发展部提交项目资料。</w:t>
      </w:r>
    </w:p>
    <w:p>
      <w:pPr>
        <w:numPr>
          <w:numId w:val="0"/>
        </w:numPr>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 xml:space="preserve">    </w:t>
      </w:r>
      <w:r>
        <w:rPr>
          <w:rFonts w:hint="eastAsia" w:asciiTheme="minorEastAsia" w:hAnsiTheme="minorEastAsia"/>
          <w:sz w:val="28"/>
          <w:szCs w:val="28"/>
          <w:lang w:val="en-US" w:eastAsia="zh-CN"/>
        </w:rPr>
        <w:fldChar w:fldCharType="begin"/>
      </w:r>
      <w:r>
        <w:rPr>
          <w:rFonts w:hint="eastAsia" w:asciiTheme="minorEastAsia" w:hAnsiTheme="minorEastAsia"/>
          <w:sz w:val="28"/>
          <w:szCs w:val="28"/>
          <w:lang w:val="en-US" w:eastAsia="zh-CN"/>
        </w:rPr>
        <w:instrText xml:space="preserve"> HYPERLINK "mailto:2.将扫描电子版材料发送至sfyyyfzb@163.com" </w:instrText>
      </w:r>
      <w:r>
        <w:rPr>
          <w:rFonts w:hint="eastAsia" w:asciiTheme="minorEastAsia" w:hAnsiTheme="minorEastAsia"/>
          <w:sz w:val="28"/>
          <w:szCs w:val="28"/>
          <w:lang w:val="en-US" w:eastAsia="zh-CN"/>
        </w:rPr>
        <w:fldChar w:fldCharType="separate"/>
      </w:r>
      <w:r>
        <w:rPr>
          <w:rFonts w:hint="eastAsia" w:asciiTheme="minorEastAsia" w:hAnsiTheme="minorEastAsia"/>
          <w:sz w:val="28"/>
          <w:szCs w:val="28"/>
          <w:lang w:val="en-US" w:eastAsia="zh-CN"/>
        </w:rPr>
        <w:t>2.将扫描电子版材料发送至</w:t>
      </w:r>
      <w:r>
        <w:rPr>
          <w:rStyle w:val="7"/>
          <w:rFonts w:hint="eastAsia" w:asciiTheme="minorEastAsia" w:hAnsiTheme="minorEastAsia"/>
          <w:sz w:val="28"/>
          <w:szCs w:val="28"/>
          <w:lang w:val="en-US" w:eastAsia="zh-CN"/>
        </w:rPr>
        <w:t>sfyyyfzb@163.com</w:t>
      </w:r>
      <w:r>
        <w:rPr>
          <w:rFonts w:hint="eastAsia" w:asciiTheme="minorEastAsia" w:hAnsiTheme="minorEastAsia"/>
          <w:sz w:val="28"/>
          <w:szCs w:val="28"/>
          <w:lang w:val="en-US" w:eastAsia="zh-CN"/>
        </w:rPr>
        <w:fldChar w:fldCharType="end"/>
      </w:r>
      <w:r>
        <w:rPr>
          <w:rFonts w:hint="eastAsia" w:asciiTheme="minorEastAsia" w:hAnsiTheme="minorEastAsia"/>
          <w:sz w:val="28"/>
          <w:szCs w:val="28"/>
          <w:lang w:val="en-US" w:eastAsia="zh-CN"/>
        </w:rPr>
        <w:t xml:space="preserve"> 。</w:t>
      </w:r>
    </w:p>
    <w:p>
      <w:pPr>
        <w:ind w:firstLine="560" w:firstLineChars="200"/>
        <w:rPr>
          <w:rFonts w:ascii="黑体" w:hAnsi="黑体" w:eastAsia="黑体"/>
          <w:sz w:val="28"/>
          <w:szCs w:val="28"/>
        </w:rPr>
      </w:pPr>
      <w:r>
        <w:rPr>
          <w:rFonts w:hint="eastAsia" w:ascii="黑体" w:hAnsi="黑体" w:eastAsia="黑体"/>
          <w:sz w:val="28"/>
          <w:szCs w:val="28"/>
        </w:rPr>
        <w:t>三、调研内容</w:t>
      </w:r>
    </w:p>
    <w:p>
      <w:pPr>
        <w:ind w:firstLine="560" w:firstLineChars="200"/>
        <w:rPr>
          <w:rFonts w:asciiTheme="minorEastAsia" w:hAnsiTheme="minorEastAsia"/>
          <w:sz w:val="28"/>
          <w:szCs w:val="28"/>
        </w:rPr>
      </w:pPr>
      <w:r>
        <w:rPr>
          <w:rFonts w:hint="eastAsia" w:asciiTheme="minorEastAsia" w:hAnsiTheme="minorEastAsia"/>
          <w:sz w:val="28"/>
          <w:szCs w:val="28"/>
        </w:rPr>
        <w:t>调研内容包含合作目的、合作内容、资质要求、技术要求、</w:t>
      </w:r>
      <w:r>
        <w:rPr>
          <w:rFonts w:asciiTheme="minorEastAsia" w:hAnsiTheme="minorEastAsia"/>
          <w:sz w:val="28"/>
          <w:szCs w:val="28"/>
        </w:rPr>
        <w:t>合作模式</w:t>
      </w:r>
      <w:r>
        <w:rPr>
          <w:rFonts w:hint="eastAsia" w:asciiTheme="minorEastAsia" w:hAnsiTheme="minorEastAsia"/>
          <w:sz w:val="28"/>
          <w:szCs w:val="28"/>
        </w:rPr>
        <w:t>五个方面，详细内容请见附件1。</w:t>
      </w:r>
    </w:p>
    <w:p>
      <w:pPr>
        <w:ind w:firstLine="560" w:firstLineChars="200"/>
        <w:rPr>
          <w:rFonts w:ascii="黑体" w:hAnsi="黑体" w:eastAsia="黑体"/>
          <w:sz w:val="28"/>
          <w:szCs w:val="28"/>
        </w:rPr>
      </w:pPr>
      <w:r>
        <w:rPr>
          <w:rFonts w:hint="eastAsia" w:ascii="黑体" w:hAnsi="黑体" w:eastAsia="黑体"/>
          <w:sz w:val="28"/>
          <w:szCs w:val="28"/>
        </w:rPr>
        <w:t>四、具体要求</w:t>
      </w:r>
    </w:p>
    <w:p>
      <w:pPr>
        <w:ind w:firstLine="560" w:firstLineChars="200"/>
        <w:rPr>
          <w:rFonts w:asciiTheme="minorEastAsia" w:hAnsiTheme="minorEastAsia"/>
          <w:sz w:val="28"/>
          <w:szCs w:val="28"/>
        </w:rPr>
      </w:pPr>
      <w:r>
        <w:rPr>
          <w:rFonts w:hint="eastAsia" w:asciiTheme="minorEastAsia" w:hAnsiTheme="minorEastAsia"/>
          <w:sz w:val="28"/>
          <w:szCs w:val="28"/>
        </w:rPr>
        <w:t>提供真实齐全的资质证明文件和相关资料一份（保证所提供的各种材料和证明材料的真实性，承担相应的法律责任，提供的所有资料须加盖公章,并请按照如下顺序装订</w:t>
      </w:r>
      <w:r>
        <w:rPr>
          <w:rFonts w:asciiTheme="minorEastAsia" w:hAnsiTheme="minorEastAsia"/>
          <w:sz w:val="28"/>
          <w:szCs w:val="28"/>
        </w:rPr>
        <w:t>）</w:t>
      </w:r>
    </w:p>
    <w:p>
      <w:pPr>
        <w:spacing w:line="360" w:lineRule="auto"/>
        <w:ind w:firstLine="565" w:firstLineChars="202"/>
        <w:rPr>
          <w:rFonts w:asciiTheme="minorEastAsia" w:hAnsiTheme="minorEastAsia"/>
          <w:sz w:val="28"/>
          <w:szCs w:val="28"/>
        </w:rPr>
      </w:pPr>
      <w:r>
        <w:rPr>
          <w:rFonts w:hint="eastAsia" w:asciiTheme="minorEastAsia" w:hAnsiTheme="minorEastAsia"/>
          <w:sz w:val="28"/>
          <w:szCs w:val="28"/>
        </w:rPr>
        <w:t>1.营业执照（经有效年检，副本复印件）、税务证（国、地税副本复印件）、组织机构代码证（经有效年检，副本复印件）或提供三证合一的营业执照（经有效年检，副本复印件）；</w:t>
      </w:r>
    </w:p>
    <w:p>
      <w:pPr>
        <w:spacing w:line="360" w:lineRule="auto"/>
        <w:ind w:firstLine="565" w:firstLineChars="202"/>
        <w:rPr>
          <w:rFonts w:asciiTheme="minorEastAsia" w:hAnsiTheme="minorEastAsia"/>
          <w:sz w:val="28"/>
          <w:szCs w:val="28"/>
        </w:rPr>
      </w:pPr>
      <w:r>
        <w:rPr>
          <w:rFonts w:hint="eastAsia" w:asciiTheme="minorEastAsia" w:hAnsiTheme="minorEastAsia"/>
          <w:sz w:val="28"/>
          <w:szCs w:val="28"/>
        </w:rPr>
        <w:t>2.授权委托书（原件）,法定代表人与经办人身份证复印件；</w:t>
      </w:r>
    </w:p>
    <w:p>
      <w:pPr>
        <w:spacing w:line="360" w:lineRule="auto"/>
        <w:ind w:firstLine="565" w:firstLineChars="202"/>
        <w:rPr>
          <w:rFonts w:asciiTheme="minorEastAsia" w:hAnsiTheme="minorEastAsia"/>
          <w:sz w:val="28"/>
          <w:szCs w:val="28"/>
        </w:rPr>
      </w:pPr>
      <w:r>
        <w:rPr>
          <w:rFonts w:hint="eastAsia" w:asciiTheme="minorEastAsia" w:hAnsiTheme="minorEastAsia"/>
          <w:sz w:val="28"/>
          <w:szCs w:val="28"/>
          <w:lang w:val="en-US" w:eastAsia="zh-CN"/>
        </w:rPr>
        <w:t>3</w:t>
      </w:r>
      <w:r>
        <w:rPr>
          <w:rFonts w:hint="eastAsia" w:asciiTheme="minorEastAsia" w:hAnsiTheme="minorEastAsia"/>
          <w:sz w:val="28"/>
          <w:szCs w:val="28"/>
        </w:rPr>
        <w:t>.近三年内，参选单位（包含母公司和子公司）无重大行贿犯罪记录，无重大负面新闻（提供承诺函原件）；</w:t>
      </w:r>
    </w:p>
    <w:p>
      <w:pPr>
        <w:spacing w:line="360" w:lineRule="auto"/>
        <w:ind w:firstLine="565" w:firstLineChars="202"/>
        <w:rPr>
          <w:rFonts w:asciiTheme="minorEastAsia" w:hAnsiTheme="minorEastAsia"/>
          <w:sz w:val="28"/>
          <w:szCs w:val="28"/>
        </w:rPr>
      </w:pPr>
      <w:r>
        <w:rPr>
          <w:rFonts w:hint="eastAsia" w:asciiTheme="minorEastAsia" w:hAnsiTheme="minorEastAsia"/>
          <w:sz w:val="28"/>
          <w:szCs w:val="28"/>
        </w:rPr>
        <w:t>5.参选单位（包含母公司和子公司）从未受到过国家行政部门处罚（提供承诺函原件）。</w:t>
      </w:r>
    </w:p>
    <w:p>
      <w:pPr>
        <w:ind w:firstLine="560" w:firstLineChars="200"/>
        <w:rPr>
          <w:rFonts w:asciiTheme="minorEastAsia" w:hAnsiTheme="minorEastAsia"/>
          <w:sz w:val="28"/>
          <w:szCs w:val="28"/>
        </w:rPr>
      </w:pPr>
      <w:r>
        <w:rPr>
          <w:rFonts w:hint="eastAsia" w:asciiTheme="minorEastAsia" w:hAnsiTheme="minorEastAsia"/>
          <w:sz w:val="28"/>
          <w:szCs w:val="28"/>
          <w:lang w:val="en-US" w:eastAsia="zh-CN"/>
        </w:rPr>
        <w:t>4</w:t>
      </w:r>
      <w:r>
        <w:rPr>
          <w:rFonts w:hint="eastAsia" w:asciiTheme="minorEastAsia" w:hAnsiTheme="minorEastAsia"/>
          <w:sz w:val="28"/>
          <w:szCs w:val="28"/>
        </w:rPr>
        <w:t>.报价一览表（见附件2,报价中应包括材料、包装、运输、保险、关税、增值税、商检、卫检、报关、培训、质检、其它伴随服务等所有费用。）</w:t>
      </w:r>
    </w:p>
    <w:p>
      <w:pPr>
        <w:ind w:firstLine="560" w:firstLineChars="200"/>
        <w:rPr>
          <w:rFonts w:asciiTheme="minorEastAsia" w:hAnsiTheme="minorEastAsia"/>
          <w:sz w:val="28"/>
          <w:szCs w:val="28"/>
        </w:rPr>
      </w:pPr>
      <w:r>
        <w:rPr>
          <w:rFonts w:hint="eastAsia" w:asciiTheme="minorEastAsia" w:hAnsiTheme="minorEastAsia"/>
          <w:sz w:val="28"/>
          <w:szCs w:val="28"/>
          <w:lang w:val="en-US" w:eastAsia="zh-CN"/>
        </w:rPr>
        <w:t>5</w:t>
      </w:r>
      <w:r>
        <w:rPr>
          <w:rFonts w:hint="eastAsia" w:asciiTheme="minorEastAsia" w:hAnsiTheme="minorEastAsia"/>
          <w:sz w:val="28"/>
          <w:szCs w:val="28"/>
        </w:rPr>
        <w:t>.技术要求（见附件1）</w:t>
      </w:r>
    </w:p>
    <w:p>
      <w:pPr>
        <w:ind w:firstLine="560" w:firstLineChars="200"/>
        <w:rPr>
          <w:rFonts w:asciiTheme="minorEastAsia" w:hAnsiTheme="minorEastAsia"/>
          <w:sz w:val="28"/>
          <w:szCs w:val="28"/>
        </w:rPr>
      </w:pPr>
      <w:r>
        <w:rPr>
          <w:rFonts w:hint="eastAsia" w:asciiTheme="minorEastAsia" w:hAnsiTheme="minorEastAsia"/>
          <w:sz w:val="28"/>
          <w:szCs w:val="28"/>
          <w:lang w:val="en-US" w:eastAsia="zh-CN"/>
        </w:rPr>
        <w:t>6</w:t>
      </w:r>
      <w:r>
        <w:rPr>
          <w:rFonts w:hint="eastAsia" w:asciiTheme="minorEastAsia" w:hAnsiTheme="minorEastAsia"/>
          <w:sz w:val="28"/>
          <w:szCs w:val="28"/>
        </w:rPr>
        <w:t>.合作方案。</w:t>
      </w:r>
    </w:p>
    <w:p>
      <w:pPr>
        <w:ind w:firstLine="560" w:firstLineChars="200"/>
        <w:rPr>
          <w:rFonts w:asciiTheme="minorEastAsia" w:hAnsiTheme="minorEastAsia"/>
          <w:sz w:val="28"/>
          <w:szCs w:val="28"/>
        </w:rPr>
      </w:pPr>
      <w:r>
        <w:rPr>
          <w:rFonts w:hint="eastAsia" w:asciiTheme="minorEastAsia" w:hAnsiTheme="minorEastAsia"/>
          <w:sz w:val="28"/>
          <w:szCs w:val="28"/>
          <w:lang w:val="en-US" w:eastAsia="zh-CN"/>
        </w:rPr>
        <w:t>7</w:t>
      </w:r>
      <w:r>
        <w:rPr>
          <w:rFonts w:hint="eastAsia" w:asciiTheme="minorEastAsia" w:hAnsiTheme="minorEastAsia"/>
          <w:sz w:val="28"/>
          <w:szCs w:val="28"/>
        </w:rPr>
        <w:t>.其它需说明的材料。</w:t>
      </w:r>
    </w:p>
    <w:p>
      <w:pPr>
        <w:ind w:firstLine="562" w:firstLineChars="200"/>
        <w:rPr>
          <w:rFonts w:asciiTheme="minorEastAsia" w:hAnsiTheme="minorEastAsia"/>
          <w:sz w:val="28"/>
          <w:szCs w:val="28"/>
        </w:rPr>
      </w:pPr>
      <w:r>
        <w:rPr>
          <w:rFonts w:hint="eastAsia" w:asciiTheme="minorEastAsia" w:hAnsiTheme="minorEastAsia"/>
          <w:b/>
          <w:sz w:val="28"/>
          <w:szCs w:val="28"/>
        </w:rPr>
        <w:t>特别申明：</w:t>
      </w:r>
      <w:r>
        <w:rPr>
          <w:rFonts w:hint="eastAsia" w:asciiTheme="minorEastAsia" w:hAnsiTheme="minorEastAsia"/>
          <w:sz w:val="28"/>
          <w:szCs w:val="28"/>
        </w:rPr>
        <w:t>现公示的功能需求、配置及技术性能因市场了解的局限性，仅作为医院市场调研参考使用，无任何针对性，如有不全之处，敬请理解，并请参与单位详实介绍，最终需求以遴选时为准。对未公示的所涉相关内容，请各潜在合作方自行提供。</w:t>
      </w:r>
    </w:p>
    <w:p>
      <w:pPr>
        <w:ind w:firstLine="560" w:firstLineChars="200"/>
        <w:rPr>
          <w:rFonts w:ascii="黑体" w:hAnsi="黑体" w:eastAsia="黑体"/>
          <w:sz w:val="28"/>
          <w:szCs w:val="28"/>
        </w:rPr>
      </w:pPr>
      <w:r>
        <w:rPr>
          <w:rFonts w:hint="eastAsia" w:ascii="黑体" w:hAnsi="黑体" w:eastAsia="黑体"/>
          <w:sz w:val="28"/>
          <w:szCs w:val="28"/>
        </w:rPr>
        <w:t>五、调研资料下载</w:t>
      </w:r>
    </w:p>
    <w:p>
      <w:pPr>
        <w:ind w:firstLine="560" w:firstLineChars="200"/>
        <w:rPr>
          <w:rFonts w:asciiTheme="minorEastAsia" w:hAnsiTheme="minorEastAsia"/>
          <w:sz w:val="28"/>
          <w:szCs w:val="28"/>
        </w:rPr>
      </w:pPr>
      <w:r>
        <w:rPr>
          <w:rFonts w:hint="eastAsia" w:asciiTheme="minorEastAsia" w:hAnsiTheme="minorEastAsia"/>
          <w:sz w:val="28"/>
          <w:szCs w:val="28"/>
        </w:rPr>
        <w:t xml:space="preserve">本市场调研项目在“四川省妇幼保健院”主页(http:∥www.fybj.net)上公开发布（提供免费下载），供符合条件的潜在合作方前来参加产品市场调研。 </w:t>
      </w:r>
    </w:p>
    <w:p>
      <w:pPr>
        <w:ind w:firstLine="560" w:firstLineChars="200"/>
        <w:rPr>
          <w:rFonts w:ascii="黑体" w:hAnsi="黑体" w:eastAsia="黑体"/>
          <w:sz w:val="28"/>
          <w:szCs w:val="28"/>
        </w:rPr>
      </w:pPr>
      <w:r>
        <w:rPr>
          <w:rFonts w:hint="eastAsia" w:ascii="黑体" w:hAnsi="黑体" w:eastAsia="黑体"/>
          <w:sz w:val="28"/>
          <w:szCs w:val="28"/>
        </w:rPr>
        <w:t>六、调研联系方式</w:t>
      </w:r>
    </w:p>
    <w:p>
      <w:pPr>
        <w:ind w:firstLine="560" w:firstLineChars="200"/>
        <w:rPr>
          <w:rFonts w:asciiTheme="minorEastAsia" w:hAnsiTheme="minorEastAsia"/>
          <w:sz w:val="28"/>
          <w:szCs w:val="28"/>
        </w:rPr>
      </w:pPr>
      <w:r>
        <w:rPr>
          <w:rFonts w:hint="eastAsia" w:asciiTheme="minorEastAsia" w:hAnsiTheme="minorEastAsia"/>
          <w:sz w:val="28"/>
          <w:szCs w:val="28"/>
        </w:rPr>
        <w:t>1.递交时间：20</w:t>
      </w:r>
      <w:r>
        <w:rPr>
          <w:rFonts w:hint="eastAsia" w:asciiTheme="minorEastAsia" w:hAnsiTheme="minorEastAsia"/>
          <w:sz w:val="28"/>
          <w:szCs w:val="28"/>
          <w:lang w:val="en-US" w:eastAsia="zh-CN"/>
        </w:rPr>
        <w:t>23</w:t>
      </w:r>
      <w:r>
        <w:rPr>
          <w:rFonts w:hint="eastAsia" w:asciiTheme="minorEastAsia" w:hAnsiTheme="minorEastAsia"/>
          <w:sz w:val="28"/>
          <w:szCs w:val="28"/>
        </w:rPr>
        <w:t>年</w:t>
      </w:r>
      <w:r>
        <w:rPr>
          <w:rFonts w:hint="eastAsia" w:asciiTheme="minorEastAsia" w:hAnsiTheme="minorEastAsia"/>
          <w:sz w:val="28"/>
          <w:szCs w:val="28"/>
          <w:lang w:val="en-US" w:eastAsia="zh-CN"/>
        </w:rPr>
        <w:t>5</w:t>
      </w:r>
      <w:r>
        <w:rPr>
          <w:rFonts w:hint="eastAsia" w:asciiTheme="minorEastAsia" w:hAnsiTheme="minorEastAsia"/>
          <w:sz w:val="28"/>
          <w:szCs w:val="28"/>
        </w:rPr>
        <w:t>月</w:t>
      </w:r>
      <w:r>
        <w:rPr>
          <w:rFonts w:hint="eastAsia" w:asciiTheme="minorEastAsia" w:hAnsiTheme="minorEastAsia"/>
          <w:sz w:val="28"/>
          <w:szCs w:val="28"/>
          <w:lang w:val="en-US" w:eastAsia="zh-CN"/>
        </w:rPr>
        <w:t>22</w:t>
      </w:r>
      <w:r>
        <w:rPr>
          <w:rFonts w:hint="eastAsia" w:asciiTheme="minorEastAsia" w:hAnsiTheme="minorEastAsia"/>
          <w:sz w:val="28"/>
          <w:szCs w:val="28"/>
        </w:rPr>
        <w:t>日</w:t>
      </w:r>
      <w:r>
        <w:rPr>
          <w:rFonts w:hint="eastAsia" w:asciiTheme="minorEastAsia" w:hAnsiTheme="minorEastAsia"/>
          <w:sz w:val="28"/>
          <w:szCs w:val="28"/>
          <w:lang w:val="en-US" w:eastAsia="zh-CN"/>
        </w:rPr>
        <w:t>17</w:t>
      </w:r>
      <w:r>
        <w:rPr>
          <w:rFonts w:hint="eastAsia" w:asciiTheme="minorEastAsia" w:hAnsiTheme="minorEastAsia"/>
          <w:sz w:val="28"/>
          <w:szCs w:val="28"/>
        </w:rPr>
        <w:t>：00前</w:t>
      </w:r>
    </w:p>
    <w:p>
      <w:pPr>
        <w:ind w:firstLine="560" w:firstLineChars="200"/>
        <w:rPr>
          <w:rFonts w:asciiTheme="minorEastAsia" w:hAnsiTheme="minorEastAsia"/>
          <w:sz w:val="28"/>
          <w:szCs w:val="28"/>
        </w:rPr>
      </w:pPr>
      <w:r>
        <w:rPr>
          <w:rFonts w:hint="eastAsia" w:asciiTheme="minorEastAsia" w:hAnsiTheme="minorEastAsia"/>
          <w:sz w:val="28"/>
          <w:szCs w:val="28"/>
        </w:rPr>
        <w:t>2.递交地址：四川省妇幼保健院运营发展部（成都市武侯区沙堰西二街290号2号楼31</w:t>
      </w:r>
      <w:r>
        <w:rPr>
          <w:rFonts w:hint="eastAsia" w:asciiTheme="minorEastAsia" w:hAnsiTheme="minorEastAsia"/>
          <w:sz w:val="28"/>
          <w:szCs w:val="28"/>
          <w:lang w:val="en-US" w:eastAsia="zh-CN"/>
        </w:rPr>
        <w:t>1</w:t>
      </w:r>
      <w:r>
        <w:rPr>
          <w:rFonts w:hint="eastAsia" w:asciiTheme="minorEastAsia" w:hAnsiTheme="minorEastAsia"/>
          <w:sz w:val="28"/>
          <w:szCs w:val="28"/>
        </w:rPr>
        <w:t>室）</w:t>
      </w:r>
    </w:p>
    <w:p>
      <w:pPr>
        <w:ind w:firstLine="560" w:firstLineChars="200"/>
        <w:rPr>
          <w:rFonts w:hint="default" w:asciiTheme="minorEastAsia" w:hAnsiTheme="minorEastAsia" w:eastAsiaTheme="minorEastAsia"/>
          <w:sz w:val="28"/>
          <w:szCs w:val="28"/>
          <w:lang w:val="en-US" w:eastAsia="zh-CN"/>
        </w:rPr>
      </w:pPr>
      <w:r>
        <w:rPr>
          <w:rFonts w:hint="eastAsia" w:asciiTheme="minorEastAsia" w:hAnsiTheme="minorEastAsia"/>
          <w:sz w:val="28"/>
          <w:szCs w:val="28"/>
        </w:rPr>
        <w:t>3.联系人：</w:t>
      </w:r>
      <w:r>
        <w:rPr>
          <w:rFonts w:hint="eastAsia" w:asciiTheme="minorEastAsia" w:hAnsiTheme="minorEastAsia"/>
          <w:sz w:val="28"/>
          <w:szCs w:val="28"/>
          <w:lang w:val="en-US" w:eastAsia="zh-CN"/>
        </w:rPr>
        <w:t>何</w:t>
      </w:r>
      <w:r>
        <w:rPr>
          <w:rFonts w:hint="eastAsia" w:asciiTheme="minorEastAsia" w:hAnsiTheme="minorEastAsia"/>
          <w:sz w:val="28"/>
          <w:szCs w:val="28"/>
        </w:rPr>
        <w:t>老师   028-65978</w:t>
      </w:r>
      <w:r>
        <w:rPr>
          <w:rFonts w:hint="eastAsia" w:asciiTheme="minorEastAsia" w:hAnsiTheme="minorEastAsia"/>
          <w:sz w:val="28"/>
          <w:szCs w:val="28"/>
          <w:lang w:val="en-US" w:eastAsia="zh-CN"/>
        </w:rPr>
        <w:t>149</w:t>
      </w:r>
    </w:p>
    <w:p>
      <w:pPr>
        <w:rPr>
          <w:rFonts w:asciiTheme="minorEastAsia" w:hAnsiTheme="minorEastAsia"/>
          <w:sz w:val="28"/>
          <w:szCs w:val="28"/>
        </w:rPr>
      </w:pPr>
      <w:r>
        <w:rPr>
          <w:rFonts w:hint="eastAsia" w:asciiTheme="minorEastAsia" w:hAnsiTheme="minorEastAsia"/>
          <w:sz w:val="28"/>
          <w:szCs w:val="28"/>
        </w:rPr>
        <w:t> </w:t>
      </w:r>
    </w:p>
    <w:p>
      <w:pPr>
        <w:ind w:firstLine="560" w:firstLineChars="200"/>
        <w:rPr>
          <w:rFonts w:asciiTheme="minorEastAsia" w:hAnsiTheme="minorEastAsia"/>
          <w:sz w:val="28"/>
          <w:szCs w:val="28"/>
        </w:rPr>
      </w:pPr>
      <w:r>
        <w:rPr>
          <w:rFonts w:hint="eastAsia" w:asciiTheme="minorEastAsia" w:hAnsiTheme="minorEastAsia"/>
          <w:sz w:val="28"/>
          <w:szCs w:val="28"/>
        </w:rPr>
        <w:t>附件：1市场调研项目明细</w:t>
      </w:r>
    </w:p>
    <w:p>
      <w:pPr>
        <w:spacing w:line="360" w:lineRule="auto"/>
        <w:ind w:firstLine="1400" w:firstLineChars="500"/>
        <w:rPr>
          <w:rFonts w:asciiTheme="minorEastAsia" w:hAnsiTheme="minorEastAsia"/>
          <w:sz w:val="28"/>
          <w:szCs w:val="28"/>
        </w:rPr>
      </w:pPr>
      <w:r>
        <w:rPr>
          <w:rFonts w:hint="eastAsia" w:asciiTheme="minorEastAsia" w:hAnsiTheme="minorEastAsia"/>
          <w:sz w:val="28"/>
          <w:szCs w:val="28"/>
        </w:rPr>
        <w:t>2报价一览表</w:t>
      </w:r>
    </w:p>
    <w:p>
      <w:pPr>
        <w:ind w:right="420"/>
        <w:jc w:val="right"/>
        <w:rPr>
          <w:sz w:val="28"/>
        </w:rPr>
      </w:pPr>
      <w:r>
        <w:rPr>
          <w:rFonts w:hint="eastAsia" w:asciiTheme="minorEastAsia" w:hAnsiTheme="minorEastAsia"/>
          <w:sz w:val="28"/>
          <w:szCs w:val="28"/>
        </w:rPr>
        <w:t xml:space="preserve">                                  </w:t>
      </w:r>
    </w:p>
    <w:p>
      <w:pPr>
        <w:spacing w:line="360" w:lineRule="auto"/>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附件1:</w:t>
      </w:r>
    </w:p>
    <w:p>
      <w:pPr>
        <w:spacing w:line="360" w:lineRule="auto"/>
        <w:jc w:val="center"/>
        <w:rPr>
          <w:b/>
          <w:color w:val="000000" w:themeColor="text1"/>
          <w:sz w:val="36"/>
          <w14:textFill>
            <w14:solidFill>
              <w14:schemeClr w14:val="tx1"/>
            </w14:solidFill>
          </w14:textFill>
        </w:rPr>
      </w:pPr>
      <w:r>
        <w:rPr>
          <w:rFonts w:hint="eastAsia"/>
          <w:b/>
          <w:color w:val="000000" w:themeColor="text1"/>
          <w:sz w:val="36"/>
          <w14:textFill>
            <w14:solidFill>
              <w14:schemeClr w14:val="tx1"/>
            </w14:solidFill>
          </w14:textFill>
        </w:rPr>
        <w:t>合作机构市场调研项目明细</w:t>
      </w:r>
    </w:p>
    <w:p>
      <w:pPr>
        <w:spacing w:line="360" w:lineRule="auto"/>
        <w:ind w:firstLine="560" w:firstLineChars="200"/>
        <w:rPr>
          <w:rFonts w:asciiTheme="minorEastAsia" w:hAnsiTheme="minorEastAsia"/>
          <w:sz w:val="28"/>
          <w:szCs w:val="28"/>
        </w:rPr>
      </w:pPr>
    </w:p>
    <w:p>
      <w:pPr>
        <w:spacing w:line="360" w:lineRule="auto"/>
        <w:ind w:firstLine="560" w:firstLineChars="200"/>
        <w:rPr>
          <w:rFonts w:ascii="黑体" w:hAnsi="黑体" w:eastAsia="黑体"/>
          <w:sz w:val="28"/>
          <w:szCs w:val="28"/>
        </w:rPr>
      </w:pPr>
      <w:r>
        <w:rPr>
          <w:rFonts w:hint="eastAsia" w:ascii="黑体" w:hAnsi="黑体" w:eastAsia="黑体"/>
          <w:sz w:val="28"/>
          <w:szCs w:val="28"/>
        </w:rPr>
        <w:t>一、合作目的</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拟遴选一家婴儿基因保存及健康宣教合作机构，扩大我院婴儿基因保存项目对外合作范围。</w:t>
      </w:r>
    </w:p>
    <w:p>
      <w:pPr>
        <w:ind w:firstLine="560" w:firstLineChars="200"/>
        <w:rPr>
          <w:rFonts w:ascii="黑体" w:hAnsi="黑体" w:eastAsia="黑体"/>
          <w:sz w:val="28"/>
          <w:szCs w:val="28"/>
        </w:rPr>
      </w:pPr>
      <w:r>
        <w:rPr>
          <w:rFonts w:hint="eastAsia" w:ascii="黑体" w:hAnsi="黑体" w:eastAsia="黑体"/>
          <w:sz w:val="28"/>
          <w:szCs w:val="28"/>
        </w:rPr>
        <w:t>二、合作内容</w:t>
      </w:r>
    </w:p>
    <w:p>
      <w:pPr>
        <w:ind w:firstLine="560" w:firstLineChars="200"/>
        <w:rPr>
          <w:rFonts w:ascii="仿宋" w:hAnsi="仿宋" w:eastAsia="仿宋"/>
          <w:sz w:val="32"/>
          <w:szCs w:val="32"/>
        </w:rPr>
      </w:pPr>
      <w:r>
        <w:rPr>
          <w:rFonts w:hint="eastAsia" w:asciiTheme="minorEastAsia" w:hAnsiTheme="minorEastAsia"/>
          <w:sz w:val="28"/>
          <w:szCs w:val="28"/>
        </w:rPr>
        <w:t>由合作机构负责对我院婴儿基因保存及健康宣教项目提供人员培训、标本送检、报告出具和质量控制及检测、运营管理等综合服务，我院负责临床样本采集和报告解读，为四川省妇幼保健院项目合作医院体系的患者提供婴儿基因保存及健康宣教服务，共享合作成果，共同推动该技术惠及于我省广大妇女及其家庭的民生发展。</w:t>
      </w:r>
    </w:p>
    <w:p>
      <w:pPr>
        <w:ind w:firstLine="548" w:firstLineChars="196"/>
        <w:rPr>
          <w:rFonts w:ascii="黑体" w:hAnsi="黑体" w:eastAsia="黑体"/>
          <w:sz w:val="28"/>
          <w:szCs w:val="28"/>
        </w:rPr>
      </w:pPr>
      <w:r>
        <w:rPr>
          <w:rFonts w:hint="eastAsia" w:ascii="黑体" w:hAnsi="黑体" w:eastAsia="黑体"/>
          <w:sz w:val="28"/>
          <w:szCs w:val="28"/>
        </w:rPr>
        <w:t>三、资质要求</w:t>
      </w:r>
    </w:p>
    <w:p>
      <w:pPr>
        <w:spacing w:line="360" w:lineRule="auto"/>
        <w:ind w:firstLine="565" w:firstLineChars="202"/>
        <w:rPr>
          <w:rFonts w:asciiTheme="minorEastAsia" w:hAnsiTheme="minorEastAsia"/>
          <w:sz w:val="28"/>
          <w:szCs w:val="28"/>
        </w:rPr>
      </w:pPr>
      <w:bookmarkStart w:id="0" w:name="OLE_LINK11"/>
      <w:bookmarkStart w:id="1" w:name="OLE_LINK12"/>
      <w:r>
        <w:rPr>
          <w:rFonts w:hint="eastAsia" w:asciiTheme="minorEastAsia" w:hAnsiTheme="minorEastAsia"/>
          <w:sz w:val="28"/>
          <w:szCs w:val="28"/>
        </w:rPr>
        <w:t>1.营业执照（经有效年检，副本复印件）、税务证（国、地税副本复印件）、组织机构代码证（经有效年检，副本复印件）或提供三证合一的营业执照（经有效年检，副本复印件）；</w:t>
      </w:r>
    </w:p>
    <w:p>
      <w:pPr>
        <w:spacing w:line="360" w:lineRule="auto"/>
        <w:ind w:firstLine="565" w:firstLineChars="202"/>
        <w:rPr>
          <w:rFonts w:asciiTheme="minorEastAsia" w:hAnsiTheme="minorEastAsia"/>
          <w:sz w:val="28"/>
          <w:szCs w:val="28"/>
        </w:rPr>
      </w:pPr>
      <w:r>
        <w:rPr>
          <w:rFonts w:hint="eastAsia" w:asciiTheme="minorEastAsia" w:hAnsiTheme="minorEastAsia"/>
          <w:sz w:val="28"/>
          <w:szCs w:val="28"/>
        </w:rPr>
        <w:t>2.授权委托书（原件）,法定代表人与经办人身份证复印件；</w:t>
      </w:r>
    </w:p>
    <w:p>
      <w:pPr>
        <w:spacing w:line="360" w:lineRule="auto"/>
        <w:ind w:firstLine="565" w:firstLineChars="202"/>
        <w:rPr>
          <w:rFonts w:asciiTheme="minorEastAsia" w:hAnsiTheme="minorEastAsia"/>
          <w:sz w:val="28"/>
          <w:szCs w:val="28"/>
        </w:rPr>
      </w:pPr>
      <w:r>
        <w:rPr>
          <w:rFonts w:hint="eastAsia" w:asciiTheme="minorEastAsia" w:hAnsiTheme="minorEastAsia"/>
          <w:sz w:val="28"/>
          <w:szCs w:val="28"/>
          <w:lang w:val="en-US" w:eastAsia="zh-CN"/>
        </w:rPr>
        <w:t>3</w:t>
      </w:r>
      <w:r>
        <w:rPr>
          <w:rFonts w:hint="eastAsia" w:asciiTheme="minorEastAsia" w:hAnsiTheme="minorEastAsia"/>
          <w:sz w:val="28"/>
          <w:szCs w:val="28"/>
        </w:rPr>
        <w:t>.近三年内，参选单位（包含母公司和子公司）无重大行贿犯罪记录，无重大负面新闻（提供承诺函原件）；</w:t>
      </w:r>
    </w:p>
    <w:p>
      <w:pPr>
        <w:spacing w:line="360" w:lineRule="auto"/>
        <w:ind w:firstLine="565" w:firstLineChars="202"/>
        <w:rPr>
          <w:rFonts w:asciiTheme="minorEastAsia" w:hAnsiTheme="minorEastAsia"/>
          <w:sz w:val="28"/>
          <w:szCs w:val="28"/>
        </w:rPr>
      </w:pPr>
      <w:r>
        <w:rPr>
          <w:rFonts w:hint="eastAsia" w:asciiTheme="minorEastAsia" w:hAnsiTheme="minorEastAsia"/>
          <w:sz w:val="28"/>
          <w:szCs w:val="28"/>
          <w:lang w:val="en-US" w:eastAsia="zh-CN"/>
        </w:rPr>
        <w:t>4</w:t>
      </w:r>
      <w:r>
        <w:rPr>
          <w:rFonts w:hint="eastAsia" w:asciiTheme="minorEastAsia" w:hAnsiTheme="minorEastAsia"/>
          <w:sz w:val="28"/>
          <w:szCs w:val="28"/>
        </w:rPr>
        <w:t>.参选单位（包含母公司和子公司）从未受到过国家行政部门处罚（提供承诺函原件）。</w:t>
      </w:r>
    </w:p>
    <w:bookmarkEnd w:id="0"/>
    <w:bookmarkEnd w:id="1"/>
    <w:p>
      <w:pPr>
        <w:spacing w:line="360" w:lineRule="auto"/>
        <w:ind w:firstLine="548" w:firstLineChars="196"/>
        <w:rPr>
          <w:rFonts w:ascii="黑体" w:hAnsi="黑体" w:eastAsia="黑体"/>
          <w:sz w:val="28"/>
          <w:szCs w:val="28"/>
        </w:rPr>
      </w:pPr>
      <w:r>
        <w:rPr>
          <w:rFonts w:hint="eastAsia" w:ascii="黑体" w:hAnsi="黑体" w:eastAsia="黑体"/>
          <w:sz w:val="28"/>
          <w:szCs w:val="28"/>
        </w:rPr>
        <w:t>四、技术要求</w:t>
      </w:r>
    </w:p>
    <w:p>
      <w:pPr>
        <w:spacing w:line="360" w:lineRule="auto"/>
        <w:ind w:firstLine="565" w:firstLineChars="202"/>
        <w:rPr>
          <w:rFonts w:asciiTheme="minorEastAsia" w:hAnsiTheme="minorEastAsia"/>
          <w:sz w:val="28"/>
          <w:szCs w:val="28"/>
        </w:rPr>
      </w:pPr>
      <w:r>
        <w:rPr>
          <w:rFonts w:hint="eastAsia" w:asciiTheme="minorEastAsia" w:hAnsiTheme="minorEastAsia"/>
          <w:sz w:val="28"/>
          <w:szCs w:val="28"/>
        </w:rPr>
        <w:t>1.样本采集部位：口腔粘膜上皮细胞，无伤、无痛、无任何副作用；</w:t>
      </w:r>
    </w:p>
    <w:p>
      <w:pPr>
        <w:spacing w:line="360" w:lineRule="auto"/>
        <w:ind w:firstLine="565" w:firstLineChars="202"/>
        <w:rPr>
          <w:rFonts w:asciiTheme="minorEastAsia" w:hAnsiTheme="minorEastAsia"/>
          <w:sz w:val="28"/>
          <w:szCs w:val="28"/>
        </w:rPr>
      </w:pPr>
      <w:r>
        <w:rPr>
          <w:rFonts w:hint="eastAsia" w:asciiTheme="minorEastAsia" w:hAnsiTheme="minorEastAsia"/>
          <w:sz w:val="28"/>
          <w:szCs w:val="28"/>
        </w:rPr>
        <w:t>2.样本唯一性：配套特殊基因保存（基因档案）采样封装带和采样及封装确认封口签确保采集样本的唯一性；</w:t>
      </w:r>
    </w:p>
    <w:p>
      <w:pPr>
        <w:spacing w:line="360" w:lineRule="auto"/>
        <w:ind w:firstLine="565" w:firstLineChars="202"/>
        <w:rPr>
          <w:rFonts w:asciiTheme="minorEastAsia" w:hAnsiTheme="minorEastAsia"/>
          <w:sz w:val="28"/>
          <w:szCs w:val="28"/>
        </w:rPr>
      </w:pPr>
      <w:r>
        <w:rPr>
          <w:rFonts w:hint="eastAsia" w:asciiTheme="minorEastAsia" w:hAnsiTheme="minorEastAsia"/>
          <w:sz w:val="28"/>
          <w:szCs w:val="28"/>
        </w:rPr>
        <w:t>3.成品外观：呈白色、形态为固态微细颗粒；</w:t>
      </w:r>
    </w:p>
    <w:p>
      <w:pPr>
        <w:spacing w:line="360" w:lineRule="auto"/>
        <w:ind w:firstLine="565" w:firstLineChars="202"/>
        <w:rPr>
          <w:rFonts w:asciiTheme="minorEastAsia" w:hAnsiTheme="minorEastAsia"/>
          <w:sz w:val="28"/>
          <w:szCs w:val="28"/>
        </w:rPr>
      </w:pPr>
      <w:r>
        <w:rPr>
          <w:rFonts w:hint="eastAsia" w:asciiTheme="minorEastAsia" w:hAnsiTheme="minorEastAsia"/>
          <w:sz w:val="28"/>
          <w:szCs w:val="28"/>
        </w:rPr>
        <w:t>4.成品总量：每瓶DNA总量≥0.4ug；</w:t>
      </w:r>
    </w:p>
    <w:p>
      <w:pPr>
        <w:spacing w:line="360" w:lineRule="auto"/>
        <w:ind w:firstLine="565" w:firstLineChars="202"/>
        <w:rPr>
          <w:rFonts w:asciiTheme="minorEastAsia" w:hAnsiTheme="minorEastAsia"/>
          <w:sz w:val="28"/>
          <w:szCs w:val="28"/>
        </w:rPr>
      </w:pPr>
      <w:r>
        <w:rPr>
          <w:rFonts w:hint="eastAsia" w:asciiTheme="minorEastAsia" w:hAnsiTheme="minorEastAsia"/>
          <w:sz w:val="28"/>
          <w:szCs w:val="28"/>
        </w:rPr>
        <w:t>5.成品纯度：DNA的TE缓冲液在波长260nm及280nm处的光密度比值≥1.3；</w:t>
      </w:r>
    </w:p>
    <w:p>
      <w:pPr>
        <w:spacing w:line="360" w:lineRule="auto"/>
        <w:ind w:firstLine="565" w:firstLineChars="202"/>
        <w:rPr>
          <w:rFonts w:asciiTheme="minorEastAsia" w:hAnsiTheme="minorEastAsia"/>
          <w:sz w:val="28"/>
          <w:szCs w:val="28"/>
        </w:rPr>
      </w:pPr>
      <w:r>
        <w:rPr>
          <w:rFonts w:hint="eastAsia" w:asciiTheme="minorEastAsia" w:hAnsiTheme="minorEastAsia"/>
          <w:sz w:val="28"/>
          <w:szCs w:val="28"/>
        </w:rPr>
        <w:t>6.成品活性：DNA可以被PCR技术特异性扩增；</w:t>
      </w:r>
    </w:p>
    <w:p>
      <w:pPr>
        <w:spacing w:line="360" w:lineRule="auto"/>
        <w:ind w:firstLine="565" w:firstLineChars="202"/>
        <w:rPr>
          <w:rFonts w:asciiTheme="minorEastAsia" w:hAnsiTheme="minorEastAsia"/>
          <w:sz w:val="28"/>
          <w:szCs w:val="28"/>
        </w:rPr>
      </w:pPr>
      <w:r>
        <w:rPr>
          <w:rFonts w:hint="eastAsia" w:asciiTheme="minorEastAsia" w:hAnsiTheme="minorEastAsia"/>
          <w:sz w:val="28"/>
          <w:szCs w:val="28"/>
        </w:rPr>
        <w:t>7.成品完整性：琼脂糖凝胶电泳检测，DNA条带单一，清晰、完整、无明显降解；</w:t>
      </w:r>
    </w:p>
    <w:p>
      <w:pPr>
        <w:spacing w:line="360" w:lineRule="auto"/>
        <w:ind w:firstLine="565" w:firstLineChars="202"/>
        <w:rPr>
          <w:rFonts w:asciiTheme="minorEastAsia" w:hAnsiTheme="minorEastAsia"/>
          <w:sz w:val="28"/>
          <w:szCs w:val="28"/>
        </w:rPr>
      </w:pPr>
      <w:r>
        <w:rPr>
          <w:rFonts w:hint="eastAsia" w:asciiTheme="minorEastAsia" w:hAnsiTheme="minorEastAsia"/>
          <w:sz w:val="28"/>
          <w:szCs w:val="28"/>
        </w:rPr>
        <w:t>8.储存条件：避紫外光、避震、防潮，且＜35℃室内储存；</w:t>
      </w:r>
    </w:p>
    <w:p>
      <w:pPr>
        <w:spacing w:line="360" w:lineRule="auto"/>
        <w:ind w:firstLine="565" w:firstLineChars="202"/>
        <w:rPr>
          <w:rFonts w:asciiTheme="minorEastAsia" w:hAnsiTheme="minorEastAsia"/>
          <w:sz w:val="28"/>
          <w:szCs w:val="28"/>
        </w:rPr>
      </w:pPr>
      <w:r>
        <w:rPr>
          <w:rFonts w:hint="eastAsia" w:asciiTheme="minorEastAsia" w:hAnsiTheme="minorEastAsia"/>
          <w:sz w:val="28"/>
          <w:szCs w:val="28"/>
        </w:rPr>
        <w:t>9.相关的专利；</w:t>
      </w:r>
    </w:p>
    <w:p>
      <w:pPr>
        <w:spacing w:line="360" w:lineRule="auto"/>
        <w:ind w:firstLine="565" w:firstLineChars="202"/>
        <w:rPr>
          <w:rFonts w:asciiTheme="minorEastAsia" w:hAnsiTheme="minorEastAsia"/>
          <w:sz w:val="28"/>
          <w:szCs w:val="28"/>
        </w:rPr>
      </w:pPr>
      <w:r>
        <w:rPr>
          <w:rFonts w:hint="eastAsia" w:asciiTheme="minorEastAsia" w:hAnsiTheme="minorEastAsia"/>
          <w:sz w:val="28"/>
          <w:szCs w:val="28"/>
        </w:rPr>
        <w:t>10.实验室类型：按照标准实验室建造；</w:t>
      </w:r>
    </w:p>
    <w:p>
      <w:pPr>
        <w:spacing w:line="360" w:lineRule="auto"/>
        <w:ind w:firstLine="565" w:firstLineChars="202"/>
        <w:rPr>
          <w:rFonts w:asciiTheme="minorEastAsia" w:hAnsiTheme="minorEastAsia"/>
          <w:sz w:val="28"/>
          <w:szCs w:val="28"/>
        </w:rPr>
      </w:pPr>
      <w:r>
        <w:rPr>
          <w:rFonts w:hint="eastAsia" w:asciiTheme="minorEastAsia" w:hAnsiTheme="minorEastAsia"/>
          <w:sz w:val="28"/>
          <w:szCs w:val="28"/>
        </w:rPr>
        <w:t>11.产品质量标准：从产品的初检、沉淀、纯化到产品的纯度、活性检查等各个环节，均严格按照质量标准Q/HES 001-20</w:t>
      </w:r>
      <w:r>
        <w:rPr>
          <w:rFonts w:hint="eastAsia" w:asciiTheme="minorEastAsia" w:hAnsiTheme="minorEastAsia"/>
          <w:sz w:val="28"/>
          <w:szCs w:val="28"/>
          <w:lang w:val="en-US" w:eastAsia="zh-CN"/>
        </w:rPr>
        <w:t>20</w:t>
      </w:r>
      <w:r>
        <w:rPr>
          <w:rFonts w:hint="eastAsia" w:asciiTheme="minorEastAsia" w:hAnsiTheme="minorEastAsia"/>
          <w:sz w:val="28"/>
          <w:szCs w:val="28"/>
        </w:rPr>
        <w:t>进行；</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12.</w:t>
      </w:r>
      <w:r>
        <w:rPr>
          <w:rFonts w:asciiTheme="minorEastAsia" w:hAnsiTheme="minorEastAsia"/>
          <w:sz w:val="28"/>
          <w:szCs w:val="28"/>
        </w:rPr>
        <w:t>检测报告时间:自</w:t>
      </w:r>
      <w:r>
        <w:rPr>
          <w:rFonts w:hint="eastAsia" w:asciiTheme="minorEastAsia" w:hAnsiTheme="minorEastAsia"/>
          <w:sz w:val="28"/>
          <w:szCs w:val="28"/>
        </w:rPr>
        <w:t>采集标本</w:t>
      </w:r>
      <w:r>
        <w:rPr>
          <w:rFonts w:asciiTheme="minorEastAsia" w:hAnsiTheme="minorEastAsia"/>
          <w:sz w:val="28"/>
          <w:szCs w:val="28"/>
        </w:rPr>
        <w:t>至发放临床报告时间不超过</w:t>
      </w:r>
      <w:r>
        <w:rPr>
          <w:rFonts w:hint="eastAsia" w:asciiTheme="minorEastAsia" w:hAnsiTheme="minorEastAsia"/>
          <w:sz w:val="28"/>
          <w:szCs w:val="28"/>
        </w:rPr>
        <w:t>10个</w:t>
      </w:r>
      <w:r>
        <w:rPr>
          <w:rFonts w:asciiTheme="minorEastAsia" w:hAnsiTheme="minorEastAsia"/>
          <w:sz w:val="28"/>
          <w:szCs w:val="28"/>
        </w:rPr>
        <w:t>工作日。</w:t>
      </w:r>
    </w:p>
    <w:p>
      <w:pPr>
        <w:spacing w:line="360" w:lineRule="auto"/>
        <w:ind w:firstLine="548" w:firstLineChars="196"/>
        <w:rPr>
          <w:rFonts w:ascii="黑体" w:hAnsi="黑体" w:eastAsia="黑体" w:cs="仿宋"/>
          <w:color w:val="000000"/>
          <w:sz w:val="28"/>
          <w:szCs w:val="28"/>
        </w:rPr>
      </w:pPr>
      <w:r>
        <w:rPr>
          <w:rFonts w:hint="eastAsia" w:ascii="黑体" w:hAnsi="黑体" w:eastAsia="黑体" w:cs="仿宋"/>
          <w:color w:val="000000"/>
          <w:sz w:val="28"/>
          <w:szCs w:val="28"/>
        </w:rPr>
        <w:t>五、</w:t>
      </w:r>
      <w:r>
        <w:rPr>
          <w:rFonts w:ascii="黑体" w:hAnsi="黑体" w:eastAsia="黑体" w:cs="仿宋"/>
          <w:color w:val="000000"/>
          <w:sz w:val="28"/>
          <w:szCs w:val="28"/>
        </w:rPr>
        <w:t>合作模式</w:t>
      </w:r>
    </w:p>
    <w:p>
      <w:pPr>
        <w:spacing w:line="360" w:lineRule="auto"/>
        <w:ind w:firstLine="560"/>
        <w:rPr>
          <w:rFonts w:asciiTheme="minorEastAsia" w:hAnsiTheme="minorEastAsia"/>
          <w:sz w:val="28"/>
          <w:szCs w:val="28"/>
        </w:rPr>
      </w:pPr>
      <w:r>
        <w:rPr>
          <w:rFonts w:asciiTheme="minorEastAsia" w:hAnsiTheme="minorEastAsia"/>
          <w:sz w:val="28"/>
          <w:szCs w:val="28"/>
        </w:rPr>
        <w:t>引入具备资质完善、综合实力较强的</w:t>
      </w:r>
      <w:r>
        <w:rPr>
          <w:rFonts w:hint="eastAsia" w:asciiTheme="minorEastAsia" w:hAnsiTheme="minorEastAsia"/>
          <w:sz w:val="28"/>
          <w:szCs w:val="28"/>
        </w:rPr>
        <w:t>婴儿基因保存</w:t>
      </w:r>
      <w:r>
        <w:rPr>
          <w:rFonts w:asciiTheme="minorEastAsia" w:hAnsiTheme="minorEastAsia"/>
          <w:sz w:val="28"/>
          <w:szCs w:val="28"/>
        </w:rPr>
        <w:t>机构，由其</w:t>
      </w:r>
      <w:r>
        <w:rPr>
          <w:rFonts w:hint="eastAsia" w:asciiTheme="minorEastAsia" w:hAnsiTheme="minorEastAsia"/>
          <w:sz w:val="28"/>
          <w:szCs w:val="28"/>
        </w:rPr>
        <w:t>承接</w:t>
      </w:r>
      <w:r>
        <w:rPr>
          <w:rFonts w:asciiTheme="minorEastAsia" w:hAnsiTheme="minorEastAsia"/>
          <w:sz w:val="28"/>
          <w:szCs w:val="28"/>
        </w:rPr>
        <w:t>我院</w:t>
      </w:r>
      <w:r>
        <w:rPr>
          <w:rFonts w:hint="eastAsia" w:asciiTheme="minorEastAsia" w:hAnsiTheme="minorEastAsia"/>
          <w:sz w:val="28"/>
          <w:szCs w:val="28"/>
        </w:rPr>
        <w:t>婴儿基因保存及健康宣教</w:t>
      </w:r>
      <w:r>
        <w:rPr>
          <w:rFonts w:asciiTheme="minorEastAsia" w:hAnsiTheme="minorEastAsia"/>
          <w:sz w:val="28"/>
          <w:szCs w:val="28"/>
        </w:rPr>
        <w:t>项目</w:t>
      </w:r>
      <w:r>
        <w:rPr>
          <w:rFonts w:hint="eastAsia" w:asciiTheme="minorEastAsia" w:hAnsiTheme="minorEastAsia"/>
          <w:sz w:val="28"/>
          <w:szCs w:val="28"/>
        </w:rPr>
        <w:t>的</w:t>
      </w:r>
      <w:r>
        <w:rPr>
          <w:rFonts w:asciiTheme="minorEastAsia" w:hAnsiTheme="minorEastAsia"/>
          <w:sz w:val="28"/>
          <w:szCs w:val="28"/>
        </w:rPr>
        <w:t>院外合作体系，提升服务质量、扩大</w:t>
      </w:r>
      <w:r>
        <w:rPr>
          <w:rFonts w:hint="eastAsia" w:asciiTheme="minorEastAsia" w:hAnsiTheme="minorEastAsia"/>
          <w:sz w:val="28"/>
          <w:szCs w:val="28"/>
        </w:rPr>
        <w:t>服务</w:t>
      </w:r>
      <w:r>
        <w:rPr>
          <w:rFonts w:asciiTheme="minorEastAsia" w:hAnsiTheme="minorEastAsia"/>
          <w:sz w:val="28"/>
          <w:szCs w:val="28"/>
        </w:rPr>
        <w:t>范围、增强体系学术支持、加强科学管理。</w:t>
      </w:r>
    </w:p>
    <w:p>
      <w:pPr>
        <w:spacing w:line="360" w:lineRule="auto"/>
        <w:ind w:firstLine="560"/>
        <w:rPr>
          <w:rFonts w:asciiTheme="minorEastAsia" w:hAnsiTheme="minorEastAsia"/>
          <w:sz w:val="28"/>
          <w:szCs w:val="28"/>
        </w:rPr>
      </w:pPr>
    </w:p>
    <w:p>
      <w:pPr>
        <w:spacing w:line="360" w:lineRule="auto"/>
        <w:ind w:firstLine="560"/>
        <w:rPr>
          <w:rFonts w:asciiTheme="minorEastAsia" w:hAnsiTheme="minorEastAsia"/>
          <w:sz w:val="28"/>
          <w:szCs w:val="28"/>
        </w:rPr>
      </w:pPr>
    </w:p>
    <w:p>
      <w:pPr>
        <w:spacing w:line="360" w:lineRule="auto"/>
        <w:rPr>
          <w:rFonts w:asciiTheme="minorEastAsia" w:hAnsiTheme="minorEastAsia"/>
          <w:sz w:val="28"/>
          <w:szCs w:val="28"/>
        </w:rPr>
      </w:pPr>
    </w:p>
    <w:p>
      <w:pPr>
        <w:spacing w:line="360" w:lineRule="auto"/>
        <w:rPr>
          <w:rFonts w:asciiTheme="minorEastAsia" w:hAnsiTheme="minorEastAsia"/>
          <w:sz w:val="28"/>
          <w:szCs w:val="28"/>
        </w:rPr>
      </w:pPr>
      <w:bookmarkStart w:id="2" w:name="_GoBack"/>
      <w:bookmarkEnd w:id="2"/>
    </w:p>
    <w:p>
      <w:pPr>
        <w:spacing w:line="360" w:lineRule="auto"/>
        <w:rPr>
          <w:b/>
          <w:color w:val="000000" w:themeColor="text1"/>
          <w:sz w:val="28"/>
          <w14:textFill>
            <w14:solidFill>
              <w14:schemeClr w14:val="tx1"/>
            </w14:solidFill>
          </w14:textFill>
        </w:rPr>
      </w:pPr>
      <w:r>
        <w:rPr>
          <w:rFonts w:hint="eastAsia"/>
          <w:b/>
          <w:color w:val="000000" w:themeColor="text1"/>
          <w:sz w:val="28"/>
          <w14:textFill>
            <w14:solidFill>
              <w14:schemeClr w14:val="tx1"/>
            </w14:solidFill>
          </w14:textFill>
        </w:rPr>
        <w:t>附件2:</w:t>
      </w:r>
    </w:p>
    <w:p>
      <w:pPr>
        <w:spacing w:line="360" w:lineRule="auto"/>
        <w:jc w:val="center"/>
        <w:rPr>
          <w:b/>
          <w:color w:val="000000" w:themeColor="text1"/>
          <w:sz w:val="36"/>
          <w14:textFill>
            <w14:solidFill>
              <w14:schemeClr w14:val="tx1"/>
            </w14:solidFill>
          </w14:textFill>
        </w:rPr>
      </w:pPr>
      <w:r>
        <w:rPr>
          <w:rFonts w:hint="eastAsia"/>
          <w:b/>
          <w:color w:val="000000" w:themeColor="text1"/>
          <w:sz w:val="36"/>
          <w14:textFill>
            <w14:solidFill>
              <w14:schemeClr w14:val="tx1"/>
            </w14:solidFill>
          </w14:textFill>
        </w:rPr>
        <w:t>报价一览表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3" w:type="dxa"/>
          </w:tcPr>
          <w:p>
            <w:pPr>
              <w:jc w:val="cente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项目</w:t>
            </w:r>
          </w:p>
        </w:tc>
        <w:tc>
          <w:tcPr>
            <w:tcW w:w="4644" w:type="dxa"/>
          </w:tcPr>
          <w:p>
            <w:pPr>
              <w:jc w:val="cente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3" w:type="dxa"/>
          </w:tcPr>
          <w:p>
            <w:pPr>
              <w:jc w:val="center"/>
              <w:rPr>
                <w:rFonts w:eastAsia="宋体" w:cs="Times New Roman" w:asciiTheme="minorEastAsia" w:hAnsiTheme="minorEastAsia"/>
                <w:kern w:val="0"/>
                <w:sz w:val="28"/>
                <w:szCs w:val="28"/>
              </w:rPr>
            </w:pPr>
          </w:p>
        </w:tc>
        <w:tc>
          <w:tcPr>
            <w:tcW w:w="4644" w:type="dxa"/>
          </w:tcPr>
          <w:p>
            <w:pPr>
              <w:jc w:val="center"/>
              <w:rPr>
                <w:rFonts w:eastAsia="宋体" w:cs="Times New Roman"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3" w:type="dxa"/>
          </w:tcPr>
          <w:p>
            <w:pPr>
              <w:jc w:val="center"/>
              <w:rPr>
                <w:rFonts w:eastAsia="宋体" w:cs="Times New Roman" w:asciiTheme="minorEastAsia" w:hAnsiTheme="minorEastAsia"/>
                <w:kern w:val="0"/>
                <w:sz w:val="28"/>
                <w:szCs w:val="28"/>
              </w:rPr>
            </w:pPr>
          </w:p>
        </w:tc>
        <w:tc>
          <w:tcPr>
            <w:tcW w:w="4644" w:type="dxa"/>
          </w:tcPr>
          <w:p>
            <w:pPr>
              <w:jc w:val="center"/>
              <w:rPr>
                <w:rFonts w:eastAsia="宋体" w:cs="Times New Roman"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3" w:type="dxa"/>
          </w:tcPr>
          <w:p>
            <w:pPr>
              <w:jc w:val="center"/>
              <w:rPr>
                <w:rFonts w:eastAsia="宋体" w:cs="Times New Roman" w:asciiTheme="minorEastAsia" w:hAnsiTheme="minorEastAsia"/>
                <w:kern w:val="0"/>
                <w:sz w:val="28"/>
                <w:szCs w:val="28"/>
              </w:rPr>
            </w:pPr>
          </w:p>
        </w:tc>
        <w:tc>
          <w:tcPr>
            <w:tcW w:w="4644" w:type="dxa"/>
          </w:tcPr>
          <w:p>
            <w:pPr>
              <w:jc w:val="center"/>
              <w:rPr>
                <w:rFonts w:eastAsia="宋体" w:cs="Times New Roman"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3" w:type="dxa"/>
          </w:tcPr>
          <w:p>
            <w:pPr>
              <w:jc w:val="center"/>
              <w:rPr>
                <w:rFonts w:eastAsia="宋体" w:cs="Times New Roman" w:asciiTheme="minorEastAsia" w:hAnsiTheme="minorEastAsia"/>
                <w:kern w:val="0"/>
                <w:sz w:val="28"/>
                <w:szCs w:val="28"/>
              </w:rPr>
            </w:pPr>
          </w:p>
        </w:tc>
        <w:tc>
          <w:tcPr>
            <w:tcW w:w="4644" w:type="dxa"/>
          </w:tcPr>
          <w:p>
            <w:pPr>
              <w:jc w:val="center"/>
              <w:rPr>
                <w:rFonts w:eastAsia="宋体" w:cs="Times New Roman" w:asciiTheme="minorEastAsia" w:hAnsiTheme="minorEastAsia"/>
                <w:kern w:val="0"/>
                <w:sz w:val="28"/>
                <w:szCs w:val="28"/>
              </w:rPr>
            </w:pPr>
          </w:p>
        </w:tc>
      </w:tr>
    </w:tbl>
    <w:p>
      <w:pPr>
        <w:spacing w:line="360" w:lineRule="auto"/>
        <w:ind w:firstLine="560"/>
        <w:rPr>
          <w:rFonts w:asciiTheme="minorEastAsia" w:hAnsiTheme="minorEastAsia"/>
          <w:sz w:val="28"/>
          <w:szCs w:val="28"/>
        </w:rPr>
      </w:pPr>
      <w:r>
        <w:rPr>
          <w:rFonts w:hint="eastAsia" w:asciiTheme="minorEastAsia" w:hAnsiTheme="minorEastAsia"/>
          <w:sz w:val="28"/>
          <w:szCs w:val="28"/>
        </w:rPr>
        <w:t>报价中应包括材料、包装、运输、保险、关税、增值税、商检、卫检、报关、培训、质检、其它伴随服务等所有费用。</w:t>
      </w:r>
    </w:p>
    <w:p>
      <w:pPr>
        <w:spacing w:line="360" w:lineRule="auto"/>
        <w:ind w:firstLine="560"/>
        <w:rPr>
          <w:rFonts w:asciiTheme="minorEastAsia" w:hAnsiTheme="minorEastAsia"/>
          <w:sz w:val="28"/>
          <w:szCs w:val="28"/>
        </w:rPr>
      </w:pPr>
    </w:p>
    <w:sectPr>
      <w:pgSz w:w="11907" w:h="16839"/>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0E6"/>
    <w:rsid w:val="00022FC5"/>
    <w:rsid w:val="0002475D"/>
    <w:rsid w:val="000250D5"/>
    <w:rsid w:val="000329B7"/>
    <w:rsid w:val="00033744"/>
    <w:rsid w:val="0004232C"/>
    <w:rsid w:val="00065B68"/>
    <w:rsid w:val="00066A10"/>
    <w:rsid w:val="00077411"/>
    <w:rsid w:val="00090338"/>
    <w:rsid w:val="00094881"/>
    <w:rsid w:val="0009610D"/>
    <w:rsid w:val="000A0C26"/>
    <w:rsid w:val="000B2A7B"/>
    <w:rsid w:val="000B44AA"/>
    <w:rsid w:val="000E2A1F"/>
    <w:rsid w:val="000F4802"/>
    <w:rsid w:val="000F4BE7"/>
    <w:rsid w:val="000F795B"/>
    <w:rsid w:val="001336DE"/>
    <w:rsid w:val="00145435"/>
    <w:rsid w:val="00157F4C"/>
    <w:rsid w:val="0016681E"/>
    <w:rsid w:val="001671FD"/>
    <w:rsid w:val="00192C6D"/>
    <w:rsid w:val="001A7663"/>
    <w:rsid w:val="001B41A0"/>
    <w:rsid w:val="001B4759"/>
    <w:rsid w:val="001C17BB"/>
    <w:rsid w:val="001C4EE1"/>
    <w:rsid w:val="001D6E50"/>
    <w:rsid w:val="00222529"/>
    <w:rsid w:val="00232C7B"/>
    <w:rsid w:val="0025336F"/>
    <w:rsid w:val="002620E0"/>
    <w:rsid w:val="00267637"/>
    <w:rsid w:val="00276F95"/>
    <w:rsid w:val="00287BDC"/>
    <w:rsid w:val="002B3ACD"/>
    <w:rsid w:val="002D5744"/>
    <w:rsid w:val="003033D2"/>
    <w:rsid w:val="00304C1F"/>
    <w:rsid w:val="00324E0F"/>
    <w:rsid w:val="00335218"/>
    <w:rsid w:val="00354EC5"/>
    <w:rsid w:val="003610CC"/>
    <w:rsid w:val="003A4954"/>
    <w:rsid w:val="003A69C4"/>
    <w:rsid w:val="003C0EC2"/>
    <w:rsid w:val="003C69C5"/>
    <w:rsid w:val="003E128B"/>
    <w:rsid w:val="003E2041"/>
    <w:rsid w:val="003E5615"/>
    <w:rsid w:val="003E67EA"/>
    <w:rsid w:val="00403A67"/>
    <w:rsid w:val="004119EC"/>
    <w:rsid w:val="004463E0"/>
    <w:rsid w:val="00467BE8"/>
    <w:rsid w:val="0047085A"/>
    <w:rsid w:val="00493DF6"/>
    <w:rsid w:val="004B0B48"/>
    <w:rsid w:val="004B550E"/>
    <w:rsid w:val="004E41E7"/>
    <w:rsid w:val="005005F0"/>
    <w:rsid w:val="005010AE"/>
    <w:rsid w:val="005025DC"/>
    <w:rsid w:val="00545693"/>
    <w:rsid w:val="00562DD3"/>
    <w:rsid w:val="0059754A"/>
    <w:rsid w:val="005B2252"/>
    <w:rsid w:val="005B695D"/>
    <w:rsid w:val="005C4333"/>
    <w:rsid w:val="00616642"/>
    <w:rsid w:val="006276CB"/>
    <w:rsid w:val="006361DC"/>
    <w:rsid w:val="00646212"/>
    <w:rsid w:val="00653C8D"/>
    <w:rsid w:val="006564EE"/>
    <w:rsid w:val="006914B8"/>
    <w:rsid w:val="006B6FAC"/>
    <w:rsid w:val="006C038D"/>
    <w:rsid w:val="006D16E4"/>
    <w:rsid w:val="006D6295"/>
    <w:rsid w:val="006E290E"/>
    <w:rsid w:val="006E7306"/>
    <w:rsid w:val="00702E48"/>
    <w:rsid w:val="00706083"/>
    <w:rsid w:val="0072297B"/>
    <w:rsid w:val="00792246"/>
    <w:rsid w:val="007C0B41"/>
    <w:rsid w:val="007D21F6"/>
    <w:rsid w:val="007F6202"/>
    <w:rsid w:val="008129EE"/>
    <w:rsid w:val="00834048"/>
    <w:rsid w:val="0084360C"/>
    <w:rsid w:val="00845EED"/>
    <w:rsid w:val="0085010F"/>
    <w:rsid w:val="008547EC"/>
    <w:rsid w:val="00856C76"/>
    <w:rsid w:val="00862AE3"/>
    <w:rsid w:val="00881E23"/>
    <w:rsid w:val="0089068D"/>
    <w:rsid w:val="008A5966"/>
    <w:rsid w:val="008B1B87"/>
    <w:rsid w:val="008B2CA5"/>
    <w:rsid w:val="008B3427"/>
    <w:rsid w:val="008F61FA"/>
    <w:rsid w:val="0090683C"/>
    <w:rsid w:val="00907D30"/>
    <w:rsid w:val="009105F2"/>
    <w:rsid w:val="00925FA8"/>
    <w:rsid w:val="0093412C"/>
    <w:rsid w:val="00951F02"/>
    <w:rsid w:val="00960CB6"/>
    <w:rsid w:val="00965624"/>
    <w:rsid w:val="00984194"/>
    <w:rsid w:val="00985054"/>
    <w:rsid w:val="0098569C"/>
    <w:rsid w:val="00990D1A"/>
    <w:rsid w:val="00992DB6"/>
    <w:rsid w:val="009A6001"/>
    <w:rsid w:val="009A65F2"/>
    <w:rsid w:val="009A6691"/>
    <w:rsid w:val="009B0BAB"/>
    <w:rsid w:val="009D0D10"/>
    <w:rsid w:val="009D60CA"/>
    <w:rsid w:val="009D65F2"/>
    <w:rsid w:val="009E673E"/>
    <w:rsid w:val="00A02B62"/>
    <w:rsid w:val="00A0490F"/>
    <w:rsid w:val="00A21CDD"/>
    <w:rsid w:val="00A240F9"/>
    <w:rsid w:val="00A26A75"/>
    <w:rsid w:val="00A41DF2"/>
    <w:rsid w:val="00A50107"/>
    <w:rsid w:val="00A538D7"/>
    <w:rsid w:val="00A660A4"/>
    <w:rsid w:val="00A9760D"/>
    <w:rsid w:val="00AA3426"/>
    <w:rsid w:val="00AB1B27"/>
    <w:rsid w:val="00AD728C"/>
    <w:rsid w:val="00AE464E"/>
    <w:rsid w:val="00AE7E52"/>
    <w:rsid w:val="00AF5F09"/>
    <w:rsid w:val="00B0026F"/>
    <w:rsid w:val="00B0377A"/>
    <w:rsid w:val="00B057BB"/>
    <w:rsid w:val="00B150E9"/>
    <w:rsid w:val="00B16015"/>
    <w:rsid w:val="00B20FC3"/>
    <w:rsid w:val="00B41214"/>
    <w:rsid w:val="00B545F2"/>
    <w:rsid w:val="00B76F84"/>
    <w:rsid w:val="00B870FA"/>
    <w:rsid w:val="00B91FDF"/>
    <w:rsid w:val="00B9268B"/>
    <w:rsid w:val="00B9574A"/>
    <w:rsid w:val="00B9688F"/>
    <w:rsid w:val="00B97416"/>
    <w:rsid w:val="00BA4CC0"/>
    <w:rsid w:val="00BB5374"/>
    <w:rsid w:val="00BE36E7"/>
    <w:rsid w:val="00BE3EEA"/>
    <w:rsid w:val="00BF449C"/>
    <w:rsid w:val="00C01C2C"/>
    <w:rsid w:val="00C2303E"/>
    <w:rsid w:val="00C30B13"/>
    <w:rsid w:val="00C52210"/>
    <w:rsid w:val="00C56EAF"/>
    <w:rsid w:val="00C740E9"/>
    <w:rsid w:val="00C74328"/>
    <w:rsid w:val="00C93BDE"/>
    <w:rsid w:val="00CA08A9"/>
    <w:rsid w:val="00CA6AD3"/>
    <w:rsid w:val="00CB0826"/>
    <w:rsid w:val="00CC6DD6"/>
    <w:rsid w:val="00CE4CE9"/>
    <w:rsid w:val="00D00DC9"/>
    <w:rsid w:val="00D03FFF"/>
    <w:rsid w:val="00D12928"/>
    <w:rsid w:val="00D469CA"/>
    <w:rsid w:val="00D915FD"/>
    <w:rsid w:val="00DA0719"/>
    <w:rsid w:val="00DA0FD8"/>
    <w:rsid w:val="00DA5501"/>
    <w:rsid w:val="00DA77E5"/>
    <w:rsid w:val="00DB0EC9"/>
    <w:rsid w:val="00DB60E6"/>
    <w:rsid w:val="00DC4407"/>
    <w:rsid w:val="00DC656D"/>
    <w:rsid w:val="00DC6FFB"/>
    <w:rsid w:val="00DD11C5"/>
    <w:rsid w:val="00DE2CB5"/>
    <w:rsid w:val="00E05CAC"/>
    <w:rsid w:val="00E17ECE"/>
    <w:rsid w:val="00E22E39"/>
    <w:rsid w:val="00E239D5"/>
    <w:rsid w:val="00E272EF"/>
    <w:rsid w:val="00E3089F"/>
    <w:rsid w:val="00E37838"/>
    <w:rsid w:val="00E50394"/>
    <w:rsid w:val="00E5786D"/>
    <w:rsid w:val="00E65986"/>
    <w:rsid w:val="00E736D3"/>
    <w:rsid w:val="00E93117"/>
    <w:rsid w:val="00E94565"/>
    <w:rsid w:val="00EC3E30"/>
    <w:rsid w:val="00EC5774"/>
    <w:rsid w:val="00EE2B76"/>
    <w:rsid w:val="00EE7080"/>
    <w:rsid w:val="00F34806"/>
    <w:rsid w:val="00F747A4"/>
    <w:rsid w:val="00F76E57"/>
    <w:rsid w:val="00F76E5F"/>
    <w:rsid w:val="00F84EAE"/>
    <w:rsid w:val="00F8537A"/>
    <w:rsid w:val="00F860C2"/>
    <w:rsid w:val="00F93697"/>
    <w:rsid w:val="00F955D0"/>
    <w:rsid w:val="00F962ED"/>
    <w:rsid w:val="00FB4808"/>
    <w:rsid w:val="00FC4CB5"/>
    <w:rsid w:val="00FF2112"/>
    <w:rsid w:val="046C319C"/>
    <w:rsid w:val="738D10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rPr>
      <w:rFonts w:ascii="Times New Roman" w:hAnsi="Times New Roman" w:eastAsia="宋体" w:cs="Times New Roman"/>
      <w:kern w:val="0"/>
      <w:sz w:val="20"/>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semiHidden/>
    <w:unhideWhenUsed/>
    <w:uiPriority w:val="99"/>
    <w:rPr>
      <w:color w:val="0000FF"/>
      <w:u w:val="single"/>
    </w:rPr>
  </w:style>
  <w:style w:type="character" w:customStyle="1" w:styleId="8">
    <w:name w:val="页眉 Char"/>
    <w:basedOn w:val="6"/>
    <w:link w:val="3"/>
    <w:uiPriority w:val="99"/>
    <w:rPr>
      <w:sz w:val="18"/>
      <w:szCs w:val="18"/>
    </w:rPr>
  </w:style>
  <w:style w:type="character" w:customStyle="1" w:styleId="9">
    <w:name w:val="页脚 Char"/>
    <w:basedOn w:val="6"/>
    <w:link w:val="2"/>
    <w:qFormat/>
    <w:uiPriority w:val="99"/>
    <w:rPr>
      <w:sz w:val="18"/>
      <w:szCs w:val="18"/>
    </w:rPr>
  </w:style>
  <w:style w:type="paragraph" w:styleId="10">
    <w:name w:val="List Paragraph"/>
    <w:basedOn w:val="1"/>
    <w:qFormat/>
    <w:uiPriority w:val="34"/>
    <w:pPr>
      <w:ind w:firstLine="420" w:firstLineChars="200"/>
    </w:pPr>
  </w:style>
  <w:style w:type="paragraph" w:customStyle="1" w:styleId="1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E7178-3320-495D-885A-D3FE8F1B6D8F}">
  <ds:schemaRefs/>
</ds:datastoreItem>
</file>

<file path=docProps/app.xml><?xml version="1.0" encoding="utf-8"?>
<Properties xmlns="http://schemas.openxmlformats.org/officeDocument/2006/extended-properties" xmlns:vt="http://schemas.openxmlformats.org/officeDocument/2006/docPropsVTypes">
  <Template>Normal</Template>
  <Company>四川省妇幼保健院</Company>
  <Pages>5</Pages>
  <Words>294</Words>
  <Characters>1677</Characters>
  <Lines>13</Lines>
  <Paragraphs>3</Paragraphs>
  <TotalTime>13</TotalTime>
  <ScaleCrop>false</ScaleCrop>
  <LinksUpToDate>false</LinksUpToDate>
  <CharactersWithSpaces>1968</CharactersWithSpaces>
  <Application>WPS Office_11.8.2.12014_F1E327BC-269C-435d-A152-05C5408002CA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2019-11-01T07:59:00Z</dcterms:created>
  <dc:creator>朱朝霞</dc:creator>
  <cp:lastModifiedBy>杨沁菀</cp:lastModifiedBy>
  <cp:lastPrinted>2018-05-14T03:40:00Z</cp:lastPrinted>
  <dcterms:modified xsi:type="dcterms:W3CDTF">2023-05-17T08:48:27Z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BB78FCC9C22542C0B0D762C436556151</vt:lpwstr>
  </property>
</Properties>
</file>