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spacing w:line="440" w:lineRule="exact"/>
        <w:ind w:firstLine="608" w:firstLineChars="202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四川省妇幼保健院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   四川省妇女儿童医院</w:t>
      </w:r>
    </w:p>
    <w:p>
      <w:pPr>
        <w:spacing w:line="440" w:lineRule="exact"/>
        <w:ind w:firstLine="608" w:firstLineChars="202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办公用品、日用品和五金材料综合配送服务</w:t>
      </w:r>
    </w:p>
    <w:p>
      <w:pPr>
        <w:spacing w:line="440" w:lineRule="exact"/>
        <w:ind w:firstLine="608" w:firstLineChars="202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spacing w:line="360" w:lineRule="auto"/>
        <w:ind w:firstLine="568" w:firstLineChars="202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一、项目概况</w:t>
      </w:r>
    </w:p>
    <w:p>
      <w:pPr>
        <w:spacing w:line="440" w:lineRule="exact"/>
        <w:jc w:val="left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1.项目名称：四川省妇幼保健院   四川省妇女儿童医院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办公用品、日用品和五金材料综合配送服务</w:t>
      </w:r>
    </w:p>
    <w:p>
      <w:pPr>
        <w:spacing w:line="360" w:lineRule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2.送货位置：成都市武侯区沙堰西二街290号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sz w:val="28"/>
          <w:szCs w:val="28"/>
        </w:rPr>
        <w:t>成都市双流区岐黄二路1515号、成都市金牛区抚琴西路338号 （以送货通知为准）。</w:t>
      </w:r>
    </w:p>
    <w:p>
      <w:pPr>
        <w:spacing w:line="360" w:lineRule="auto"/>
        <w:ind w:firstLine="568" w:firstLineChars="202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二、办公用品、日用品、五金用品产品要求</w:t>
      </w:r>
    </w:p>
    <w:p>
      <w:pPr>
        <w:spacing w:line="360" w:lineRule="auto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（一）需提供各种办公用品、日用品的产品合格证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（二）质量检测中心或法定机构出具的产品检测报告∕性能自测报告∕出厂检验报告的复印或扫描件</w:t>
      </w:r>
    </w:p>
    <w:p>
      <w:pPr>
        <w:widowControl/>
        <w:spacing w:line="440" w:lineRule="atLeast"/>
        <w:ind w:firstLine="48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（三）本次招标供货为零星供货，非集中供货；投标人在报价时充分考虑项目的零星性。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（四）要求供货商在接到供货要求后24小时内送达供货要求的地点，需定制的产品按临时约定的供货时间执行。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（五）在一个年度内，供货商提供的货物质量</w:t>
      </w:r>
      <w:r>
        <w:rPr>
          <w:rFonts w:hint="eastAsia" w:ascii="宋体" w:hAnsi="宋体" w:cs="宋体"/>
          <w:sz w:val="28"/>
          <w:szCs w:val="28"/>
        </w:rPr>
        <w:t>≧</w:t>
      </w:r>
      <w:r>
        <w:rPr>
          <w:rFonts w:hint="eastAsia" w:ascii="仿宋_GB2312" w:eastAsia="仿宋_GB2312" w:cs="仿宋_GB2312"/>
          <w:sz w:val="28"/>
          <w:szCs w:val="28"/>
        </w:rPr>
        <w:t>3次检测不合格，或送货时间</w:t>
      </w:r>
      <w:r>
        <w:rPr>
          <w:rFonts w:hint="eastAsia" w:ascii="宋体" w:hAnsi="宋体" w:cs="宋体"/>
          <w:sz w:val="28"/>
          <w:szCs w:val="28"/>
        </w:rPr>
        <w:t>≧</w:t>
      </w:r>
      <w:r>
        <w:rPr>
          <w:rFonts w:hint="eastAsia" w:ascii="仿宋_GB2312" w:eastAsia="仿宋_GB2312" w:cs="仿宋_GB2312"/>
          <w:sz w:val="28"/>
          <w:szCs w:val="28"/>
        </w:rPr>
        <w:t>3次未按规定送达；我院可无条件解除合同，供货商不得以此理由拒绝。</w:t>
      </w:r>
    </w:p>
    <w:p>
      <w:pPr>
        <w:widowControl/>
        <w:spacing w:line="440" w:lineRule="atLeast"/>
        <w:ind w:firstLine="485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（六）服务期限为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年。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家公用品、日用品、五金用品项目采购机构作为我院合格候选供应单位，其中线上供货商一家，线下供货商二家；如遴选当天参加供应商不足五家则发布第二次招标公告。</w:t>
      </w:r>
    </w:p>
    <w:p>
      <w:pPr>
        <w:widowControl/>
        <w:spacing w:line="440" w:lineRule="atLeast"/>
        <w:ind w:firstLine="485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（七）其它要求</w:t>
      </w:r>
    </w:p>
    <w:p>
      <w:pPr>
        <w:widowControl/>
        <w:spacing w:line="440" w:lineRule="atLeast"/>
        <w:ind w:firstLine="485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供货期间超过本次范围内的供货内容，按以下程序优先确认价格供货：（1）有报价品种的按相应品种价格执行，（2）有国家发布信息价的按发布信息价格执行，（3）供货当时市场价格执行，（4）以上均无价格标准的按双方确认价格执行。</w:t>
      </w:r>
    </w:p>
    <w:p/>
    <w:p>
      <w:pPr>
        <w:pStyle w:val="2"/>
        <w:keepNext w:val="0"/>
        <w:keepLines w:val="0"/>
        <w:widowControl/>
        <w:suppressLineNumbers w:val="0"/>
        <w:spacing w:line="400" w:lineRule="atLeast"/>
        <w:jc w:val="right"/>
      </w:pPr>
      <w:r>
        <w:rPr>
          <w:rFonts w:hint="eastAsia" w:ascii="宋体" w:hAnsi="宋体" w:eastAsia="宋体" w:cs="宋体"/>
          <w:color w:val="FF0000"/>
          <w:sz w:val="32"/>
          <w:szCs w:val="32"/>
        </w:rPr>
        <w:t xml:space="preserve">                                              </w:t>
      </w:r>
    </w:p>
    <w:p>
      <w:pPr>
        <w:pStyle w:val="2"/>
        <w:keepNext w:val="0"/>
        <w:keepLines w:val="0"/>
        <w:widowControl/>
        <w:suppressLineNumbers w:val="0"/>
        <w:spacing w:line="400" w:lineRule="atLeast"/>
        <w:ind w:left="0" w:firstLine="7520"/>
      </w:pPr>
      <w:r>
        <w:rPr>
          <w:rFonts w:hint="eastAsia" w:ascii="宋体" w:hAnsi="宋体" w:eastAsia="宋体" w:cs="宋体"/>
          <w:color w:val="FF0000"/>
          <w:sz w:val="32"/>
          <w:szCs w:val="32"/>
        </w:rPr>
        <w:t xml:space="preserve">                                       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220AF"/>
    <w:rsid w:val="0A625028"/>
    <w:rsid w:val="0AD766E5"/>
    <w:rsid w:val="18A8644B"/>
    <w:rsid w:val="1E7B2157"/>
    <w:rsid w:val="27747016"/>
    <w:rsid w:val="2B377690"/>
    <w:rsid w:val="5C8C19E1"/>
    <w:rsid w:val="6752455C"/>
    <w:rsid w:val="6A28143B"/>
    <w:rsid w:val="6C9F4AA4"/>
    <w:rsid w:val="7375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2023-05-30T03:12:00Z</dcterms:created>
  <dc:creator>sfy-6461</dc:creator>
  <cp:lastModifiedBy>喵了个咪</cp:lastModifiedBy>
  <dcterms:modified xsi:type="dcterms:W3CDTF">2023-06-01T00:58:22Z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