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86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0"/>
        <w:gridCol w:w="43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医用检查垫（臀垫）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可提供40cm*60cm规格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医用护理垫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可提供20cm*30cm规格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医用纱布垫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可提供20cm*30cm*4P规格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脱脂纱布块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可提供5cm*7cm*8cm规格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无菌脱脂纱布块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可提供5cm*7cm*8cm规格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纱球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可提供15cm*15cm规格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无菌纱球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可提供15cm*15cm规格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一次性血管造影手术包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至少配置：方盆、圆盆、弯盘、海绵、镊子、机器罩（90*90）、机板罩（80*100）、中单（80*260）、塑刀柄、洞巾（160*360）、小碗、药杯、纱布块（8*10*8）、治疗巾（40*60）、手术衣、包布（150*240）等；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一次性使用换药包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至少配置：托盘（小弯盘）、药杯、棉球、塑料镊子、纱布块（7*7*8）、PE手套、包布（45*45）、塑料袋等；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一次性使用产包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至少配置：垫巾（120*140、60*90、40*50）、治疗巾（65*100）、纱布垫（20*35*4p）、纱布块（10*20*8、7*8*8）、脐卷、脐绳、棉签、手套、裤腿、手术衣、包布（90*100）等；</w:t>
            </w:r>
            <w:bookmarkStart w:id="0" w:name="_GoBack"/>
            <w:bookmarkEnd w:id="0"/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eastAsia="zh-CN"/>
        </w:rPr>
        <w:t>注：产品若不属于医疗器械或挂网产品请在相应表格进行注明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8A1F4E"/>
    <w:rsid w:val="02BE1F00"/>
    <w:rsid w:val="052C66ED"/>
    <w:rsid w:val="05937210"/>
    <w:rsid w:val="09076CFD"/>
    <w:rsid w:val="0A803A00"/>
    <w:rsid w:val="0BC03692"/>
    <w:rsid w:val="0BE80E0B"/>
    <w:rsid w:val="0BF0640A"/>
    <w:rsid w:val="0C4117CA"/>
    <w:rsid w:val="0CFC6DA8"/>
    <w:rsid w:val="10470E46"/>
    <w:rsid w:val="12A0744D"/>
    <w:rsid w:val="184474F2"/>
    <w:rsid w:val="1AB11A97"/>
    <w:rsid w:val="1F9313DC"/>
    <w:rsid w:val="254E6458"/>
    <w:rsid w:val="25B92429"/>
    <w:rsid w:val="2A9D7076"/>
    <w:rsid w:val="2BC34039"/>
    <w:rsid w:val="2D027A9D"/>
    <w:rsid w:val="2E2530A8"/>
    <w:rsid w:val="300458A9"/>
    <w:rsid w:val="301476B5"/>
    <w:rsid w:val="3616094C"/>
    <w:rsid w:val="38E36B7C"/>
    <w:rsid w:val="390302F7"/>
    <w:rsid w:val="3E4D053B"/>
    <w:rsid w:val="4098320D"/>
    <w:rsid w:val="45ED2D32"/>
    <w:rsid w:val="491C582B"/>
    <w:rsid w:val="4CBA4451"/>
    <w:rsid w:val="4D765AC4"/>
    <w:rsid w:val="50777CD8"/>
    <w:rsid w:val="525C6EC0"/>
    <w:rsid w:val="546C11D1"/>
    <w:rsid w:val="56253192"/>
    <w:rsid w:val="588E7995"/>
    <w:rsid w:val="5CB73027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116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沈泓宇</cp:lastModifiedBy>
  <dcterms:modified xsi:type="dcterms:W3CDTF">2023-06-05T08:56:19Z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