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附件2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kern w:val="36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36"/>
          <w:sz w:val="40"/>
          <w:szCs w:val="40"/>
          <w:lang w:val="en-US" w:eastAsia="zh-CN"/>
        </w:rPr>
        <w:t>四川省妇幼保健院 四川省妇女儿童医院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kern w:val="36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36"/>
          <w:sz w:val="40"/>
          <w:szCs w:val="40"/>
          <w:lang w:val="en-US" w:eastAsia="zh-CN"/>
        </w:rPr>
        <w:t>短视频拍摄、制作服务项目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kern w:val="36"/>
          <w:sz w:val="40"/>
          <w:szCs w:val="40"/>
          <w:lang w:val="en-US" w:eastAsia="zh-CN"/>
        </w:rPr>
        <w:t>采购</w:t>
      </w:r>
      <w:bookmarkStart w:id="0" w:name="_Hlk91450058"/>
      <w:r>
        <w:rPr>
          <w:rFonts w:hint="eastAsia" w:ascii="方正小标宋简体" w:hAnsi="方正小标宋简体" w:eastAsia="方正小标宋简体" w:cs="方正小标宋简体"/>
          <w:kern w:val="36"/>
          <w:sz w:val="40"/>
          <w:szCs w:val="40"/>
          <w:lang w:val="en-US" w:eastAsia="zh-CN"/>
        </w:rPr>
        <w:t>技术、商务等有关实质性要求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一、招标内容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本项目为四川省妇幼保健院 四川省妇女儿童医院短视频拍摄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及制作服务项目要求结合我院党建文化宣传、重点学科展示、专家及先进典型宣传、新技术新项目推广、科研教学成果展示、卫生健康节日纪念日科普及活动宣传等内容，寻求专业短视频拍摄、制作服务团队。本次开展的服务项目选取两家短视频制作的服务商，为我院提供短视频制作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二、服务要求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2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Cs w:val="21"/>
        </w:rPr>
        <w:t>▲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1.短视频类型：超高清科普宣传视频、创意形象宣传视频。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20" w:firstLineChars="200"/>
        <w:jc w:val="left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Cs w:val="21"/>
        </w:rPr>
        <w:t>▲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2.短视频制作：根据需求部门拍摄制作要求，就选题策划、脚本撰写、素材采集、后期制作等加强沟通，形成具体执行方案，确保按时完成作品交付。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2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Cs w:val="21"/>
        </w:rPr>
        <w:t>▲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3.技术要求：采用4K高清专业摄像机拍摄，综合运用灯光技术，实拍素材不少于80%，由普通话一级甲等资质配音员配音。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4.成片格式：封装格式为 MP4 ；分辨率不低于1080P；声音收声完整清晰，解说、同期声、效果声、音乐分声道输出。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2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Cs w:val="21"/>
        </w:rPr>
        <w:t>▲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5.单条视频拍摄制作完成并验收合格后按单价据实结算，单条视频拍摄制作费用总额不超过2万元。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2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Cs w:val="21"/>
        </w:rPr>
        <w:t>▲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6.知识产权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 ①投标人应保证在本项目使用的任何产品和技术（包括部分使用）时，不会产生因第三方提出侵犯其专利权、商标权或其它知识产权而引起的法律和经济纠纷，如因专利权、商标权或其它知识产权而引起法律和经济纠纷，由投标人承担所有相关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②采购人享有本项目实施过程中产生的知识成果及知识产权。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三、商务要求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1.服务时间：一年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2.通过竞争性磋商，确定两家短视频拍摄、制作服务商备选。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3.服务地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点：采购人指定地点。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4.付款方式：项目验收合格后付货款100%（注：中标人须向采购人出具合法、有效、完整的完税发票及凭证资料，方可进行支付结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算。）。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2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21"/>
        </w:rPr>
        <w:t>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5.合同价款：报价应是完成本项目所有采购内容和招标文件规定的全部费用。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6.验收方法和标准：严格按照医院《采购管理实施细则（2021年版）》的要求进行验收。</w:t>
      </w:r>
    </w:p>
    <w:p>
      <w:pPr>
        <w:pStyle w:val="2"/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lkYzA1MWE5MTc0ZjA2OTY3ZmQ2ZjQzYzVkMzJmYzQifQ=="/>
  </w:docVars>
  <w:rsids>
    <w:rsidRoot w:val="00000000"/>
    <w:rsid w:val="07605965"/>
    <w:rsid w:val="13794547"/>
    <w:rsid w:val="184203BC"/>
    <w:rsid w:val="2DDD797A"/>
    <w:rsid w:val="3922196A"/>
    <w:rsid w:val="3FDE164C"/>
    <w:rsid w:val="51065B99"/>
    <w:rsid w:val="53DF782A"/>
    <w:rsid w:val="59394D0F"/>
    <w:rsid w:val="5BD35033"/>
    <w:rsid w:val="5FA64B68"/>
    <w:rsid w:val="64BE1AD2"/>
    <w:rsid w:val="65CE3D15"/>
    <w:rsid w:val="68824BD4"/>
    <w:rsid w:val="6F49551F"/>
    <w:rsid w:val="704716DB"/>
    <w:rsid w:val="780B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rFonts w:eastAsia="黑体"/>
      <w:sz w:val="44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783</Words>
  <Characters>810</Characters>
  <Lines>0</Lines>
  <Paragraphs>0</Paragraphs>
  <TotalTime>0</TotalTime>
  <ScaleCrop>false</ScaleCrop>
  <LinksUpToDate>false</LinksUpToDate>
  <CharactersWithSpaces>817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作者</cp:lastModifiedBy>
  <dcterms:modified xsi:type="dcterms:W3CDTF">2023-07-14T02:49:22Z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CA2702E3CDB34CCFA27B371453F1DA2D</vt:lpwstr>
  </property>
</Properties>
</file>