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儿科层流病房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有座位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浴缸采购市场调研要求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一、项目概况</w:t>
      </w:r>
    </w:p>
    <w:p>
      <w:pPr>
        <w:ind w:firstLine="560" w:firstLineChars="200"/>
        <w:jc w:val="both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_GB2312" w:eastAsia="仿宋_GB2312"/>
          <w:sz w:val="28"/>
          <w:szCs w:val="28"/>
        </w:rPr>
        <w:t>儿科层流病房</w:t>
      </w:r>
      <w:r>
        <w:rPr>
          <w:rFonts w:hint="eastAsia" w:ascii="仿宋_GB2312" w:eastAsia="仿宋_GB2312"/>
          <w:sz w:val="28"/>
          <w:szCs w:val="28"/>
          <w:lang w:eastAsia="zh-CN"/>
        </w:rPr>
        <w:t>有座位</w:t>
      </w:r>
      <w:r>
        <w:rPr>
          <w:rFonts w:hint="eastAsia" w:ascii="仿宋_GB2312" w:eastAsia="仿宋_GB2312"/>
          <w:sz w:val="28"/>
          <w:szCs w:val="28"/>
        </w:rPr>
        <w:t>浴缸采购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天府院区（成都市双流区岐黄二路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二、参数要求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1.浴缸材质：</w:t>
      </w:r>
      <w:r>
        <w:rPr>
          <w:rFonts w:hint="eastAsia" w:ascii="仿宋_GB2312" w:eastAsia="仿宋_GB2312"/>
          <w:sz w:val="28"/>
          <w:szCs w:val="28"/>
        </w:rPr>
        <w:t>陶瓷</w:t>
      </w:r>
      <w:r>
        <w:rPr>
          <w:rFonts w:ascii="仿宋_GB2312" w:eastAsia="仿宋_GB2312"/>
          <w:sz w:val="28"/>
          <w:szCs w:val="28"/>
        </w:rPr>
        <w:t>材质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有</w:t>
      </w:r>
      <w:r>
        <w:rPr>
          <w:rFonts w:hint="eastAsia" w:ascii="仿宋_GB2312" w:eastAsia="仿宋_GB2312"/>
          <w:sz w:val="28"/>
          <w:szCs w:val="28"/>
          <w:lang w:eastAsia="zh-CN"/>
        </w:rPr>
        <w:t>座位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ascii="仿宋_GB2312" w:eastAsia="仿宋_GB2312"/>
          <w:sz w:val="28"/>
          <w:szCs w:val="28"/>
        </w:rPr>
        <w:t>淋浴</w:t>
      </w:r>
      <w:r>
        <w:rPr>
          <w:rFonts w:hint="eastAsia" w:ascii="仿宋_GB2312" w:eastAsia="仿宋_GB2312"/>
          <w:sz w:val="28"/>
          <w:szCs w:val="28"/>
        </w:rPr>
        <w:t>喷</w:t>
      </w:r>
      <w:r>
        <w:rPr>
          <w:rFonts w:ascii="仿宋_GB2312" w:eastAsia="仿宋_GB2312"/>
          <w:sz w:val="28"/>
          <w:szCs w:val="28"/>
        </w:rPr>
        <w:t>头</w:t>
      </w:r>
      <w:r>
        <w:rPr>
          <w:rFonts w:hint="eastAsia" w:ascii="仿宋_GB2312" w:eastAsia="仿宋_GB2312"/>
          <w:sz w:val="28"/>
          <w:szCs w:val="28"/>
          <w:lang w:eastAsia="zh-CN"/>
        </w:rPr>
        <w:t>：不锈钢材质，</w:t>
      </w:r>
      <w:r>
        <w:rPr>
          <w:rFonts w:ascii="仿宋_GB2312" w:eastAsia="仿宋_GB2312"/>
          <w:sz w:val="28"/>
          <w:szCs w:val="28"/>
        </w:rPr>
        <w:t>可升降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ascii="仿宋_GB2312" w:eastAsia="仿宋_GB2312"/>
          <w:sz w:val="28"/>
          <w:szCs w:val="28"/>
        </w:rPr>
        <w:t>尺寸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ascii="仿宋_GB2312" w:eastAsia="仿宋_GB2312"/>
          <w:sz w:val="28"/>
          <w:szCs w:val="28"/>
        </w:rPr>
        <w:t>长约1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30cm</w:t>
      </w:r>
      <w:r>
        <w:rPr>
          <w:rFonts w:hint="eastAsia" w:ascii="仿宋_GB2312" w:eastAsia="仿宋_GB2312"/>
          <w:sz w:val="28"/>
          <w:szCs w:val="28"/>
        </w:rPr>
        <w:t>左右</w:t>
      </w:r>
      <w:r>
        <w:rPr>
          <w:rFonts w:hint="eastAsia" w:ascii="仿宋_GB2312" w:eastAsia="仿宋_GB2312"/>
          <w:sz w:val="28"/>
          <w:szCs w:val="28"/>
          <w:lang w:eastAsia="zh-CN"/>
        </w:rPr>
        <w:t>，高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60cm左右，宽60cm左右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4.数量：</w:t>
      </w:r>
      <w:r>
        <w:rPr>
          <w:rFonts w:hint="eastAsia" w:ascii="仿宋_GB2312" w:eastAsia="仿宋_GB2312"/>
          <w:sz w:val="28"/>
          <w:szCs w:val="28"/>
        </w:rPr>
        <w:t>1个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三、参考图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2732405" cy="2181860"/>
            <wp:effectExtent l="0" t="0" r="10795" b="8890"/>
            <wp:docPr id="1" name="图片 1" descr="41028ae675453b405bd1be0b8cf1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028ae675453b405bd1be0b8cf1f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360" w:lineRule="auto"/>
        <w:rPr>
          <w:rFonts w:hint="eastAsia" w:ascii="仿宋_GB2312" w:hAnsi="黑体" w:eastAsia="仿宋_GB2312" w:cs="仿宋"/>
          <w:color w:val="000000"/>
          <w:sz w:val="28"/>
          <w:szCs w:val="28"/>
        </w:rPr>
      </w:pPr>
    </w:p>
    <w:p>
      <w:pPr>
        <w:widowControl/>
        <w:spacing w:line="360" w:lineRule="auto"/>
        <w:rPr>
          <w:rFonts w:hint="default" w:ascii="仿宋_GB2312" w:hAnsi="黑体" w:eastAsia="仿宋_GB2312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仿宋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黑体" w:eastAsia="仿宋_GB2312" w:cs="仿宋"/>
          <w:color w:val="000000"/>
          <w:sz w:val="28"/>
          <w:szCs w:val="28"/>
          <w:lang w:val="en-US" w:eastAsia="zh-CN"/>
        </w:rPr>
        <w:t>2：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品目及报价表</w:t>
      </w:r>
    </w:p>
    <w:tbl>
      <w:tblPr>
        <w:tblStyle w:val="8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99F"/>
    <w:rsid w:val="0011542D"/>
    <w:rsid w:val="00134FAB"/>
    <w:rsid w:val="001565BA"/>
    <w:rsid w:val="001F4990"/>
    <w:rsid w:val="002667E0"/>
    <w:rsid w:val="005C5DC8"/>
    <w:rsid w:val="00681591"/>
    <w:rsid w:val="006837BF"/>
    <w:rsid w:val="007C2867"/>
    <w:rsid w:val="00810A96"/>
    <w:rsid w:val="00A502F4"/>
    <w:rsid w:val="00B14FC8"/>
    <w:rsid w:val="00B60A00"/>
    <w:rsid w:val="00E40284"/>
    <w:rsid w:val="00E56405"/>
    <w:rsid w:val="00EE799F"/>
    <w:rsid w:val="00F012E4"/>
    <w:rsid w:val="00F463F6"/>
    <w:rsid w:val="15D43A07"/>
    <w:rsid w:val="3DB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Body Text First Indent 2"/>
    <w:basedOn w:val="3"/>
    <w:link w:val="13"/>
    <w:qFormat/>
    <w:uiPriority w:val="0"/>
    <w:pPr>
      <w:tabs>
        <w:tab w:val="left" w:pos="2700"/>
      </w:tabs>
      <w:ind w:firstLine="42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10"/>
    <w:link w:val="3"/>
    <w:qFormat/>
    <w:uiPriority w:val="0"/>
    <w:rPr>
      <w:rFonts w:ascii="Calibri" w:hAnsi="Calibri"/>
    </w:rPr>
  </w:style>
  <w:style w:type="character" w:customStyle="1" w:styleId="13">
    <w:name w:val="正文首行缩进 2 Char"/>
    <w:basedOn w:val="12"/>
    <w:link w:val="7"/>
    <w:qFormat/>
    <w:uiPriority w:val="0"/>
    <w:rPr>
      <w:rFonts w:ascii="Calibri" w:hAnsi="Calibri"/>
    </w:rPr>
  </w:style>
  <w:style w:type="character" w:customStyle="1" w:styleId="14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4</TotalTime>
  <ScaleCrop>false</ScaleCrop>
  <LinksUpToDate>false</LinksUpToDate>
  <CharactersWithSpaces>255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2023-07-25T08:22:20Z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