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附件1：采购项目配置需求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eastAsia="zh-CN"/>
          <w14:textFill>
            <w14:solidFill>
              <w14:schemeClr w14:val="tx1"/>
            </w14:solidFill>
          </w14:textFill>
        </w:rPr>
      </w:pPr>
      <w:r>
        <w:rPr>
          <w:rFonts w:hint="eastAsia" w:ascii="仿宋" w:hAnsi="仿宋" w:eastAsia="仿宋" w:cs="Segoe UI"/>
          <w:color w:val="000000" w:themeColor="text1"/>
          <w:spacing w:val="8"/>
          <w:kern w:val="0"/>
          <w:sz w:val="30"/>
          <w:szCs w:val="30"/>
          <w14:textFill>
            <w14:solidFill>
              <w14:schemeClr w14:val="tx1"/>
            </w14:solidFill>
          </w14:textFill>
        </w:rPr>
        <w:t>1.产品名称：</w:t>
      </w: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医用导电膏</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14:textFill>
            <w14:solidFill>
              <w14:schemeClr w14:val="tx1"/>
            </w14:solidFill>
          </w14:textFill>
        </w:rPr>
      </w:pPr>
      <w:r>
        <w:rPr>
          <w:rFonts w:hint="eastAsia" w:ascii="仿宋" w:hAnsi="仿宋" w:eastAsia="仿宋" w:cs="Segoe UI"/>
          <w:color w:val="000000" w:themeColor="text1"/>
          <w:spacing w:val="8"/>
          <w:kern w:val="0"/>
          <w:sz w:val="30"/>
          <w:szCs w:val="30"/>
          <w14:textFill>
            <w14:solidFill>
              <w14:schemeClr w14:val="tx1"/>
            </w14:solidFill>
          </w14:textFill>
        </w:rPr>
        <w:t>2.数量：详见产品</w:t>
      </w: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年度</w:t>
      </w:r>
      <w:r>
        <w:rPr>
          <w:rFonts w:hint="eastAsia" w:ascii="仿宋" w:hAnsi="仿宋" w:eastAsia="仿宋" w:cs="Segoe UI"/>
          <w:color w:val="000000" w:themeColor="text1"/>
          <w:spacing w:val="8"/>
          <w:kern w:val="0"/>
          <w:sz w:val="30"/>
          <w:szCs w:val="30"/>
          <w14:textFill>
            <w14:solidFill>
              <w14:schemeClr w14:val="tx1"/>
            </w14:solidFill>
          </w14:textFill>
        </w:rPr>
        <w:t>预计</w:t>
      </w: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用量</w:t>
      </w:r>
    </w:p>
    <w:p>
      <w:pPr>
        <w:widowControl/>
        <w:shd w:val="clear" w:color="auto" w:fill="FFFFFF"/>
        <w:wordWrap w:val="0"/>
        <w:spacing w:line="500" w:lineRule="exact"/>
        <w:jc w:val="left"/>
        <w:rPr>
          <w:rFonts w:hint="default" w:ascii="仿宋" w:hAnsi="仿宋" w:eastAsia="仿宋" w:cs="Segoe UI"/>
          <w:b/>
          <w:bCs/>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b/>
          <w:bCs/>
          <w:color w:val="000000" w:themeColor="text1"/>
          <w:spacing w:val="8"/>
          <w:kern w:val="0"/>
          <w:sz w:val="30"/>
          <w:szCs w:val="30"/>
          <w:lang w:val="en-US" w:eastAsia="zh-CN"/>
          <w14:textFill>
            <w14:solidFill>
              <w14:schemeClr w14:val="tx1"/>
            </w14:solidFill>
          </w14:textFill>
        </w:rPr>
        <w:t>3.采购预算金额：9900元/年</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4</w:t>
      </w:r>
      <w:r>
        <w:rPr>
          <w:rFonts w:hint="eastAsia" w:ascii="仿宋" w:hAnsi="仿宋" w:eastAsia="仿宋" w:cs="Segoe UI"/>
          <w:color w:val="000000" w:themeColor="text1"/>
          <w:spacing w:val="8"/>
          <w:kern w:val="0"/>
          <w:sz w:val="30"/>
          <w:szCs w:val="30"/>
          <w14:textFill>
            <w14:solidFill>
              <w14:schemeClr w14:val="tx1"/>
            </w14:solidFill>
          </w14:textFill>
        </w:rPr>
        <w:t>.技术参数要求：</w:t>
      </w:r>
    </w:p>
    <w:tbl>
      <w:tblPr>
        <w:tblStyle w:val="12"/>
        <w:tblW w:w="4737" w:type="pct"/>
        <w:tblInd w:w="0" w:type="dxa"/>
        <w:tblLayout w:type="autofit"/>
        <w:tblCellMar>
          <w:top w:w="0" w:type="dxa"/>
          <w:left w:w="0" w:type="dxa"/>
          <w:bottom w:w="0" w:type="dxa"/>
          <w:right w:w="0" w:type="dxa"/>
        </w:tblCellMar>
      </w:tblPr>
      <w:tblGrid>
        <w:gridCol w:w="706"/>
        <w:gridCol w:w="1403"/>
        <w:gridCol w:w="1999"/>
        <w:gridCol w:w="5238"/>
      </w:tblGrid>
      <w:tr>
        <w:tblPrEx>
          <w:tblCellMar>
            <w:top w:w="0" w:type="dxa"/>
            <w:left w:w="0" w:type="dxa"/>
            <w:bottom w:w="0" w:type="dxa"/>
            <w:right w:w="0" w:type="dxa"/>
          </w:tblCellMar>
        </w:tblPrEx>
        <w:trPr>
          <w:trHeight w:val="712" w:hRule="atLeast"/>
        </w:trPr>
        <w:tc>
          <w:tcPr>
            <w:tcW w:w="378" w:type="pct"/>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序号</w:t>
            </w:r>
          </w:p>
        </w:tc>
        <w:tc>
          <w:tcPr>
            <w:tcW w:w="750"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产品名称</w:t>
            </w:r>
          </w:p>
        </w:tc>
        <w:tc>
          <w:tcPr>
            <w:tcW w:w="1069"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lang w:eastAsia="zh-CN"/>
                <w14:textFill>
                  <w14:solidFill>
                    <w14:schemeClr w14:val="tx1"/>
                  </w14:solidFill>
                </w14:textFill>
              </w:rPr>
            </w:pPr>
            <w:r>
              <w:rPr>
                <w:rFonts w:hint="eastAsia" w:ascii="黑体" w:hAnsi="黑体" w:eastAsia="黑体" w:cs="黑体"/>
                <w:b w:val="0"/>
                <w:bCs/>
                <w:sz w:val="24"/>
                <w:szCs w:val="24"/>
                <w:highlight w:val="none"/>
              </w:rPr>
              <w:t>年度预计用量</w:t>
            </w:r>
            <w:r>
              <w:rPr>
                <w:rFonts w:hint="eastAsia" w:ascii="黑体" w:hAnsi="黑体" w:eastAsia="黑体" w:cs="黑体"/>
                <w:b w:val="0"/>
                <w:bCs/>
                <w:sz w:val="24"/>
                <w:szCs w:val="24"/>
                <w:highlight w:val="none"/>
                <w:lang w:eastAsia="zh-CN"/>
              </w:rPr>
              <w:t>（</w:t>
            </w:r>
            <w:r>
              <w:rPr>
                <w:rFonts w:hint="eastAsia" w:ascii="黑体" w:hAnsi="黑体" w:eastAsia="黑体" w:cs="黑体"/>
                <w:b w:val="0"/>
                <w:bCs/>
                <w:sz w:val="24"/>
                <w:szCs w:val="24"/>
                <w:highlight w:val="none"/>
                <w:lang w:val="en-US" w:eastAsia="zh-CN"/>
              </w:rPr>
              <w:t>g</w:t>
            </w:r>
            <w:r>
              <w:rPr>
                <w:rFonts w:hint="eastAsia" w:ascii="黑体" w:hAnsi="黑体" w:eastAsia="黑体" w:cs="黑体"/>
                <w:b w:val="0"/>
                <w:bCs/>
                <w:sz w:val="24"/>
                <w:szCs w:val="24"/>
                <w:highlight w:val="none"/>
                <w:lang w:eastAsia="zh-CN"/>
              </w:rPr>
              <w:t>）</w:t>
            </w:r>
          </w:p>
        </w:tc>
        <w:tc>
          <w:tcPr>
            <w:tcW w:w="2801"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4"/>
                <w:szCs w:val="24"/>
                <w14:textFill>
                  <w14:solidFill>
                    <w14:schemeClr w14:val="tx1"/>
                  </w14:solidFill>
                </w14:textFill>
              </w:rPr>
            </w:pPr>
            <w:r>
              <w:rPr>
                <w:rFonts w:hint="eastAsia" w:ascii="黑体" w:hAnsi="黑体" w:eastAsia="黑体" w:cs="黑体"/>
                <w:b w:val="0"/>
                <w:bCs/>
                <w:color w:val="000000" w:themeColor="text1"/>
                <w:spacing w:val="8"/>
                <w:kern w:val="0"/>
                <w:sz w:val="24"/>
                <w:szCs w:val="24"/>
                <w14:textFill>
                  <w14:solidFill>
                    <w14:schemeClr w14:val="tx1"/>
                  </w14:solidFill>
                </w14:textFill>
              </w:rPr>
              <w:t>技术参数</w:t>
            </w:r>
          </w:p>
        </w:tc>
      </w:tr>
      <w:tr>
        <w:tblPrEx>
          <w:tblCellMar>
            <w:top w:w="0" w:type="dxa"/>
            <w:left w:w="0" w:type="dxa"/>
            <w:bottom w:w="0" w:type="dxa"/>
            <w:right w:w="0" w:type="dxa"/>
          </w:tblCellMar>
        </w:tblPrEx>
        <w:trPr>
          <w:trHeight w:val="3667" w:hRule="atLeast"/>
        </w:trPr>
        <w:tc>
          <w:tcPr>
            <w:tcW w:w="3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8"/>
                <w:kern w:val="0"/>
                <w:sz w:val="24"/>
                <w:szCs w:val="24"/>
                <w14:textFill>
                  <w14:solidFill>
                    <w14:schemeClr w14:val="tx1"/>
                  </w14:solidFill>
                </w14:textFill>
              </w:rPr>
            </w:pPr>
            <w:r>
              <w:rPr>
                <w:rFonts w:hint="eastAsia" w:ascii="仿宋_GB2312" w:hAnsi="仿宋_GB2312" w:eastAsia="仿宋_GB2312" w:cs="仿宋_GB2312"/>
                <w:color w:val="000000" w:themeColor="text1"/>
                <w:spacing w:val="8"/>
                <w:kern w:val="0"/>
                <w:sz w:val="24"/>
                <w:szCs w:val="24"/>
                <w14:textFill>
                  <w14:solidFill>
                    <w14:schemeClr w14:val="tx1"/>
                  </w14:solidFill>
                </w14:textFill>
              </w:rPr>
              <w:t>1</w:t>
            </w:r>
          </w:p>
        </w:tc>
        <w:tc>
          <w:tcPr>
            <w:tcW w:w="75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医用导电膏</w:t>
            </w:r>
          </w:p>
        </w:tc>
        <w:tc>
          <w:tcPr>
            <w:tcW w:w="1069"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9000</w:t>
            </w:r>
          </w:p>
        </w:tc>
        <w:tc>
          <w:tcPr>
            <w:tcW w:w="280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1.用于脑功能仪，涂抹于电极上或皮肤与电极之间，从而在电极与皮肤之间形成相对稳定的导电连接。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2.规格型号：提供多种规格型号，至少包含（100-300g）。</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3.性能指标：</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3.1 pH值：5.5—9.0</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3.2电导率（25℃）：5.0—85.0mS/cm</w:t>
            </w:r>
          </w:p>
          <w:p>
            <w:pPr>
              <w:spacing w:line="276" w:lineRule="auto"/>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8"/>
                <w:lang w:val="en-US" w:eastAsia="zh-CN"/>
              </w:rPr>
              <w:t>4.贮存、运输条件：避免阳光直射，置通风阴凉处，密封保存，产品在正常使用条件下有效期2年及以上。</w:t>
            </w:r>
          </w:p>
        </w:tc>
      </w:tr>
    </w:tbl>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left"/>
        <w:textAlignment w:val="auto"/>
        <w:rPr>
          <w:rFonts w:hint="eastAsia" w:ascii="仿宋" w:hAnsi="仿宋" w:eastAsia="仿宋" w:cs="Segoe UI"/>
          <w:color w:val="000000" w:themeColor="text1"/>
          <w:spacing w:val="8"/>
          <w:kern w:val="0"/>
          <w:sz w:val="30"/>
          <w:szCs w:val="30"/>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5</w:t>
      </w:r>
      <w:r>
        <w:rPr>
          <w:rFonts w:hint="eastAsia" w:ascii="仿宋" w:hAnsi="仿宋" w:eastAsia="仿宋" w:cs="Segoe UI"/>
          <w:color w:val="000000" w:themeColor="text1"/>
          <w:spacing w:val="8"/>
          <w:kern w:val="0"/>
          <w:sz w:val="30"/>
          <w:szCs w:val="30"/>
          <w14:textFill>
            <w14:solidFill>
              <w14:schemeClr w14:val="tx1"/>
            </w14:solidFill>
          </w14:textFill>
        </w:rPr>
        <w:t>.商务要求：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1.投标供应商应具备以上全部产品的供货资质，资质不全或缺少报价则视为不响应；</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3.若产品有多种规格型号且价格不同，投标人应将所有型号分项报价。</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4.供货期限：3年，采购数量以实际使用量为准。</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0"/>
          <w:szCs w:val="30"/>
          <w:lang w:val="en-US" w:eastAsia="zh-CN"/>
          <w14:textFill>
            <w14:solidFill>
              <w14:schemeClr w14:val="tx1"/>
            </w14:solidFill>
          </w14:textFill>
        </w:rPr>
      </w:pPr>
      <w:r>
        <w:rPr>
          <w:rFonts w:hint="eastAsia" w:ascii="仿宋" w:hAnsi="仿宋" w:eastAsia="仿宋" w:cs="Segoe UI"/>
          <w:color w:val="000000" w:themeColor="text1"/>
          <w:spacing w:val="8"/>
          <w:kern w:val="0"/>
          <w:sz w:val="30"/>
          <w:szCs w:val="30"/>
          <w:lang w:val="en-US" w:eastAsia="zh-CN"/>
          <w14:textFill>
            <w14:solidFill>
              <w14:schemeClr w14:val="tx1"/>
            </w14:solidFill>
          </w14:textFill>
        </w:rPr>
        <w:t>5.本项目的“年度预计用量” 、供应商的“响应总价”仅做为报价评审依据，结算以实际发生量乘以供应商响应的挂网单价结算。</w:t>
      </w:r>
    </w:p>
    <w:p>
      <w:pPr>
        <w:widowControl/>
        <w:shd w:val="clear" w:color="auto" w:fill="FFFFFF"/>
        <w:wordWrap w:val="0"/>
        <w:spacing w:line="500" w:lineRule="exact"/>
        <w:jc w:val="left"/>
        <w:rPr>
          <w:rFonts w:hint="eastAsia" w:ascii="黑体" w:hAnsi="黑体" w:eastAsia="黑体" w:cs="黑体"/>
          <w:b w:val="0"/>
          <w:bCs w:val="0"/>
          <w:kern w:val="0"/>
          <w:sz w:val="32"/>
          <w:szCs w:val="32"/>
        </w:rPr>
      </w:pPr>
      <w:r>
        <w:rPr>
          <w:rFonts w:hint="eastAsia" w:ascii="仿宋" w:hAnsi="仿宋" w:eastAsia="仿宋" w:cs="Segoe UI"/>
          <w:b/>
          <w:bCs/>
          <w:color w:val="000000" w:themeColor="text1"/>
          <w:spacing w:val="8"/>
          <w:kern w:val="0"/>
          <w:sz w:val="30"/>
          <w:szCs w:val="30"/>
          <w:lang w:val="en-US" w:eastAsia="zh-CN"/>
          <w14:textFill>
            <w14:solidFill>
              <w14:schemeClr w14:val="tx1"/>
            </w14:solidFill>
          </w14:textFill>
        </w:rPr>
        <w:t>注: 商务条款为本次招标项目的实质性要求，不允许有负偏离。超过采购预算金额的报价为无效报价。</w:t>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2</w:t>
      </w:r>
      <w:r>
        <w:rPr>
          <w:rFonts w:hint="eastAsia" w:ascii="黑体" w:hAnsi="黑体" w:eastAsia="黑体" w:cs="黑体"/>
          <w:b w:val="0"/>
          <w:bCs w:val="0"/>
          <w:kern w:val="0"/>
          <w:sz w:val="32"/>
          <w:szCs w:val="32"/>
        </w:rPr>
        <w:t>：采购文件书装订顺序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采购文件书装订顺序</w:t>
      </w:r>
    </w:p>
    <w:p>
      <w:pPr>
        <w:widowControl/>
        <w:shd w:val="clear" w:color="auto" w:fill="FFFFFF"/>
        <w:wordWrap w:val="0"/>
        <w:ind w:firstLine="512"/>
        <w:jc w:val="left"/>
        <w:rPr>
          <w:rFonts w:hint="eastAsia" w:ascii="仿宋_GB2312" w:hAnsi="Segoe UI" w:eastAsia="仿宋_GB2312" w:cs="Segoe UI"/>
          <w:color w:val="000000" w:themeColor="text1"/>
          <w:spacing w:val="8"/>
          <w:kern w:val="0"/>
          <w:sz w:val="24"/>
          <w:szCs w:val="24"/>
          <w14:textFill>
            <w14:solidFill>
              <w14:schemeClr w14:val="tx1"/>
            </w14:solidFill>
          </w14:textFill>
        </w:rPr>
      </w:pP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16、售后</w:t>
      </w:r>
      <w:r>
        <w:rPr>
          <w:rFonts w:hint="eastAsia" w:ascii="仿宋_GB2312" w:hAnsi="Segoe UI" w:eastAsia="仿宋_GB2312" w:cs="Segoe UI"/>
          <w:color w:val="000000" w:themeColor="text1"/>
          <w:kern w:val="0"/>
          <w:sz w:val="24"/>
          <w:szCs w:val="24"/>
          <w14:textFill>
            <w14:solidFill>
              <w14:schemeClr w14:val="tx1"/>
            </w14:solidFill>
          </w14:textFill>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18、产品说明书或</w:t>
      </w:r>
      <w:r>
        <w:rPr>
          <w:rFonts w:hint="eastAsia" w:ascii="仿宋_GB2312" w:hAnsi="Segoe UI" w:eastAsia="仿宋_GB2312" w:cs="Segoe UI"/>
          <w:color w:val="000000" w:themeColor="text1"/>
          <w:kern w:val="0"/>
          <w:sz w:val="24"/>
          <w:szCs w:val="24"/>
          <w14:textFill>
            <w14:solidFill>
              <w14:schemeClr w14:val="tx1"/>
            </w14:solidFill>
          </w14:textFill>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21、</w:t>
      </w:r>
      <w:r>
        <w:rPr>
          <w:rFonts w:hint="eastAsia" w:ascii="仿宋_GB2312" w:hAnsi="Segoe UI" w:eastAsia="仿宋_GB2312" w:cs="Segoe UI"/>
          <w:color w:val="000000" w:themeColor="text1"/>
          <w:spacing w:val="8"/>
          <w:kern w:val="0"/>
          <w:sz w:val="24"/>
          <w:szCs w:val="24"/>
          <w14:textFill>
            <w14:solidFill>
              <w14:schemeClr w14:val="tx1"/>
            </w14:solidFill>
          </w14:textFill>
        </w:rPr>
        <w:t>封底</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sectPr>
          <w:pgSz w:w="11906" w:h="16838"/>
          <w:pgMar w:top="1440" w:right="1077" w:bottom="1440" w:left="1077" w:header="851" w:footer="992" w:gutter="0"/>
          <w:cols w:space="0" w:num="1"/>
          <w:rtlGutter w:val="0"/>
          <w:docGrid w:type="linesAndChars" w:linePitch="312" w:charSpace="409"/>
        </w:sectPr>
      </w:pP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3</w:t>
      </w:r>
      <w:r>
        <w:rPr>
          <w:rFonts w:hint="eastAsia" w:ascii="黑体" w:hAnsi="黑体" w:eastAsia="黑体" w:cs="黑体"/>
          <w:b w:val="0"/>
          <w:bCs w:val="0"/>
          <w:kern w:val="0"/>
          <w:sz w:val="32"/>
          <w:szCs w:val="32"/>
        </w:rPr>
        <w:t>：</w:t>
      </w: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center"/>
        <w:rPr>
          <w:rFonts w:hint="eastAsia" w:ascii="宋体" w:hAnsi="宋体" w:eastAsia="宋体" w:cs="Segoe UI"/>
          <w:color w:val="000000" w:themeColor="text1"/>
          <w:kern w:val="0"/>
          <w:sz w:val="24"/>
          <w:szCs w:val="24"/>
          <w14:textFill>
            <w14:solidFill>
              <w14:schemeClr w14:val="tx1"/>
            </w14:solidFill>
          </w14:textFill>
        </w:rPr>
      </w:pPr>
      <w:r>
        <w:rPr>
          <w:rFonts w:hint="eastAsia" w:ascii="黑体" w:hAnsi="黑体" w:eastAsia="黑体" w:cs="黑体"/>
          <w:b w:val="0"/>
          <w:bCs w:val="0"/>
          <w:kern w:val="0"/>
          <w:sz w:val="32"/>
          <w:szCs w:val="32"/>
        </w:rPr>
        <w:t>主要表格格式</w:t>
      </w:r>
    </w:p>
    <w:tbl>
      <w:tblPr>
        <w:tblStyle w:val="12"/>
        <w:tblW w:w="14168" w:type="dxa"/>
        <w:jc w:val="center"/>
        <w:shd w:val="clear" w:color="auto" w:fill="FFFFFF"/>
        <w:tblLayout w:type="autofit"/>
        <w:tblCellMar>
          <w:top w:w="0" w:type="dxa"/>
          <w:left w:w="0" w:type="dxa"/>
          <w:bottom w:w="0" w:type="dxa"/>
          <w:right w:w="0" w:type="dxa"/>
        </w:tblCellMar>
      </w:tblPr>
      <w:tblGrid>
        <w:gridCol w:w="750"/>
        <w:gridCol w:w="1382"/>
        <w:gridCol w:w="1202"/>
        <w:gridCol w:w="1121"/>
        <w:gridCol w:w="704"/>
        <w:gridCol w:w="1139"/>
        <w:gridCol w:w="1139"/>
        <w:gridCol w:w="846"/>
        <w:gridCol w:w="942"/>
        <w:gridCol w:w="1192"/>
        <w:gridCol w:w="2082"/>
        <w:gridCol w:w="1669"/>
      </w:tblGrid>
      <w:tr>
        <w:tblPrEx>
          <w:shd w:val="clear" w:color="auto" w:fill="FFFFFF"/>
          <w:tblCellMar>
            <w:top w:w="0" w:type="dxa"/>
            <w:left w:w="0" w:type="dxa"/>
            <w:bottom w:w="0" w:type="dxa"/>
            <w:right w:w="0" w:type="dxa"/>
          </w:tblCellMar>
        </w:tblPrEx>
        <w:trPr>
          <w:trHeight w:val="1098" w:hRule="atLeast"/>
          <w:jc w:val="center"/>
        </w:trPr>
        <w:tc>
          <w:tcPr>
            <w:tcW w:w="75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3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产品名称</w:t>
            </w:r>
          </w:p>
          <w:p>
            <w:pPr>
              <w:widowControl/>
              <w:wordWrap w:val="0"/>
              <w:jc w:val="center"/>
              <w:rPr>
                <w:rFonts w:hint="eastAsia" w:eastAsia="仿宋_GB2312"/>
                <w:lang w:eastAsia="zh-CN"/>
              </w:rPr>
            </w:pP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注册证名称</w:t>
            </w:r>
            <w:r>
              <w:rPr>
                <w:rFonts w:hint="eastAsia" w:ascii="仿宋_GB2312" w:hAnsi="Segoe UI" w:eastAsia="仿宋_GB2312" w:cs="Segoe UI"/>
                <w:color w:val="333333"/>
                <w:kern w:val="0"/>
                <w:sz w:val="24"/>
                <w:szCs w:val="24"/>
                <w:lang w:eastAsia="zh-CN"/>
              </w:rPr>
              <w:t>）</w:t>
            </w:r>
          </w:p>
        </w:tc>
        <w:tc>
          <w:tcPr>
            <w:tcW w:w="1202"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333333"/>
                <w:kern w:val="0"/>
                <w:sz w:val="24"/>
                <w:szCs w:val="24"/>
                <w:lang w:val="en-US" w:eastAsia="zh-CN"/>
              </w:rPr>
              <w:t>生产厂家</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333333"/>
                <w:kern w:val="0"/>
                <w:sz w:val="24"/>
                <w:szCs w:val="24"/>
              </w:rPr>
              <w:t>规格型号</w:t>
            </w:r>
          </w:p>
        </w:tc>
        <w:tc>
          <w:tcPr>
            <w:tcW w:w="7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rPr>
              <w:t>单位</w:t>
            </w:r>
          </w:p>
        </w:tc>
        <w:tc>
          <w:tcPr>
            <w:tcW w:w="1139"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lang w:val="en-US" w:eastAsia="zh-CN"/>
              </w:rPr>
              <w:t>产品</w:t>
            </w:r>
            <w:r>
              <w:rPr>
                <w:rFonts w:hint="eastAsia" w:ascii="仿宋_GB2312" w:hAnsi="Segoe UI" w:eastAsia="仿宋_GB2312" w:cs="Segoe UI"/>
                <w:color w:val="333333"/>
                <w:kern w:val="0"/>
                <w:sz w:val="24"/>
                <w:szCs w:val="24"/>
              </w:rPr>
              <w:t>单价（元</w:t>
            </w:r>
            <w:r>
              <w:rPr>
                <w:rFonts w:hint="eastAsia" w:ascii="仿宋_GB2312" w:hAnsi="Segoe UI" w:eastAsia="仿宋_GB2312" w:cs="Segoe UI"/>
                <w:color w:val="333333"/>
                <w:kern w:val="0"/>
                <w:sz w:val="24"/>
                <w:szCs w:val="24"/>
                <w:lang w:val="en-US" w:eastAsia="zh-CN"/>
              </w:rPr>
              <w:t>/g</w:t>
            </w:r>
            <w:r>
              <w:rPr>
                <w:rFonts w:hint="eastAsia" w:ascii="仿宋_GB2312" w:hAnsi="Segoe UI" w:eastAsia="仿宋_GB2312" w:cs="Segoe UI"/>
                <w:color w:val="333333"/>
                <w:kern w:val="0"/>
                <w:sz w:val="24"/>
                <w:szCs w:val="24"/>
              </w:rPr>
              <w:t>）</w:t>
            </w:r>
          </w:p>
        </w:tc>
        <w:tc>
          <w:tcPr>
            <w:tcW w:w="11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产品均价</w:t>
            </w:r>
          </w:p>
          <w:p>
            <w:pPr>
              <w:widowControl/>
              <w:wordWrap w:val="0"/>
              <w:jc w:val="center"/>
              <w:rPr>
                <w:rFonts w:hint="eastAsia"/>
                <w:lang w:val="en-US" w:eastAsia="zh-CN"/>
              </w:rPr>
            </w:pP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元</w:t>
            </w:r>
            <w:r>
              <w:rPr>
                <w:rFonts w:hint="eastAsia" w:ascii="仿宋_GB2312" w:hAnsi="Segoe UI" w:eastAsia="仿宋_GB2312" w:cs="Segoe UI"/>
                <w:color w:val="333333"/>
                <w:kern w:val="0"/>
                <w:sz w:val="24"/>
                <w:szCs w:val="24"/>
                <w:lang w:val="en-US" w:eastAsia="zh-CN"/>
              </w:rPr>
              <w:t>/g）</w:t>
            </w:r>
          </w:p>
        </w:tc>
        <w:tc>
          <w:tcPr>
            <w:tcW w:w="8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年度预估用量（g）</w:t>
            </w:r>
          </w:p>
        </w:tc>
        <w:tc>
          <w:tcPr>
            <w:tcW w:w="9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响应总价（元）</w:t>
            </w:r>
          </w:p>
        </w:tc>
        <w:tc>
          <w:tcPr>
            <w:tcW w:w="11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挂网规格供货单价（元）</w:t>
            </w:r>
          </w:p>
        </w:tc>
        <w:tc>
          <w:tcPr>
            <w:tcW w:w="20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医疗器械注册证/备案凭证编号</w:t>
            </w:r>
          </w:p>
        </w:tc>
        <w:tc>
          <w:tcPr>
            <w:tcW w:w="16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333333"/>
                <w:kern w:val="0"/>
                <w:sz w:val="24"/>
                <w:szCs w:val="24"/>
                <w:lang w:val="en-US" w:eastAsia="zh-CN"/>
              </w:rPr>
              <w:t>四川省药械集中采购及医药价格监管平台商品代码</w:t>
            </w:r>
          </w:p>
        </w:tc>
      </w:tr>
      <w:tr>
        <w:tblPrEx>
          <w:shd w:val="clear" w:color="auto" w:fill="FFFFFF"/>
          <w:tblCellMar>
            <w:top w:w="0" w:type="dxa"/>
            <w:left w:w="0" w:type="dxa"/>
            <w:bottom w:w="0" w:type="dxa"/>
            <w:right w:w="0" w:type="dxa"/>
          </w:tblCellMar>
        </w:tblPrEx>
        <w:trPr>
          <w:trHeight w:val="509" w:hRule="atLeast"/>
          <w:jc w:val="center"/>
        </w:trPr>
        <w:tc>
          <w:tcPr>
            <w:tcW w:w="75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02"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9"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9"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84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宋体" w:hAnsi="宋体" w:eastAsia="宋体" w:cs="Segoe UI"/>
                <w:color w:val="000000" w:themeColor="text1"/>
                <w:kern w:val="0"/>
                <w:sz w:val="24"/>
                <w:szCs w:val="24"/>
                <w:lang w:val="en-US" w:eastAsia="zh-CN"/>
                <w14:textFill>
                  <w14:solidFill>
                    <w14:schemeClr w14:val="tx1"/>
                  </w14:solidFill>
                </w14:textFill>
              </w:rPr>
            </w:pPr>
            <w:r>
              <w:rPr>
                <w:rFonts w:hint="eastAsia" w:ascii="宋体" w:hAnsi="宋体" w:eastAsia="宋体" w:cs="Segoe UI"/>
                <w:color w:val="000000" w:themeColor="text1"/>
                <w:kern w:val="0"/>
                <w:sz w:val="24"/>
                <w:szCs w:val="24"/>
                <w:lang w:val="en-US" w:eastAsia="zh-CN"/>
                <w14:textFill>
                  <w14:solidFill>
                    <w14:schemeClr w14:val="tx1"/>
                  </w14:solidFill>
                </w14:textFill>
              </w:rPr>
              <w:t>9000g</w:t>
            </w:r>
          </w:p>
        </w:tc>
        <w:tc>
          <w:tcPr>
            <w:tcW w:w="942"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lang w:val="en-US" w:eastAsia="zh-CN"/>
                <w14:textFill>
                  <w14:solidFill>
                    <w14:schemeClr w14:val="tx1"/>
                  </w14:solidFill>
                </w14:textFill>
              </w:rPr>
            </w:pPr>
          </w:p>
        </w:tc>
        <w:tc>
          <w:tcPr>
            <w:tcW w:w="11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208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166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r>
      <w:tr>
        <w:tblPrEx>
          <w:shd w:val="clear" w:color="auto" w:fill="FFFFFF"/>
          <w:tblCellMar>
            <w:top w:w="0" w:type="dxa"/>
            <w:left w:w="0" w:type="dxa"/>
            <w:bottom w:w="0" w:type="dxa"/>
            <w:right w:w="0" w:type="dxa"/>
          </w:tblCellMar>
        </w:tblPrEx>
        <w:trPr>
          <w:trHeight w:val="581"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9"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84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942"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000000" w:themeColor="text1"/>
                <w:kern w:val="0"/>
                <w:sz w:val="24"/>
                <w:szCs w:val="24"/>
                <w14:textFill>
                  <w14:solidFill>
                    <w14:schemeClr w14:val="tx1"/>
                  </w14:solidFill>
                </w14:textFill>
              </w:rPr>
            </w:pPr>
            <w:bookmarkStart w:id="1" w:name="_GoBack"/>
            <w:bookmarkEnd w:id="1"/>
          </w:p>
        </w:tc>
        <w:tc>
          <w:tcPr>
            <w:tcW w:w="16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r>
    </w:tbl>
    <w:p>
      <w:pPr>
        <w:widowControl/>
        <w:shd w:val="clear" w:color="auto" w:fill="FFFFFF"/>
        <w:wordWrap w:val="0"/>
        <w:jc w:val="left"/>
        <w:rPr>
          <w:rFonts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6、如有多种规格，请按每种规格分别报价。</w:t>
      </w:r>
    </w:p>
    <w:p>
      <w:pPr>
        <w:widowControl/>
        <w:shd w:val="clear" w:color="auto" w:fill="FFFFFF"/>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法定代表人或授权代表（签字）：日期：</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0" w:num="1"/>
          <w:rtlGutter w:val="0"/>
          <w:docGrid w:type="linesAndChars" w:linePitch="314" w:charSpace="409"/>
        </w:sectPr>
      </w:pPr>
    </w:p>
    <w:p>
      <w:pPr>
        <w:widowControl/>
        <w:shd w:val="clear" w:color="auto" w:fill="FFFFFF"/>
        <w:wordWrap w:val="0"/>
        <w:jc w:val="center"/>
        <w:rPr>
          <w:rFonts w:hint="eastAsia" w:ascii="黑体" w:hAnsi="黑体" w:eastAsia="黑体" w:cs="Segoe UI"/>
          <w:color w:val="000000" w:themeColor="text1"/>
          <w:kern w:val="0"/>
          <w:sz w:val="32"/>
          <w:szCs w:val="32"/>
          <w:lang w:val="en-US" w:eastAsia="zh-CN"/>
          <w14:textFill>
            <w14:solidFill>
              <w14:schemeClr w14:val="tx1"/>
            </w14:solidFill>
          </w14:textFill>
        </w:rPr>
      </w:pPr>
    </w:p>
    <w:p>
      <w:pPr>
        <w:widowControl/>
        <w:shd w:val="clear" w:color="auto" w:fill="FFFFFF"/>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lang w:val="en-US" w:eastAsia="zh-CN"/>
          <w14:textFill>
            <w14:solidFill>
              <w14:schemeClr w14:val="tx1"/>
            </w14:solidFill>
          </w14:textFill>
        </w:rPr>
        <w:t>规格型号、配置及</w:t>
      </w:r>
      <w:r>
        <w:rPr>
          <w:rFonts w:hint="eastAsia" w:ascii="黑体" w:hAnsi="黑体" w:eastAsia="黑体" w:cs="Segoe UI"/>
          <w:color w:val="000000" w:themeColor="text1"/>
          <w:kern w:val="0"/>
          <w:sz w:val="32"/>
          <w:szCs w:val="32"/>
          <w14:textFill>
            <w14:solidFill>
              <w14:schemeClr w14:val="tx1"/>
            </w14:solidFill>
          </w14:textFill>
        </w:rPr>
        <w:t>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77" w:bottom="1440" w:left="1077" w:header="851" w:footer="992" w:gutter="0"/>
          <w:cols w:space="0" w:num="1"/>
          <w:rtlGutter w:val="0"/>
          <w:docGrid w:type="linesAndChars" w:linePitch="314" w:charSpace="409"/>
        </w:sectPr>
      </w:pPr>
    </w:p>
    <w:p>
      <w:pPr>
        <w:widowControl/>
        <w:shd w:val="clear" w:color="auto" w:fill="FFFFFF"/>
        <w:wordWrap w:val="0"/>
        <w:jc w:val="center"/>
        <w:rPr>
          <w:rFonts w:ascii="Segoe UI" w:hAnsi="Segoe UI" w:eastAsia="宋体" w:cs="Segoe UI"/>
          <w:color w:val="333333"/>
          <w:kern w:val="0"/>
          <w:sz w:val="18"/>
          <w:szCs w:val="18"/>
        </w:rPr>
      </w:pPr>
      <w:bookmarkStart w:id="0" w:name="_Toc95295163"/>
      <w:bookmarkEnd w:id="0"/>
      <w:r>
        <w:rPr>
          <w:rFonts w:hint="eastAsia" w:ascii="黑体" w:hAnsi="黑体" w:eastAsia="黑体" w:cs="Segoe UI"/>
          <w:b/>
          <w:bCs/>
          <w:color w:val="333333"/>
          <w:kern w:val="0"/>
          <w:sz w:val="32"/>
          <w:szCs w:val="32"/>
        </w:rPr>
        <w:t>生产厂家授权书</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（生产厂家名称）是在.（国名）依法登记注册的，其厂址现在。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（被授权公司名称）是在.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（国名）依法登记注册的，其主要营业地点现在。</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（生产厂家名称）授权（被授权公司名称）为我方制造的品牌产品的合法销售商（授权销售的产品清单附后），参加_********“”项目第包的投标，全权处理与该产品投标的有关事宜，并对我方具有约束力。</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授权单位名称：（盖章）</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授权单位法定代表人或授权代表（签字）：</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被授权单位名称：（盖章）</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被授权单位法定代表人或授权代表（签字）：</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授权日期：</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附：授权销售产品清单</w:t>
      </w:r>
    </w:p>
    <w:p>
      <w:pPr>
        <w:widowControl/>
        <w:shd w:val="clear" w:color="auto" w:fill="FFFFFF"/>
        <w:wordWrap w:val="0"/>
        <w:spacing w:line="270" w:lineRule="atLeast"/>
        <w:ind w:left="480" w:hanging="36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center"/>
        <w:rPr>
          <w:rFonts w:hint="eastAsia" w:ascii="黑体" w:hAnsi="黑体" w:eastAsia="黑体" w:cs="Segoe UI"/>
          <w:b/>
          <w:bCs/>
          <w:color w:val="000000" w:themeColor="text1"/>
          <w:kern w:val="0"/>
          <w:sz w:val="28"/>
          <w:szCs w:val="28"/>
          <w14:textFill>
            <w14:solidFill>
              <w14:schemeClr w14:val="tx1"/>
            </w14:solidFill>
          </w14:textFill>
        </w:rPr>
      </w:pPr>
    </w:p>
    <w:p>
      <w:pPr>
        <w:widowControl/>
        <w:shd w:val="clear" w:color="auto" w:fill="FFFFFF"/>
        <w:wordWrap w:val="0"/>
        <w:ind w:left="720" w:hanging="720"/>
        <w:jc w:val="center"/>
        <w:rPr>
          <w:rFonts w:ascii="Segoe UI" w:hAnsi="Segoe UI" w:eastAsia="宋体" w:cs="Segoe UI"/>
          <w:color w:val="000000" w:themeColor="text1"/>
          <w:kern w:val="0"/>
          <w:sz w:val="20"/>
          <w:szCs w:val="20"/>
          <w14:textFill>
            <w14:solidFill>
              <w14:schemeClr w14:val="tx1"/>
            </w14:solidFill>
          </w14:textFill>
        </w:rPr>
      </w:pPr>
      <w:r>
        <w:rPr>
          <w:rFonts w:hint="eastAsia" w:ascii="黑体" w:hAnsi="黑体" w:eastAsia="黑体" w:cs="Segoe UI"/>
          <w:b/>
          <w:bCs/>
          <w:color w:val="000000" w:themeColor="text1"/>
          <w:kern w:val="0"/>
          <w:sz w:val="28"/>
          <w:szCs w:val="28"/>
          <w14:textFill>
            <w14:solidFill>
              <w14:schemeClr w14:val="tx1"/>
            </w14:solidFill>
          </w14:textFill>
        </w:rPr>
        <w:t>法定代表人身份授权书</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4"/>
          <w:szCs w:val="24"/>
          <w:u w:val="single"/>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20"/>
          <w:szCs w:val="20"/>
          <w14:textFill>
            <w14:solidFill>
              <w14:schemeClr w14:val="tx1"/>
            </w14:solidFill>
          </w14:textFill>
        </w:rPr>
      </w:pPr>
      <w:r>
        <w:rPr>
          <w:rFonts w:hint="eastAsia" w:ascii="宋体" w:hAnsi="宋体" w:eastAsia="宋体" w:cs="Segoe UI"/>
          <w:color w:val="000000" w:themeColor="text1"/>
          <w:kern w:val="0"/>
          <w:sz w:val="28"/>
          <w:szCs w:val="28"/>
          <w14:textFill>
            <w14:solidFill>
              <w14:schemeClr w14:val="tx1"/>
            </w14:solidFill>
          </w14:textFill>
        </w:rPr>
        <w:t> </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4</w:t>
      </w:r>
      <w:r>
        <w:rPr>
          <w:rFonts w:hint="eastAsia" w:ascii="黑体" w:hAnsi="黑体" w:eastAsia="黑体" w:cs="黑体"/>
          <w:b w:val="0"/>
          <w:bCs w:val="0"/>
          <w:kern w:val="0"/>
          <w:sz w:val="32"/>
          <w:szCs w:val="32"/>
        </w:rPr>
        <w:t>：</w:t>
      </w:r>
    </w:p>
    <w:p>
      <w:pPr>
        <w:widowControl/>
        <w:spacing w:line="360" w:lineRule="auto"/>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投标书</w:t>
      </w:r>
      <w:r>
        <w:rPr>
          <w:rFonts w:hint="eastAsia" w:ascii="仿宋_GB2312" w:hAnsi="Segoe UI" w:eastAsia="仿宋_GB2312" w:cs="Segoe UI"/>
          <w:color w:val="000000" w:themeColor="text1"/>
          <w:kern w:val="0"/>
          <w:sz w:val="24"/>
          <w:szCs w:val="24"/>
          <w14:textFill>
            <w14:solidFill>
              <w14:schemeClr w14:val="tx1"/>
            </w14:solidFill>
          </w14:textFill>
        </w:rPr>
        <w:t>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承诺企业名称（公章）法人代表或委托代理人（承诺人）</w:t>
      </w:r>
    </w:p>
    <w:p>
      <w:pPr>
        <w:widowControl/>
        <w:shd w:val="clear" w:color="auto" w:fill="FFFFFF"/>
        <w:wordWrap w:val="0"/>
        <w:spacing w:line="360" w:lineRule="auto"/>
        <w:ind w:left="120"/>
        <w:jc w:val="left"/>
        <w:rPr>
          <w:rFonts w:hint="eastAsia" w:ascii="宋体" w:hAnsi="宋体" w:cs="Segoe UI"/>
          <w:color w:val="333333"/>
          <w:kern w:val="0"/>
          <w:sz w:val="24"/>
          <w:szCs w:val="24"/>
        </w:rPr>
      </w:pPr>
      <w:r>
        <w:rPr>
          <w:rFonts w:hint="eastAsia" w:ascii="宋体" w:hAnsi="宋体" w:cs="Segoe UI"/>
          <w:color w:val="333333"/>
          <w:kern w:val="0"/>
          <w:sz w:val="24"/>
          <w:szCs w:val="24"/>
        </w:rPr>
        <w:t> </w:t>
      </w:r>
    </w:p>
    <w:p>
      <w:pPr>
        <w:widowControl/>
        <w:shd w:val="clear" w:color="auto" w:fill="FFFFFF"/>
        <w:wordWrap w:val="0"/>
        <w:spacing w:line="360" w:lineRule="auto"/>
        <w:ind w:left="120"/>
        <w:jc w:val="left"/>
        <w:rPr>
          <w:rFonts w:hint="eastAsia" w:ascii="宋体" w:hAnsi="宋体" w:cs="Segoe UI"/>
          <w:b/>
          <w:bCs/>
          <w:color w:val="333333"/>
          <w:kern w:val="0"/>
          <w:sz w:val="24"/>
          <w:szCs w:val="24"/>
        </w:rPr>
      </w:pP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附件5：</w:t>
      </w:r>
    </w:p>
    <w:p>
      <w:pPr>
        <w:widowControl/>
        <w:spacing w:line="360" w:lineRule="auto"/>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无围标、串标行为承诺书</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1.不同供应商的投标文件由同一单位或者个人编制；</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2.不同供应商委托同一单位或者个人办理投标事宜；</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3.不同供应商的投标文件载明的项目管理成员或者联系人员为同一人；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4.不同供应商的投标文件异常一致或者投标报价呈规律性差异；</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5.不同供应商的投标文件相互混装；</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6.不同供应商的投标保证金从同一单位或者个人的账户转出；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7.不同供应商的董事、监事、高管、单位负责人为同一人或者存在控股、管理关系的不同单位参加同一采购项目；</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8.供应商之间事先约定由某一特定供应商中标、成交；</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9.供应商之间商定部分供应商放弃参加采购活动或者放弃中标、成交；</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10.法律法规界定的其他围标串标行为。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投标人法人代表或委托代理人（承诺人） ：</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 xml:space="preserve">投标人：（公章）  </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   年    月    日</w:t>
      </w:r>
    </w:p>
    <w:p>
      <w:pPr>
        <w:widowControl/>
        <w:shd w:val="clear" w:color="auto" w:fill="FFFFFF"/>
        <w:wordWrap w:val="0"/>
        <w:spacing w:line="360" w:lineRule="auto"/>
        <w:ind w:left="120"/>
        <w:jc w:val="left"/>
        <w:rPr>
          <w:rFonts w:hint="eastAsia" w:ascii="宋体" w:hAnsi="宋体" w:eastAsia="宋体" w:cs="Segoe UI"/>
          <w:b/>
          <w:bCs/>
          <w:color w:val="333333"/>
          <w:kern w:val="0"/>
          <w:sz w:val="24"/>
          <w:szCs w:val="24"/>
          <w:lang w:val="en-US" w:eastAsia="zh-CN"/>
        </w:rPr>
      </w:pPr>
    </w:p>
    <w:p>
      <w:pPr>
        <w:widowControl/>
        <w:shd w:val="clear" w:color="auto" w:fill="FFFFFF"/>
        <w:wordWrap w:val="0"/>
        <w:spacing w:line="360" w:lineRule="auto"/>
        <w:ind w:left="120"/>
        <w:jc w:val="left"/>
        <w:rPr>
          <w:rFonts w:hint="eastAsia" w:ascii="宋体" w:hAnsi="宋体" w:eastAsia="宋体" w:cs="Segoe UI"/>
          <w:b/>
          <w:bCs/>
          <w:color w:val="333333"/>
          <w:kern w:val="0"/>
          <w:sz w:val="24"/>
          <w:szCs w:val="24"/>
          <w:lang w:val="en-US" w:eastAsia="zh-CN"/>
        </w:rPr>
      </w:pPr>
    </w:p>
    <w:p>
      <w:pPr>
        <w:widowControl/>
        <w:shd w:val="clear" w:color="auto" w:fill="FFFFFF"/>
        <w:wordWrap w:val="0"/>
        <w:spacing w:line="360" w:lineRule="auto"/>
        <w:ind w:left="120"/>
        <w:jc w:val="left"/>
        <w:rPr>
          <w:rFonts w:hint="eastAsia" w:ascii="宋体" w:hAnsi="宋体" w:eastAsia="宋体" w:cs="Segoe UI"/>
          <w:b/>
          <w:bCs/>
          <w:color w:val="333333"/>
          <w:kern w:val="0"/>
          <w:sz w:val="24"/>
          <w:szCs w:val="24"/>
          <w:lang w:val="en-US" w:eastAsia="zh-CN"/>
        </w:rPr>
      </w:pPr>
    </w:p>
    <w:p>
      <w:pPr>
        <w:pStyle w:val="2"/>
        <w:rPr>
          <w:rFonts w:hint="eastAsia" w:ascii="宋体" w:hAnsi="宋体" w:eastAsia="宋体" w:cs="Segoe UI"/>
          <w:b/>
          <w:bCs/>
          <w:color w:val="333333"/>
          <w:kern w:val="0"/>
          <w:sz w:val="24"/>
          <w:szCs w:val="24"/>
          <w:lang w:val="en-US" w:eastAsia="zh-CN"/>
        </w:rPr>
      </w:pPr>
    </w:p>
    <w:p>
      <w:pPr>
        <w:pStyle w:val="3"/>
        <w:rPr>
          <w:rFonts w:hint="eastAsia" w:ascii="宋体" w:hAnsi="宋体" w:eastAsia="宋体" w:cs="Segoe UI"/>
          <w:b/>
          <w:bCs/>
          <w:color w:val="333333"/>
          <w:kern w:val="0"/>
          <w:sz w:val="24"/>
          <w:szCs w:val="24"/>
          <w:lang w:val="en-US" w:eastAsia="zh-CN"/>
        </w:rPr>
      </w:pPr>
    </w:p>
    <w:p>
      <w:pPr>
        <w:rPr>
          <w:rFonts w:hint="eastAsia" w:ascii="宋体" w:hAnsi="宋体" w:eastAsia="宋体" w:cs="Segoe UI"/>
          <w:b/>
          <w:bCs/>
          <w:color w:val="333333"/>
          <w:kern w:val="0"/>
          <w:sz w:val="24"/>
          <w:szCs w:val="24"/>
          <w:lang w:val="en-US" w:eastAsia="zh-CN"/>
        </w:rPr>
      </w:pPr>
    </w:p>
    <w:p>
      <w:pPr>
        <w:pStyle w:val="2"/>
        <w:rPr>
          <w:rFonts w:hint="eastAsia" w:ascii="宋体" w:hAnsi="宋体" w:eastAsia="宋体" w:cs="Segoe UI"/>
          <w:b/>
          <w:bCs/>
          <w:color w:val="333333"/>
          <w:kern w:val="0"/>
          <w:sz w:val="24"/>
          <w:szCs w:val="24"/>
          <w:lang w:val="en-US" w:eastAsia="zh-CN"/>
        </w:rPr>
      </w:pPr>
    </w:p>
    <w:p>
      <w:pPr>
        <w:pStyle w:val="3"/>
        <w:rPr>
          <w:rFonts w:hint="eastAsia" w:ascii="宋体" w:hAnsi="宋体" w:eastAsia="宋体" w:cs="Segoe UI"/>
          <w:b/>
          <w:bCs/>
          <w:color w:val="333333"/>
          <w:kern w:val="0"/>
          <w:sz w:val="24"/>
          <w:szCs w:val="24"/>
          <w:lang w:val="en-US" w:eastAsia="zh-CN"/>
        </w:rPr>
      </w:pPr>
    </w:p>
    <w:p>
      <w:pPr>
        <w:rPr>
          <w:rFonts w:hint="eastAsia" w:ascii="宋体" w:hAnsi="宋体" w:eastAsia="宋体" w:cs="Segoe UI"/>
          <w:b/>
          <w:bCs/>
          <w:color w:val="333333"/>
          <w:kern w:val="0"/>
          <w:sz w:val="24"/>
          <w:szCs w:val="24"/>
          <w:lang w:val="en-US" w:eastAsia="zh-CN"/>
        </w:rPr>
      </w:pPr>
    </w:p>
    <w:p>
      <w:pPr>
        <w:pStyle w:val="2"/>
        <w:rPr>
          <w:rFonts w:hint="eastAsia" w:ascii="宋体" w:hAnsi="宋体" w:eastAsia="宋体" w:cs="Segoe UI"/>
          <w:b/>
          <w:bCs/>
          <w:color w:val="333333"/>
          <w:kern w:val="0"/>
          <w:sz w:val="24"/>
          <w:szCs w:val="24"/>
          <w:lang w:val="en-US" w:eastAsia="zh-CN"/>
        </w:rPr>
      </w:pPr>
    </w:p>
    <w:p>
      <w:pPr>
        <w:pStyle w:val="3"/>
        <w:rPr>
          <w:rFonts w:hint="eastAsia" w:ascii="宋体" w:hAnsi="宋体" w:eastAsia="宋体" w:cs="Segoe UI"/>
          <w:b/>
          <w:bCs/>
          <w:color w:val="333333"/>
          <w:kern w:val="0"/>
          <w:sz w:val="24"/>
          <w:szCs w:val="24"/>
          <w:lang w:val="en-US" w:eastAsia="zh-CN"/>
        </w:rPr>
      </w:pPr>
    </w:p>
    <w:p>
      <w:pPr>
        <w:rPr>
          <w:rFonts w:hint="eastAsia" w:ascii="宋体" w:hAnsi="宋体" w:eastAsia="宋体" w:cs="Segoe UI"/>
          <w:b/>
          <w:bCs/>
          <w:color w:val="333333"/>
          <w:kern w:val="0"/>
          <w:sz w:val="24"/>
          <w:szCs w:val="24"/>
          <w:lang w:val="en-US" w:eastAsia="zh-CN"/>
        </w:rPr>
      </w:pPr>
    </w:p>
    <w:p>
      <w:pPr>
        <w:pStyle w:val="2"/>
        <w:rPr>
          <w:rFonts w:hint="eastAsia" w:ascii="宋体" w:hAnsi="宋体" w:eastAsia="宋体" w:cs="Segoe UI"/>
          <w:b/>
          <w:bCs/>
          <w:color w:val="333333"/>
          <w:kern w:val="0"/>
          <w:sz w:val="24"/>
          <w:szCs w:val="24"/>
          <w:lang w:val="en-US" w:eastAsia="zh-CN"/>
        </w:rPr>
      </w:pPr>
    </w:p>
    <w:p>
      <w:pPr>
        <w:pStyle w:val="3"/>
        <w:rPr>
          <w:rFonts w:hint="eastAsia"/>
          <w:lang w:val="en-US" w:eastAsia="zh-CN"/>
        </w:rPr>
      </w:pPr>
    </w:p>
    <w:p>
      <w:pPr>
        <w:widowControl/>
        <w:shd w:val="clear" w:color="auto" w:fill="FFFFFF"/>
        <w:wordWrap w:val="0"/>
        <w:spacing w:line="360" w:lineRule="auto"/>
        <w:ind w:left="120"/>
        <w:jc w:val="left"/>
        <w:rPr>
          <w:rFonts w:hint="eastAsia" w:ascii="宋体" w:hAnsi="宋体" w:eastAsia="宋体" w:cs="Segoe UI"/>
          <w:b/>
          <w:bCs/>
          <w:color w:val="333333"/>
          <w:kern w:val="0"/>
          <w:sz w:val="24"/>
          <w:szCs w:val="24"/>
          <w:lang w:val="en-US" w:eastAsia="zh-CN"/>
        </w:rPr>
      </w:pPr>
      <w:r>
        <w:rPr>
          <w:rFonts w:hint="eastAsia" w:ascii="宋体" w:hAnsi="宋体" w:eastAsia="宋体" w:cs="Segoe UI"/>
          <w:b/>
          <w:bCs/>
          <w:color w:val="333333"/>
          <w:kern w:val="0"/>
          <w:sz w:val="24"/>
          <w:szCs w:val="24"/>
          <w:lang w:val="en-US" w:eastAsia="zh-CN"/>
        </w:rPr>
        <w:t>附件6：</w:t>
      </w:r>
    </w:p>
    <w:p>
      <w:pPr>
        <w:widowControl/>
        <w:shd w:val="clear" w:color="auto" w:fill="FFFFFF"/>
        <w:wordWrap w:val="0"/>
        <w:spacing w:line="360" w:lineRule="auto"/>
        <w:ind w:left="120"/>
        <w:jc w:val="left"/>
        <w:rPr>
          <w:rFonts w:hint="eastAsia" w:ascii="Segoe UI" w:hAnsi="Segoe UI" w:cs="Segoe UI"/>
          <w:color w:val="333333"/>
          <w:kern w:val="0"/>
          <w:sz w:val="18"/>
          <w:szCs w:val="18"/>
          <w:lang w:val="en-US" w:eastAsia="zh-CN"/>
        </w:rPr>
      </w:pPr>
    </w:p>
    <w:p>
      <w:pPr>
        <w:pStyle w:val="2"/>
        <w:jc w:val="center"/>
        <w:rPr>
          <w:rFonts w:hint="default" w:ascii="长城小标宋体" w:hAnsi="仿宋" w:eastAsia="长城小标宋体"/>
          <w:b/>
          <w:bCs/>
          <w:color w:val="000000"/>
          <w:sz w:val="36"/>
          <w:szCs w:val="36"/>
        </w:rPr>
      </w:pPr>
      <w:r>
        <w:rPr>
          <w:rFonts w:hint="default" w:ascii="长城小标宋体" w:hAnsi="仿宋" w:eastAsia="长城小标宋体"/>
          <w:b/>
          <w:bCs/>
          <w:color w:val="000000"/>
          <w:sz w:val="36"/>
          <w:szCs w:val="36"/>
        </w:rPr>
        <w:t>供应商遵守招标采购纪律承诺书</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致四川省妇幼保健院：</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我单位作为本次采购项目的供应商，根据响应文件要求，现郑重承诺如下：</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三、参加本次采购活动，不得按照采购人的授意撤换、修改投标文件或者响应文件。</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四、参加本次采购活动，不得和本次采购供应商之间协商报价、技术方案等投标文件或者响应文件的实质性内容。</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五、本次采购活动中，不存在属于同一集团、协会、商会等组织成员的供应商按照该组织要求协同参加本次采购活动。</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六、参加本次采购活动，不存在与其他供应商之间事先约定由某一特定供应商中标、成交。</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七、参加本次采购活动，不存在与其他供应商商定部分供应商放弃参加采购活动或者放弃中标、成交。</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十、与我方存在直接控股关系的单位为：</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_______________</w:t>
      </w:r>
      <w:r>
        <w:rPr>
          <w:rFonts w:hint="default" w:ascii="仿宋_GB2312" w:hAnsi="Segoe UI" w:eastAsia="仿宋_GB2312" w:cs="Segoe UI"/>
          <w:color w:val="000000" w:themeColor="text1"/>
          <w:kern w:val="0"/>
          <w:sz w:val="24"/>
          <w:szCs w:val="24"/>
          <w14:textFill>
            <w14:solidFill>
              <w14:schemeClr w14:val="tx1"/>
            </w14:solidFill>
          </w14:textFill>
        </w:rPr>
        <w:t>；</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存在管理关系单位为：</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____________________________</w:t>
      </w:r>
      <w:r>
        <w:rPr>
          <w:rFonts w:hint="default" w:ascii="仿宋_GB2312" w:hAnsi="Segoe UI" w:eastAsia="仿宋_GB2312" w:cs="Segoe UI"/>
          <w:color w:val="000000" w:themeColor="text1"/>
          <w:kern w:val="0"/>
          <w:sz w:val="24"/>
          <w:szCs w:val="24"/>
          <w14:textFill>
            <w14:solidFill>
              <w14:schemeClr w14:val="tx1"/>
            </w14:solidFill>
          </w14:textFill>
        </w:rPr>
        <w:t>。</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ind w:firstLine="482" w:firstLineChars="200"/>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 xml:space="preserve">供应商名称（单位公章）：                 年    月   日      </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法定代表人/单位负责人或授权代表</w:t>
      </w:r>
    </w:p>
    <w:p>
      <w:pPr>
        <w:widowControl/>
        <w:shd w:val="clear" w:color="auto" w:fill="FFFFFF"/>
        <w:wordWrap w:val="0"/>
        <w:spacing w:line="270" w:lineRule="atLeast"/>
        <w:jc w:val="left"/>
        <w:rPr>
          <w:rFonts w:hint="default" w:ascii="仿宋_GB2312" w:hAnsi="Segoe UI" w:eastAsia="仿宋_GB2312" w:cs="Segoe UI"/>
          <w:color w:val="000000" w:themeColor="text1"/>
          <w:kern w:val="0"/>
          <w:sz w:val="24"/>
          <w:szCs w:val="24"/>
          <w14:textFill>
            <w14:solidFill>
              <w14:schemeClr w14:val="tx1"/>
            </w14:solidFill>
          </w14:textFill>
        </w:rPr>
      </w:pPr>
      <w:r>
        <w:rPr>
          <w:rFonts w:hint="default" w:ascii="仿宋_GB2312" w:hAnsi="Segoe UI" w:eastAsia="仿宋_GB2312" w:cs="Segoe UI"/>
          <w:color w:val="000000" w:themeColor="text1"/>
          <w:kern w:val="0"/>
          <w:sz w:val="24"/>
          <w:szCs w:val="24"/>
          <w14:textFill>
            <w14:solidFill>
              <w14:schemeClr w14:val="tx1"/>
            </w14:solidFill>
          </w14:textFill>
        </w:rPr>
        <w:t xml:space="preserve">（签字或加盖个人名章）：        </w:t>
      </w:r>
    </w:p>
    <w:p>
      <w:pPr>
        <w:widowControl/>
        <w:shd w:val="clear" w:color="auto" w:fill="FFFFFF"/>
        <w:wordWrap w:val="0"/>
        <w:spacing w:line="360" w:lineRule="auto"/>
        <w:ind w:left="120"/>
        <w:jc w:val="left"/>
        <w:rPr>
          <w:rFonts w:hint="default" w:ascii="Segoe UI" w:hAnsi="Segoe UI" w:cs="Segoe UI"/>
          <w:color w:val="333333"/>
          <w:kern w:val="0"/>
          <w:sz w:val="18"/>
          <w:szCs w:val="18"/>
          <w:lang w:val="en-US" w:eastAsia="zh-CN"/>
        </w:rPr>
      </w:pPr>
    </w:p>
    <w:p>
      <w:pPr>
        <w:pStyle w:val="2"/>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6"/>
  <w:drawingGridVerticalSpacing w:val="15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35C508B"/>
    <w:rsid w:val="036E3234"/>
    <w:rsid w:val="044655C1"/>
    <w:rsid w:val="11351B1F"/>
    <w:rsid w:val="161A6DC6"/>
    <w:rsid w:val="188B575A"/>
    <w:rsid w:val="19620CE2"/>
    <w:rsid w:val="1A0000D2"/>
    <w:rsid w:val="1A013196"/>
    <w:rsid w:val="1E61101D"/>
    <w:rsid w:val="20E71D44"/>
    <w:rsid w:val="2707581A"/>
    <w:rsid w:val="285960E5"/>
    <w:rsid w:val="29D70B8E"/>
    <w:rsid w:val="32D85BE7"/>
    <w:rsid w:val="333F5A4E"/>
    <w:rsid w:val="3710594F"/>
    <w:rsid w:val="39F6132E"/>
    <w:rsid w:val="3A963AB2"/>
    <w:rsid w:val="3ACA150E"/>
    <w:rsid w:val="400F4171"/>
    <w:rsid w:val="4BCF3098"/>
    <w:rsid w:val="4DEC1649"/>
    <w:rsid w:val="578E16C1"/>
    <w:rsid w:val="65E25455"/>
    <w:rsid w:val="71C95FD0"/>
    <w:rsid w:val="738B2A9A"/>
    <w:rsid w:val="767B7092"/>
    <w:rsid w:val="7B325E3B"/>
    <w:rsid w:val="7D9C68CE"/>
    <w:rsid w:val="7EFF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spacing w:before="120" w:line="360" w:lineRule="auto"/>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szCs w:val="24"/>
    </w:rPr>
  </w:style>
  <w:style w:type="paragraph" w:styleId="3">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19"/>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6"/>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7</Pages>
  <Words>3556</Words>
  <Characters>3668</Characters>
  <Lines>42</Lines>
  <Paragraphs>12</Paragraphs>
  <TotalTime>3</TotalTime>
  <ScaleCrop>false</ScaleCrop>
  <LinksUpToDate>false</LinksUpToDate>
  <CharactersWithSpaces>3726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A.yyaa</cp:lastModifiedBy>
  <dcterms:modified xsi:type="dcterms:W3CDTF">2023-07-26T02:26:32Z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D3F700D27A9D4EC880B6E0102CBB08CD</vt:lpwstr>
  </property>
</Properties>
</file>