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outlineLvl w:val="0"/>
        <w:rPr>
          <w:rFonts w:hint="eastAsia" w:ascii="仿宋" w:hAnsi="仿宋" w:eastAsia="仿宋"/>
          <w:sz w:val="32"/>
          <w:szCs w:val="32"/>
          <w:highlight w:val="none"/>
          <w:lang w:val="en-US" w:eastAsia="zh-CN"/>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1：</w:t>
      </w:r>
    </w:p>
    <w:p>
      <w:pPr>
        <w:ind w:firstLine="643" w:firstLineChars="200"/>
        <w:jc w:val="center"/>
        <w:outlineLvl w:val="0"/>
        <w:rPr>
          <w:rFonts w:hint="eastAsia" w:ascii="仿宋" w:hAnsi="仿宋" w:eastAsia="仿宋"/>
          <w:b/>
          <w:sz w:val="32"/>
          <w:szCs w:val="32"/>
          <w:highlight w:val="none"/>
        </w:rPr>
      </w:pPr>
      <w:r>
        <w:rPr>
          <w:rFonts w:hint="eastAsia" w:ascii="仿宋" w:hAnsi="仿宋" w:eastAsia="仿宋"/>
          <w:b/>
          <w:sz w:val="32"/>
          <w:szCs w:val="32"/>
          <w:highlight w:val="none"/>
        </w:rPr>
        <w:t>参选机</w:t>
      </w:r>
      <w:bookmarkStart w:id="0" w:name="_GoBack"/>
      <w:bookmarkEnd w:id="0"/>
      <w:r>
        <w:rPr>
          <w:rFonts w:hint="eastAsia" w:ascii="仿宋" w:hAnsi="仿宋" w:eastAsia="仿宋"/>
          <w:b/>
          <w:sz w:val="32"/>
          <w:szCs w:val="32"/>
          <w:highlight w:val="none"/>
        </w:rPr>
        <w:t>构要求</w:t>
      </w:r>
    </w:p>
    <w:p>
      <w:pPr>
        <w:numPr>
          <w:ilvl w:val="0"/>
          <w:numId w:val="1"/>
        </w:numPr>
        <w:spacing w:line="360" w:lineRule="auto"/>
        <w:ind w:firstLine="643" w:firstLineChars="200"/>
        <w:jc w:val="both"/>
        <w:rPr>
          <w:rFonts w:hint="eastAsia" w:ascii="仿宋" w:hAnsi="仿宋" w:eastAsia="仿宋"/>
          <w:b/>
          <w:sz w:val="32"/>
          <w:szCs w:val="32"/>
          <w:highlight w:val="none"/>
        </w:rPr>
      </w:pPr>
      <w:r>
        <w:rPr>
          <w:rFonts w:hint="eastAsia" w:ascii="仿宋" w:hAnsi="仿宋" w:eastAsia="仿宋"/>
          <w:b/>
          <w:sz w:val="32"/>
          <w:szCs w:val="32"/>
          <w:highlight w:val="none"/>
        </w:rPr>
        <w:t>总体要求</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default"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由合作机构负责协助搭建四川省妇幼保健院体检部微信公众号，</w:t>
      </w:r>
      <w:r>
        <w:rPr>
          <w:rFonts w:hint="eastAsia" w:ascii="仿宋" w:hAnsi="仿宋" w:eastAsia="仿宋" w:cs="仿宋"/>
          <w:kern w:val="0"/>
          <w:sz w:val="32"/>
          <w:szCs w:val="32"/>
          <w:highlight w:val="none"/>
          <w:lang w:val="en-US" w:eastAsia="zh-CN" w:bidi="ar"/>
        </w:rPr>
        <w:t>为微信公众号的运营提供技术支持、</w:t>
      </w:r>
      <w:r>
        <w:rPr>
          <w:rFonts w:hint="eastAsia" w:ascii="仿宋" w:hAnsi="仿宋" w:eastAsia="仿宋" w:cs="仿宋"/>
          <w:kern w:val="2"/>
          <w:sz w:val="32"/>
          <w:szCs w:val="32"/>
          <w:highlight w:val="none"/>
          <w:lang w:val="en-US" w:eastAsia="zh-CN" w:bidi="ar-SA"/>
        </w:rPr>
        <w:t>活动策划和推文推送建议</w:t>
      </w:r>
      <w:r>
        <w:rPr>
          <w:rFonts w:hint="eastAsia" w:ascii="仿宋" w:hAnsi="仿宋" w:eastAsia="仿宋" w:cs="Times New Roman"/>
          <w:sz w:val="32"/>
          <w:szCs w:val="32"/>
          <w:highlight w:val="none"/>
          <w:lang w:val="en-US" w:eastAsia="zh-CN"/>
        </w:rPr>
        <w:t>。微信公众号所有权及相关知识产权属于四川省妇幼保健院，待合作结束后，公众号仍可正常运行。</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jc w:val="both"/>
        <w:textAlignment w:val="auto"/>
        <w:rPr>
          <w:rFonts w:ascii="仿宋" w:hAnsi="仿宋" w:eastAsia="仿宋"/>
          <w:b/>
          <w:sz w:val="32"/>
          <w:szCs w:val="32"/>
          <w:highlight w:val="none"/>
        </w:rPr>
      </w:pPr>
      <w:r>
        <w:rPr>
          <w:rFonts w:hint="eastAsia" w:ascii="仿宋" w:hAnsi="仿宋" w:eastAsia="仿宋"/>
          <w:b/>
          <w:sz w:val="32"/>
          <w:szCs w:val="32"/>
          <w:highlight w:val="none"/>
        </w:rPr>
        <w:t>二、资质要求</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1.营业执照（经有效年检，副本复印件）、税务证（国、地税副本复印件）、组织机构代码证（经有效年检，副本复印件）或提供三证合一的营业执照（经有效年检，副本复印件）。</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.法定代表人身份授权书（原件，格式见附件</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rPr>
        <w:t>法定代表人与经办人身份证复印件。</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.具有良好的商业信誉和健全的财务会计制度</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注：</w:t>
      </w:r>
      <w:r>
        <w:rPr>
          <w:rFonts w:hint="eastAsia" w:ascii="仿宋" w:hAnsi="仿宋" w:eastAsia="仿宋"/>
          <w:sz w:val="32"/>
          <w:szCs w:val="32"/>
          <w:highlight w:val="none"/>
        </w:rPr>
        <w:t>良好的商业信誉需要提供承诺函，健全的财务会计制度①可提供202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年或202</w:t>
      </w: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年度参会单位内部的财务报表复印件②参会单位注册时间</w:t>
      </w:r>
      <w:r>
        <w:rPr>
          <w:rFonts w:hint="eastAsia" w:ascii="仿宋" w:hAnsi="仿宋" w:eastAsia="仿宋"/>
          <w:sz w:val="32"/>
          <w:szCs w:val="32"/>
          <w:highlight w:val="none"/>
          <w:lang w:eastAsia="zh-CN"/>
        </w:rPr>
        <w:t>截止</w:t>
      </w:r>
      <w:r>
        <w:rPr>
          <w:rFonts w:hint="eastAsia" w:ascii="仿宋" w:hAnsi="仿宋" w:eastAsia="仿宋"/>
          <w:sz w:val="32"/>
          <w:szCs w:val="32"/>
          <w:highlight w:val="none"/>
        </w:rPr>
        <w:t>投标文件递交截止日不足一年的，也可提供在工商备案的公司章程（复印件）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.具有履行合同所必需的人员、设备设施和专业技术能力</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6" w:firstLineChars="202"/>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.近三年内，参选机构无重大行贿犯罪记录，无重大负面新闻</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.近三年内，参选机构未在经营活动中因违法行为受到刑事处罚、处以罚款或者没收财产5万元以上、责令停产停业、吊销许可证或者执照等行政处罚</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承诺函原件</w:t>
      </w:r>
      <w:r>
        <w:rPr>
          <w:rFonts w:hint="eastAsia" w:ascii="仿宋" w:hAnsi="仿宋" w:eastAsia="仿宋"/>
          <w:sz w:val="32"/>
          <w:szCs w:val="32"/>
          <w:highlight w:val="none"/>
          <w:lang w:eastAsia="zh-CN"/>
        </w:rPr>
        <w:t>）</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.反商业贿赂承诺书（附件</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jc w:val="both"/>
        <w:textAlignment w:val="auto"/>
        <w:rPr>
          <w:rFonts w:hint="eastAsia" w:ascii="仿宋" w:hAnsi="仿宋" w:eastAsia="仿宋"/>
          <w:sz w:val="32"/>
          <w:szCs w:val="32"/>
          <w:highlight w:val="none"/>
        </w:rPr>
      </w:pP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.供应商遵守</w:t>
      </w:r>
      <w:r>
        <w:rPr>
          <w:rFonts w:hint="eastAsia" w:ascii="仿宋" w:hAnsi="仿宋" w:eastAsia="仿宋"/>
          <w:sz w:val="32"/>
          <w:szCs w:val="32"/>
          <w:highlight w:val="none"/>
          <w:lang w:val="en-US" w:eastAsia="zh-CN"/>
        </w:rPr>
        <w:t>遴选</w:t>
      </w:r>
      <w:r>
        <w:rPr>
          <w:rFonts w:hint="eastAsia" w:ascii="仿宋" w:hAnsi="仿宋" w:eastAsia="仿宋"/>
          <w:sz w:val="32"/>
          <w:szCs w:val="32"/>
          <w:highlight w:val="none"/>
        </w:rPr>
        <w:t>纪律承诺书（附件</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w:t>
      </w:r>
    </w:p>
    <w:p>
      <w:pPr>
        <w:ind w:firstLine="643" w:firstLineChars="200"/>
        <w:jc w:val="both"/>
        <w:rPr>
          <w:rFonts w:hint="eastAsia" w:ascii="仿宋" w:hAnsi="仿宋" w:eastAsia="仿宋"/>
          <w:b/>
          <w:bCs/>
          <w:sz w:val="32"/>
          <w:szCs w:val="32"/>
          <w:highlight w:val="none"/>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1</w:t>
      </w:r>
      <w:r>
        <w:rPr>
          <w:rFonts w:hint="eastAsia" w:ascii="仿宋" w:hAnsi="仿宋" w:eastAsia="仿宋"/>
          <w:b/>
          <w:bCs/>
          <w:sz w:val="32"/>
          <w:szCs w:val="32"/>
          <w:highlight w:val="none"/>
        </w:rPr>
        <w:t>-</w:t>
      </w:r>
      <w:r>
        <w:rPr>
          <w:rFonts w:hint="eastAsia" w:ascii="仿宋" w:hAnsi="仿宋" w:eastAsia="仿宋"/>
          <w:b/>
          <w:bCs/>
          <w:sz w:val="32"/>
          <w:szCs w:val="32"/>
          <w:highlight w:val="none"/>
          <w:lang w:val="en-US" w:eastAsia="zh-CN"/>
        </w:rPr>
        <w:t>8</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spacing w:line="360" w:lineRule="auto"/>
        <w:ind w:firstLine="643" w:firstLineChars="200"/>
        <w:jc w:val="both"/>
        <w:rPr>
          <w:rFonts w:hint="eastAsia" w:ascii="仿宋" w:hAnsi="仿宋" w:eastAsia="仿宋"/>
          <w:b/>
          <w:sz w:val="32"/>
          <w:szCs w:val="32"/>
          <w:highlight w:val="none"/>
        </w:rPr>
      </w:pPr>
      <w:r>
        <w:rPr>
          <w:rFonts w:hint="eastAsia" w:ascii="仿宋" w:hAnsi="仿宋" w:eastAsia="仿宋"/>
          <w:b/>
          <w:sz w:val="32"/>
          <w:szCs w:val="32"/>
          <w:highlight w:val="none"/>
        </w:rPr>
        <w:t>三、技术服务要求：</w:t>
      </w:r>
    </w:p>
    <w:tbl>
      <w:tblPr>
        <w:tblStyle w:val="6"/>
        <w:tblW w:w="89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8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753" w:type="dxa"/>
            <w:vMerge w:val="restart"/>
            <w:tcBorders>
              <w:top w:val="single" w:color="auto" w:sz="2" w:space="0"/>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default"/>
                <w:highlight w:val="none"/>
                <w:lang w:val="en-US"/>
              </w:rPr>
            </w:pPr>
            <w:r>
              <w:rPr>
                <w:rFonts w:hint="eastAsia" w:ascii="仿宋" w:hAnsi="仿宋" w:eastAsia="仿宋" w:cs="仿宋"/>
                <w:sz w:val="24"/>
                <w:szCs w:val="24"/>
                <w:highlight w:val="none"/>
                <w:lang w:val="en-US" w:eastAsia="zh-CN"/>
              </w:rPr>
              <w:t>客户端功能</w:t>
            </w:r>
          </w:p>
          <w:p>
            <w:pPr>
              <w:rPr>
                <w:highlight w:val="none"/>
              </w:rPr>
            </w:pPr>
          </w:p>
          <w:p>
            <w:pPr>
              <w:rPr>
                <w:highlight w:val="none"/>
              </w:rPr>
            </w:pPr>
          </w:p>
          <w:p>
            <w:pPr>
              <w:rPr>
                <w:rFonts w:hint="eastAsia" w:ascii="仿宋" w:hAnsi="仿宋" w:eastAsia="仿宋" w:cs="仿宋"/>
                <w:kern w:val="2"/>
                <w:sz w:val="24"/>
                <w:szCs w:val="24"/>
                <w:highlight w:val="none"/>
                <w:lang w:val="en-US" w:eastAsia="zh-CN" w:bidi="ar-SA"/>
              </w:rPr>
            </w:pPr>
          </w:p>
        </w:tc>
        <w:tc>
          <w:tcPr>
            <w:tcW w:w="8151" w:type="dxa"/>
            <w:tcBorders>
              <w:top w:val="single" w:color="auto"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.检前预约系统打通体检软件，实现个检线上预约，在线选择套餐，个性化套餐，1+X套餐选择，订单自动进入体检系统。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auto"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Hans"/>
              </w:rPr>
              <w:t>团检单位预约通过系统自动对接</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团检加项</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家属体检</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自动打单</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体检进度提醒等功能</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.可提供检前问卷调查，系统根据问卷结果自动推荐体检项进行体检预约和在线支付。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en-US" w:eastAsia="zh-Hans"/>
              </w:rPr>
              <w:t>报告查看（图文）历年报告对比，在线咨询</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在线解读报告</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在线定制复查方案</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报告邮寄</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val="en-US" w:eastAsia="zh-Hans"/>
              </w:rPr>
              <w:t>客户端设置：根据客户距离设置当天下单权限、项目价格隐藏权限</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耗材项目价格隐藏权限</w:t>
            </w:r>
            <w:r>
              <w:rPr>
                <w:rFonts w:hint="default" w:ascii="仿宋" w:hAnsi="仿宋" w:eastAsia="仿宋" w:cs="仿宋"/>
                <w:sz w:val="24"/>
                <w:szCs w:val="24"/>
                <w:highlight w:val="none"/>
                <w:lang w:val="en-US" w:eastAsia="zh-Han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6.提供</w:t>
            </w:r>
            <w:r>
              <w:rPr>
                <w:rFonts w:hint="eastAsia" w:ascii="仿宋" w:hAnsi="仿宋" w:eastAsia="仿宋" w:cs="仿宋"/>
                <w:sz w:val="24"/>
                <w:szCs w:val="24"/>
                <w:highlight w:val="none"/>
                <w:lang w:val="en-US" w:eastAsia="zh-Hans"/>
              </w:rPr>
              <w:t>下单时注意事项提醒</w:t>
            </w:r>
            <w:r>
              <w:rPr>
                <w:rFonts w:hint="eastAsia" w:ascii="仿宋" w:hAnsi="仿宋" w:eastAsia="仿宋" w:cs="仿宋"/>
                <w:sz w:val="24"/>
                <w:szCs w:val="24"/>
                <w:highlight w:val="none"/>
                <w:lang w:val="en-US" w:eastAsia="zh-CN"/>
              </w:rPr>
              <w:t>及</w:t>
            </w:r>
            <w:r>
              <w:rPr>
                <w:rFonts w:hint="eastAsia" w:ascii="仿宋" w:hAnsi="仿宋" w:eastAsia="仿宋" w:cs="仿宋"/>
                <w:sz w:val="24"/>
                <w:szCs w:val="24"/>
                <w:highlight w:val="none"/>
                <w:lang w:val="en-US" w:eastAsia="zh-Hans"/>
              </w:rPr>
              <w:t>短信模版维护（</w:t>
            </w:r>
            <w:r>
              <w:rPr>
                <w:rFonts w:hint="eastAsia" w:ascii="仿宋" w:hAnsi="仿宋" w:eastAsia="仿宋" w:cs="仿宋"/>
                <w:sz w:val="24"/>
                <w:szCs w:val="24"/>
                <w:highlight w:val="none"/>
                <w:lang w:val="en-US" w:eastAsia="zh-CN"/>
              </w:rPr>
              <w:t>包含：</w:t>
            </w:r>
            <w:r>
              <w:rPr>
                <w:rFonts w:hint="eastAsia" w:ascii="仿宋" w:hAnsi="仿宋" w:eastAsia="仿宋" w:cs="仿宋"/>
                <w:sz w:val="24"/>
                <w:szCs w:val="24"/>
                <w:highlight w:val="none"/>
                <w:lang w:val="en-US" w:eastAsia="zh-Hans"/>
              </w:rPr>
              <w:t>预约成功、撤单、改期，改项目</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体检前通知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体检报告通知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异常项目提示</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卡即将过期通知</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Hans"/>
              </w:rPr>
              <w:t>随访通知）</w:t>
            </w:r>
            <w:r>
              <w:rPr>
                <w:rFonts w:hint="eastAsia" w:ascii="仿宋" w:hAnsi="仿宋" w:eastAsia="仿宋" w:cs="仿宋"/>
                <w:sz w:val="24"/>
                <w:szCs w:val="24"/>
                <w:highlight w:val="none"/>
                <w:lang w:val="en-US" w:eastAsia="zh-CN"/>
              </w:rPr>
              <w:t>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3" w:type="dxa"/>
            <w:vMerge w:val="restart"/>
            <w:tcBorders>
              <w:top w:val="single" w:color="000000" w:sz="2" w:space="0"/>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eastAsia" w:ascii="仿宋" w:hAnsi="仿宋" w:eastAsia="仿宋" w:cs="仿宋"/>
                <w:sz w:val="24"/>
                <w:szCs w:val="24"/>
                <w:highlight w:val="none"/>
                <w:lang w:val="en-US" w:eastAsia="zh-CN"/>
              </w:rPr>
            </w:pPr>
          </w:p>
          <w:p>
            <w:pPr>
              <w:rPr>
                <w:rFonts w:hint="default"/>
                <w:highlight w:val="none"/>
                <w:lang w:val="en-US"/>
              </w:rPr>
            </w:pPr>
            <w:r>
              <w:rPr>
                <w:rFonts w:hint="eastAsia" w:ascii="仿宋" w:hAnsi="仿宋" w:eastAsia="仿宋" w:cs="仿宋"/>
                <w:sz w:val="24"/>
                <w:szCs w:val="24"/>
                <w:highlight w:val="none"/>
                <w:lang w:val="en-US" w:eastAsia="zh-CN"/>
              </w:rPr>
              <w:t>管理功能</w:t>
            </w:r>
          </w:p>
          <w:p>
            <w:pPr>
              <w:rPr>
                <w:highlight w:val="none"/>
              </w:rPr>
            </w:pPr>
          </w:p>
          <w:p>
            <w:pPr>
              <w:rPr>
                <w:highlight w:val="none"/>
              </w:rPr>
            </w:pPr>
          </w:p>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7.可有效控制部分体检项目（如超声检查等瓶颈项目）每日体检人数，控制功能设置可精确到每个检查部位，以协助医院准确把控未来工作量。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8.可分时段开放号源，合理管控体检峰值。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9.支持对微信订单的退费审核管理。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lang w:val="en-US" w:eastAsia="zh-Hans"/>
              </w:rPr>
              <w:t>套餐管理：支持套餐设置关联加项包</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套餐类型设置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w:t>
            </w:r>
            <w:r>
              <w:rPr>
                <w:rFonts w:hint="eastAsia" w:ascii="仿宋" w:hAnsi="仿宋" w:eastAsia="仿宋" w:cs="仿宋"/>
                <w:sz w:val="24"/>
                <w:szCs w:val="24"/>
                <w:highlight w:val="none"/>
                <w:lang w:val="en-US" w:eastAsia="zh-CN"/>
              </w:rPr>
              <w:t>价格和</w:t>
            </w:r>
            <w:r>
              <w:rPr>
                <w:rFonts w:hint="eastAsia" w:ascii="仿宋" w:hAnsi="仿宋" w:eastAsia="仿宋" w:cs="仿宋"/>
                <w:sz w:val="24"/>
                <w:szCs w:val="24"/>
                <w:highlight w:val="none"/>
                <w:lang w:val="en-US" w:eastAsia="zh-Hans"/>
              </w:rPr>
              <w:t>折扣设置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套餐金额锁定</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套餐问卷关联。套餐下单年龄限制</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套餐下单金额限制</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套餐项目设置可选</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必选</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可变必选以及针对不同单位显示项目</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特殊推荐项目。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lang w:val="en-US" w:eastAsia="zh-Hans"/>
              </w:rPr>
              <w:t>虚拟卡管理： 隐价卡</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设置专属发卡注意事项。发卡记录查询</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团检批次查询、批量延长虚拟卡效期</w:t>
            </w:r>
            <w:r>
              <w:rPr>
                <w:rFonts w:hint="default" w:ascii="仿宋" w:hAnsi="仿宋" w:eastAsia="仿宋" w:cs="仿宋"/>
                <w:sz w:val="24"/>
                <w:szCs w:val="24"/>
                <w:highlight w:val="none"/>
                <w:lang w:val="en-US" w:eastAsia="zh-Hans"/>
              </w:rPr>
              <w:t>、</w:t>
            </w:r>
            <w:r>
              <w:rPr>
                <w:rFonts w:hint="eastAsia" w:ascii="仿宋" w:hAnsi="仿宋" w:eastAsia="仿宋" w:cs="仿宋"/>
                <w:sz w:val="24"/>
                <w:szCs w:val="24"/>
                <w:highlight w:val="none"/>
                <w:lang w:val="en-US" w:eastAsia="zh-Hans"/>
              </w:rPr>
              <w:t>批量回收卡金额、导出用卡明细、批量给单位员工发短信。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12.</w:t>
            </w:r>
            <w:r>
              <w:rPr>
                <w:rFonts w:hint="eastAsia" w:ascii="仿宋" w:hAnsi="仿宋" w:eastAsia="仿宋" w:cs="仿宋"/>
                <w:b w:val="0"/>
                <w:bCs w:val="0"/>
                <w:color w:val="000000"/>
                <w:sz w:val="24"/>
                <w:szCs w:val="24"/>
                <w:highlight w:val="none"/>
                <w:lang w:val="en-US" w:eastAsia="zh-CN"/>
              </w:rPr>
              <w:t>满足信息安全“三级等保”要求，保证客户隐私和数据安全（提供相关信息系统安全等级保护备案证明）。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53" w:type="dxa"/>
            <w:vMerge w:val="restart"/>
            <w:tcBorders>
              <w:top w:val="single" w:color="000000" w:sz="2" w:space="0"/>
              <w:left w:val="single" w:color="auto" w:sz="2" w:space="0"/>
              <w:right w:val="single" w:color="000000" w:sz="2" w:space="0"/>
            </w:tcBorders>
            <w:noWrap w:val="0"/>
            <w:vAlign w:val="top"/>
          </w:tcPr>
          <w:p>
            <w:pPr>
              <w:rPr>
                <w:rFonts w:hint="default"/>
                <w:highlight w:val="none"/>
                <w:lang w:val="en-US"/>
              </w:rPr>
            </w:pPr>
            <w:r>
              <w:rPr>
                <w:rFonts w:hint="eastAsia" w:ascii="仿宋" w:hAnsi="仿宋" w:eastAsia="仿宋" w:cs="仿宋"/>
                <w:sz w:val="24"/>
                <w:szCs w:val="24"/>
                <w:highlight w:val="none"/>
                <w:lang w:val="en-US" w:eastAsia="zh-CN"/>
              </w:rPr>
              <w:t>运营支持服务</w:t>
            </w:r>
          </w:p>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13.持续的科普文章、视频宣教，为体检客户提供各类健康资讯，关注客户健康，打造属于的健康驿站。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753" w:type="dxa"/>
            <w:vMerge w:val="continue"/>
            <w:tcBorders>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p>
        </w:tc>
        <w:tc>
          <w:tcPr>
            <w:tcW w:w="8151"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szCs w:val="24"/>
                <w:highlight w:val="none"/>
                <w:lang w:val="en-US" w:eastAsia="zh-CN"/>
              </w:rPr>
              <w:t>14.策划营销活动，例如开展三八妇女节，五一劳动节，父亲节，母亲节，重阳节等各类季节性活动，提升业务量。</w:t>
            </w:r>
          </w:p>
        </w:tc>
      </w:tr>
    </w:tbl>
    <w:p>
      <w:pPr>
        <w:ind w:firstLine="643" w:firstLineChars="200"/>
        <w:rPr>
          <w:rFonts w:hint="eastAsia" w:ascii="仿宋" w:hAnsi="仿宋" w:eastAsia="仿宋"/>
          <w:b/>
          <w:bCs/>
          <w:sz w:val="32"/>
          <w:szCs w:val="32"/>
          <w:highlight w:val="none"/>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以上14项</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pStyle w:val="2"/>
        <w:ind w:left="0" w:leftChars="0" w:firstLine="0" w:firstLineChars="0"/>
        <w:rPr>
          <w:rFonts w:hint="default"/>
          <w:highlight w:val="none"/>
          <w:lang w:val="en-US" w:eastAsia="zh-CN"/>
        </w:rPr>
      </w:pP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b/>
          <w:bCs/>
          <w:kern w:val="2"/>
          <w:sz w:val="32"/>
          <w:szCs w:val="32"/>
          <w:highlight w:val="none"/>
          <w:lang w:val="en-US" w:eastAsia="zh-CN" w:bidi="ar-SA"/>
        </w:rPr>
        <w:t>四、其他要求</w:t>
      </w:r>
    </w:p>
    <w:tbl>
      <w:tblPr>
        <w:tblStyle w:val="6"/>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1.公众号所有权及相关知识产权属于四川省妇幼保健院，协议期限结束后，微信公众号客户端和管理功能应能保持正常功能。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2.合作机构需提供7x24小时客服服务，提供包括系统运维、数据核对、运营需求响应等服务。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eastAsia"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3.客服服务方式包含且不限于电话、微信、QQ远程、技术人员到场；程序问题解决时限不超过1小时，其他问题响应时间小于2小时。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4.四川省妇幼保健院不向合作机构支付其他任何费用，系统接口费用由合作机构承担，但对合作机构通过体检部微信公众号预约并支付的团检客户提供一定的折扣，具体折扣如下：</w:t>
            </w:r>
          </w:p>
          <w:p>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上月销售额≤10万，下月折扣为10%；10万＜上月销售额≤20万，下月折扣为15%；上月销售额＞20万，下月折扣为20%。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 w:hRule="atLeast"/>
        </w:trPr>
        <w:tc>
          <w:tcPr>
            <w:tcW w:w="9054" w:type="dxa"/>
            <w:tcBorders>
              <w:top w:val="single" w:color="000000" w:sz="2" w:space="0"/>
              <w:left w:val="single" w:color="auto" w:sz="2" w:space="0"/>
              <w:bottom w:val="single" w:color="000000" w:sz="2" w:space="0"/>
              <w:right w:val="single" w:color="000000" w:sz="2" w:space="0"/>
            </w:tcBorders>
            <w:noWrap w:val="0"/>
            <w:vAlign w:val="top"/>
          </w:tcPr>
          <w:p>
            <w:pPr>
              <w:rPr>
                <w:rFonts w:hint="default" w:ascii="仿宋" w:hAnsi="仿宋" w:eastAsia="仿宋" w:cs="仿宋"/>
                <w:sz w:val="24"/>
                <w:szCs w:val="24"/>
                <w:highlight w:val="none"/>
                <w:lang w:val="en-US" w:eastAsia="zh-CN"/>
              </w:rPr>
            </w:pPr>
            <w:r>
              <w:rPr>
                <w:rFonts w:hint="eastAsia" w:ascii="仿宋" w:hAnsi="仿宋" w:eastAsia="仿宋" w:cs="仿宋"/>
                <w:b/>
                <w:bCs/>
                <w:sz w:val="24"/>
                <w:szCs w:val="24"/>
                <w:highlight w:val="none"/>
                <w:lang w:val="en-US" w:eastAsia="zh-CN"/>
              </w:rPr>
              <w:t>▲</w:t>
            </w:r>
            <w:r>
              <w:rPr>
                <w:rFonts w:hint="eastAsia" w:ascii="仿宋" w:hAnsi="仿宋" w:eastAsia="仿宋" w:cs="仿宋"/>
                <w:sz w:val="24"/>
                <w:szCs w:val="24"/>
                <w:highlight w:val="none"/>
                <w:lang w:val="en-US" w:eastAsia="zh-CN"/>
              </w:rPr>
              <w:t>5.所有运营套餐，由四川省妇幼保健院体检部统一管理，未经过体检部同意不能有任何价格变动。</w:t>
            </w:r>
          </w:p>
        </w:tc>
      </w:tr>
    </w:tbl>
    <w:p>
      <w:pPr>
        <w:ind w:firstLine="643" w:firstLineChars="200"/>
        <w:rPr>
          <w:rFonts w:hint="default"/>
          <w:highlight w:val="none"/>
          <w:lang w:val="en-US" w:eastAsia="zh-CN"/>
        </w:rPr>
      </w:pPr>
      <w:r>
        <w:rPr>
          <w:rFonts w:hint="eastAsia" w:ascii="仿宋" w:hAnsi="仿宋" w:eastAsia="仿宋"/>
          <w:b/>
          <w:bCs/>
          <w:sz w:val="32"/>
          <w:szCs w:val="32"/>
          <w:highlight w:val="none"/>
        </w:rPr>
        <w:t>注：</w:t>
      </w:r>
      <w:r>
        <w:rPr>
          <w:rFonts w:hint="eastAsia" w:ascii="仿宋" w:hAnsi="仿宋" w:eastAsia="仿宋"/>
          <w:b/>
          <w:bCs/>
          <w:sz w:val="32"/>
          <w:szCs w:val="32"/>
          <w:highlight w:val="none"/>
          <w:lang w:val="en-US" w:eastAsia="zh-CN"/>
        </w:rPr>
        <w:t>以上5项</w:t>
      </w:r>
      <w:r>
        <w:rPr>
          <w:rFonts w:hint="eastAsia" w:ascii="仿宋" w:hAnsi="仿宋" w:eastAsia="仿宋"/>
          <w:b/>
          <w:bCs/>
          <w:sz w:val="32"/>
          <w:szCs w:val="32"/>
          <w:highlight w:val="none"/>
        </w:rPr>
        <w:t>均提供承诺函原件</w:t>
      </w:r>
      <w:r>
        <w:rPr>
          <w:rFonts w:hint="eastAsia" w:ascii="仿宋" w:hAnsi="仿宋" w:eastAsia="仿宋"/>
          <w:b/>
          <w:bCs/>
          <w:sz w:val="32"/>
          <w:szCs w:val="32"/>
          <w:highlight w:val="none"/>
          <w:lang w:val="en-US" w:eastAsia="zh-CN"/>
        </w:rPr>
        <w:t>或证明材料复印件</w:t>
      </w:r>
      <w:r>
        <w:rPr>
          <w:rFonts w:hint="eastAsia" w:ascii="仿宋" w:hAnsi="仿宋" w:eastAsia="仿宋"/>
          <w:b/>
          <w:bCs/>
          <w:sz w:val="32"/>
          <w:szCs w:val="32"/>
          <w:highlight w:val="none"/>
        </w:rPr>
        <w:t>并加盖鲜章。</w:t>
      </w:r>
    </w:p>
    <w:p>
      <w:pPr>
        <w:spacing w:line="360" w:lineRule="auto"/>
        <w:ind w:firstLine="643" w:firstLineChars="200"/>
        <w:jc w:val="both"/>
        <w:rPr>
          <w:rFonts w:hint="eastAsia" w:ascii="仿宋" w:hAnsi="仿宋" w:eastAsia="仿宋" w:cs="Times New Roman"/>
          <w:b/>
          <w:sz w:val="32"/>
          <w:szCs w:val="32"/>
          <w:highlight w:val="none"/>
          <w:lang w:val="en-US" w:eastAsia="zh-CN"/>
        </w:rPr>
      </w:pPr>
      <w:r>
        <w:rPr>
          <w:rFonts w:hint="eastAsia" w:ascii="仿宋" w:hAnsi="仿宋" w:eastAsia="仿宋" w:cs="Times New Roman"/>
          <w:b/>
          <w:sz w:val="32"/>
          <w:szCs w:val="32"/>
          <w:highlight w:val="none"/>
          <w:lang w:val="en-US" w:eastAsia="zh-CN"/>
        </w:rPr>
        <w:t>五、合作期限</w:t>
      </w:r>
    </w:p>
    <w:p>
      <w:p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三年</w:t>
      </w: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rPr>
      </w:pPr>
    </w:p>
    <w:p>
      <w:pPr>
        <w:jc w:val="both"/>
        <w:outlineLvl w:val="0"/>
        <w:rPr>
          <w:rFonts w:hint="eastAsia" w:ascii="仿宋" w:hAnsi="仿宋" w:eastAsia="仿宋"/>
          <w:sz w:val="32"/>
          <w:szCs w:val="32"/>
          <w:highlight w:val="none"/>
          <w:lang w:eastAsia="zh-CN"/>
        </w:rPr>
      </w:pPr>
      <w:r>
        <w:rPr>
          <w:rFonts w:hint="eastAsia" w:ascii="仿宋" w:hAnsi="仿宋" w:eastAsia="仿宋"/>
          <w:sz w:val="32"/>
          <w:szCs w:val="32"/>
          <w:highlight w:val="none"/>
        </w:rPr>
        <w:t>附件2</w:t>
      </w:r>
      <w:r>
        <w:rPr>
          <w:rFonts w:hint="eastAsia" w:ascii="仿宋" w:hAnsi="仿宋" w:eastAsia="仿宋"/>
          <w:sz w:val="32"/>
          <w:szCs w:val="32"/>
          <w:highlight w:val="none"/>
          <w:lang w:eastAsia="zh-CN"/>
        </w:rPr>
        <w:t>：</w:t>
      </w:r>
    </w:p>
    <w:p>
      <w:pPr>
        <w:ind w:firstLine="643" w:firstLineChars="200"/>
        <w:jc w:val="center"/>
        <w:rPr>
          <w:rFonts w:hint="eastAsia" w:ascii="仿宋" w:hAnsi="仿宋" w:eastAsia="仿宋"/>
          <w:b/>
          <w:bCs/>
          <w:sz w:val="32"/>
          <w:szCs w:val="32"/>
          <w:highlight w:val="none"/>
        </w:rPr>
      </w:pPr>
      <w:r>
        <w:rPr>
          <w:rFonts w:hint="eastAsia" w:ascii="仿宋" w:hAnsi="仿宋" w:eastAsia="仿宋"/>
          <w:b/>
          <w:bCs/>
          <w:sz w:val="32"/>
          <w:szCs w:val="32"/>
          <w:highlight w:val="none"/>
        </w:rPr>
        <w:t>参选机构服务</w:t>
      </w:r>
      <w:r>
        <w:rPr>
          <w:rFonts w:hint="eastAsia" w:ascii="仿宋" w:hAnsi="仿宋" w:eastAsia="仿宋"/>
          <w:b/>
          <w:bCs/>
          <w:sz w:val="32"/>
          <w:szCs w:val="32"/>
          <w:highlight w:val="none"/>
          <w:lang w:val="en-US" w:eastAsia="zh-CN"/>
        </w:rPr>
        <w:t>方案</w:t>
      </w:r>
    </w:p>
    <w:p>
      <w:pPr>
        <w:ind w:firstLine="640" w:firstLineChars="200"/>
        <w:jc w:val="both"/>
        <w:rPr>
          <w:rFonts w:hint="eastAsia" w:ascii="仿宋" w:hAnsi="仿宋" w:eastAsia="仿宋"/>
          <w:sz w:val="32"/>
          <w:szCs w:val="32"/>
          <w:highlight w:val="none"/>
        </w:rPr>
      </w:pPr>
      <w:r>
        <w:rPr>
          <w:rFonts w:hint="eastAsia" w:ascii="仿宋" w:hAnsi="仿宋" w:eastAsia="仿宋"/>
          <w:sz w:val="32"/>
          <w:szCs w:val="32"/>
          <w:highlight w:val="none"/>
        </w:rPr>
        <w:t>至少需包括(不限于)以下内容：</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1.</w:t>
      </w:r>
      <w:r>
        <w:rPr>
          <w:rFonts w:hint="eastAsia" w:ascii="仿宋" w:hAnsi="仿宋" w:eastAsia="仿宋" w:cs="Times New Roman"/>
          <w:sz w:val="32"/>
          <w:szCs w:val="32"/>
          <w:highlight w:val="none"/>
        </w:rPr>
        <w:t>合作的</w:t>
      </w:r>
      <w:r>
        <w:rPr>
          <w:rFonts w:hint="eastAsia" w:ascii="仿宋" w:hAnsi="仿宋" w:eastAsia="仿宋" w:cs="Times New Roman"/>
          <w:sz w:val="32"/>
          <w:szCs w:val="32"/>
          <w:highlight w:val="none"/>
          <w:lang w:val="en-US" w:eastAsia="zh-CN"/>
        </w:rPr>
        <w:t>整体</w:t>
      </w:r>
      <w:r>
        <w:rPr>
          <w:rFonts w:hint="eastAsia" w:ascii="仿宋" w:hAnsi="仿宋" w:eastAsia="仿宋" w:cs="Times New Roman"/>
          <w:sz w:val="32"/>
          <w:szCs w:val="32"/>
          <w:highlight w:val="none"/>
        </w:rPr>
        <w:t>服务方案</w:t>
      </w:r>
      <w:r>
        <w:rPr>
          <w:rFonts w:hint="eastAsia" w:ascii="仿宋" w:hAnsi="仿宋" w:eastAsia="仿宋" w:cs="Times New Roman"/>
          <w:sz w:val="32"/>
          <w:szCs w:val="32"/>
          <w:highlight w:val="none"/>
          <w:lang w:eastAsia="zh-CN"/>
        </w:rPr>
        <w:t>；</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2.质量控制流程；</w:t>
      </w:r>
    </w:p>
    <w:p>
      <w:pPr>
        <w:numPr>
          <w:ilvl w:val="0"/>
          <w:numId w:val="0"/>
        </w:numPr>
        <w:ind w:firstLine="640" w:firstLineChars="200"/>
        <w:jc w:val="both"/>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3.应急预案；</w:t>
      </w:r>
    </w:p>
    <w:p>
      <w:pPr>
        <w:numPr>
          <w:ilvl w:val="0"/>
          <w:numId w:val="0"/>
        </w:numPr>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val="en-US" w:eastAsia="zh-CN"/>
        </w:rPr>
        <w:t>4.</w:t>
      </w:r>
      <w:r>
        <w:rPr>
          <w:rFonts w:hint="eastAsia" w:ascii="仿宋" w:hAnsi="仿宋" w:eastAsia="仿宋" w:cs="Times New Roman"/>
          <w:sz w:val="32"/>
          <w:szCs w:val="32"/>
          <w:highlight w:val="none"/>
        </w:rPr>
        <w:t>与其他医院合作的案例</w:t>
      </w:r>
      <w:r>
        <w:rPr>
          <w:rFonts w:hint="eastAsia" w:ascii="仿宋" w:hAnsi="仿宋" w:eastAsia="仿宋" w:cs="Times New Roman"/>
          <w:sz w:val="32"/>
          <w:szCs w:val="32"/>
          <w:highlight w:val="none"/>
          <w:lang w:eastAsia="zh-CN"/>
        </w:rPr>
        <w:t>；</w:t>
      </w:r>
    </w:p>
    <w:p>
      <w:pPr>
        <w:numPr>
          <w:ilvl w:val="0"/>
          <w:numId w:val="0"/>
        </w:numPr>
        <w:ind w:firstLine="640" w:firstLineChars="200"/>
        <w:jc w:val="both"/>
        <w:rPr>
          <w:rFonts w:hint="eastAsia" w:ascii="仿宋" w:hAnsi="仿宋" w:eastAsia="仿宋" w:cs="Times New Roman"/>
          <w:sz w:val="32"/>
          <w:szCs w:val="32"/>
          <w:highlight w:val="none"/>
          <w:lang w:eastAsia="zh-CN"/>
        </w:rPr>
      </w:pPr>
      <w:r>
        <w:rPr>
          <w:rFonts w:hint="eastAsia" w:ascii="仿宋" w:hAnsi="仿宋" w:eastAsia="仿宋" w:cs="Times New Roman"/>
          <w:sz w:val="32"/>
          <w:szCs w:val="32"/>
          <w:highlight w:val="none"/>
          <w:lang w:val="en-US" w:eastAsia="zh-CN"/>
        </w:rPr>
        <w:t>5.</w:t>
      </w:r>
      <w:r>
        <w:rPr>
          <w:rFonts w:hint="eastAsia" w:ascii="仿宋" w:hAnsi="仿宋" w:eastAsia="仿宋" w:cs="Times New Roman"/>
          <w:sz w:val="32"/>
          <w:szCs w:val="32"/>
          <w:highlight w:val="none"/>
        </w:rPr>
        <w:t>本地化的运营机构状况</w:t>
      </w:r>
      <w:r>
        <w:rPr>
          <w:rFonts w:hint="eastAsia" w:ascii="仿宋" w:hAnsi="仿宋" w:eastAsia="仿宋" w:cs="Times New Roman"/>
          <w:sz w:val="32"/>
          <w:szCs w:val="32"/>
          <w:highlight w:val="none"/>
          <w:lang w:eastAsia="zh-CN"/>
        </w:rPr>
        <w:t>；</w:t>
      </w:r>
    </w:p>
    <w:p>
      <w:pPr>
        <w:numPr>
          <w:ilvl w:val="0"/>
          <w:numId w:val="0"/>
        </w:numPr>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6.其他</w:t>
      </w:r>
      <w:r>
        <w:rPr>
          <w:rFonts w:hint="eastAsia" w:ascii="仿宋" w:hAnsi="仿宋" w:eastAsia="仿宋"/>
          <w:sz w:val="32"/>
          <w:szCs w:val="32"/>
          <w:highlight w:val="none"/>
        </w:rPr>
        <w:t>增值服务。</w:t>
      </w:r>
    </w:p>
    <w:p>
      <w:pPr>
        <w:numPr>
          <w:ilvl w:val="0"/>
          <w:numId w:val="0"/>
        </w:numPr>
        <w:ind w:firstLine="643" w:firstLineChars="200"/>
        <w:rPr>
          <w:rFonts w:hint="eastAsia" w:ascii="仿宋" w:hAnsi="仿宋" w:eastAsia="仿宋" w:cs="Times New Roman"/>
          <w:b/>
          <w:bCs/>
          <w:sz w:val="32"/>
          <w:szCs w:val="32"/>
          <w:highlight w:val="none"/>
          <w:lang w:val="en-US" w:eastAsia="zh-CN"/>
        </w:rPr>
      </w:pPr>
      <w:r>
        <w:rPr>
          <w:rFonts w:hint="eastAsia" w:ascii="仿宋" w:hAnsi="仿宋" w:eastAsia="仿宋" w:cs="Times New Roman"/>
          <w:b/>
          <w:bCs/>
          <w:sz w:val="32"/>
          <w:szCs w:val="32"/>
          <w:highlight w:val="none"/>
          <w:lang w:val="en-US" w:eastAsia="zh-CN"/>
        </w:rPr>
        <w:t>注：以上内容提供服务承诺书原件并加盖鲜章。</w:t>
      </w: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3</w:t>
      </w:r>
      <w:r>
        <w:rPr>
          <w:rFonts w:hint="eastAsia" w:ascii="仿宋" w:hAnsi="仿宋" w:eastAsia="仿宋"/>
          <w:sz w:val="32"/>
          <w:szCs w:val="32"/>
          <w:highlight w:val="none"/>
        </w:rPr>
        <w:t>：</w:t>
      </w:r>
    </w:p>
    <w:p>
      <w:pPr>
        <w:spacing w:line="360" w:lineRule="auto"/>
        <w:ind w:firstLine="3052" w:firstLineChars="950"/>
        <w:rPr>
          <w:rFonts w:hint="eastAsia" w:ascii="仿宋" w:hAnsi="仿宋" w:eastAsia="仿宋"/>
          <w:b/>
          <w:sz w:val="32"/>
          <w:szCs w:val="32"/>
          <w:highlight w:val="none"/>
        </w:rPr>
      </w:pPr>
      <w:r>
        <w:rPr>
          <w:rFonts w:hint="eastAsia" w:ascii="仿宋" w:hAnsi="仿宋" w:eastAsia="仿宋"/>
          <w:b/>
          <w:sz w:val="32"/>
          <w:szCs w:val="32"/>
          <w:highlight w:val="none"/>
        </w:rPr>
        <w:t>参选文件书装订顺序</w:t>
      </w:r>
    </w:p>
    <w:p>
      <w:pPr>
        <w:jc w:val="center"/>
        <w:rPr>
          <w:rFonts w:ascii="仿宋" w:hAnsi="仿宋" w:eastAsia="仿宋"/>
          <w:b/>
          <w:sz w:val="10"/>
          <w:szCs w:val="10"/>
          <w:highlight w:val="none"/>
        </w:rPr>
      </w:pPr>
    </w:p>
    <w:p>
      <w:pPr>
        <w:spacing w:line="360" w:lineRule="auto"/>
        <w:ind w:firstLine="640" w:firstLineChars="200"/>
        <w:rPr>
          <w:rFonts w:hint="eastAsia"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w:t>
      </w:r>
      <w:r>
        <w:rPr>
          <w:rFonts w:ascii="仿宋" w:hAnsi="仿宋" w:eastAsia="仿宋"/>
          <w:sz w:val="32"/>
          <w:szCs w:val="32"/>
          <w:highlight w:val="none"/>
        </w:rPr>
        <w:t>封面（</w:t>
      </w:r>
      <w:r>
        <w:rPr>
          <w:rFonts w:hint="eastAsia" w:ascii="仿宋" w:hAnsi="仿宋" w:eastAsia="仿宋"/>
          <w:sz w:val="32"/>
          <w:szCs w:val="32"/>
          <w:highlight w:val="none"/>
        </w:rPr>
        <w:t>注明项目名称及包号、公司名称</w:t>
      </w:r>
      <w:r>
        <w:rPr>
          <w:rFonts w:ascii="仿宋" w:hAnsi="仿宋" w:eastAsia="仿宋"/>
          <w:sz w:val="32"/>
          <w:szCs w:val="32"/>
          <w:highlight w:val="none"/>
        </w:rPr>
        <w:t>、联系人、联系</w:t>
      </w:r>
      <w:r>
        <w:rPr>
          <w:rFonts w:hint="eastAsia" w:ascii="仿宋" w:hAnsi="仿宋" w:eastAsia="仿宋"/>
          <w:sz w:val="32"/>
          <w:szCs w:val="32"/>
          <w:highlight w:val="none"/>
        </w:rPr>
        <w:t>电话、加盖公司印章</w:t>
      </w:r>
      <w:r>
        <w:rPr>
          <w:rFonts w:ascii="仿宋" w:hAnsi="仿宋" w:eastAsia="仿宋"/>
          <w:sz w:val="32"/>
          <w:szCs w:val="32"/>
          <w:highlight w:val="none"/>
        </w:rPr>
        <w:t>）</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w:t>
      </w:r>
      <w:r>
        <w:rPr>
          <w:rFonts w:ascii="仿宋" w:hAnsi="仿宋" w:eastAsia="仿宋"/>
          <w:sz w:val="32"/>
          <w:szCs w:val="32"/>
          <w:highlight w:val="none"/>
        </w:rPr>
        <w:t>目录</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3.有效的资质证</w:t>
      </w:r>
      <w:r>
        <w:rPr>
          <w:rFonts w:hint="eastAsia" w:ascii="仿宋" w:hAnsi="仿宋" w:eastAsia="仿宋"/>
          <w:sz w:val="32"/>
          <w:szCs w:val="32"/>
          <w:highlight w:val="none"/>
          <w:lang w:val="en-US" w:eastAsia="zh-CN"/>
        </w:rPr>
        <w:t>明</w:t>
      </w:r>
      <w:r>
        <w:rPr>
          <w:rFonts w:hint="eastAsia" w:ascii="仿宋" w:hAnsi="仿宋" w:eastAsia="仿宋"/>
          <w:sz w:val="32"/>
          <w:szCs w:val="32"/>
          <w:highlight w:val="none"/>
        </w:rPr>
        <w:t>文件（</w:t>
      </w:r>
      <w:r>
        <w:rPr>
          <w:rFonts w:hint="eastAsia" w:ascii="仿宋" w:hAnsi="仿宋" w:eastAsia="仿宋"/>
          <w:sz w:val="32"/>
          <w:szCs w:val="32"/>
          <w:highlight w:val="none"/>
          <w:lang w:val="en-US" w:eastAsia="zh-CN"/>
        </w:rPr>
        <w:t>按附件1资质要求顺序装订</w:t>
      </w:r>
      <w:r>
        <w:rPr>
          <w:rFonts w:hint="eastAsia" w:ascii="仿宋" w:hAnsi="仿宋" w:eastAsia="仿宋"/>
          <w:sz w:val="32"/>
          <w:szCs w:val="32"/>
          <w:highlight w:val="none"/>
        </w:rPr>
        <w:t>）。</w:t>
      </w:r>
    </w:p>
    <w:p>
      <w:pPr>
        <w:spacing w:line="360" w:lineRule="auto"/>
        <w:ind w:firstLine="640" w:firstLineChars="200"/>
        <w:rPr>
          <w:rFonts w:hint="eastAsia" w:ascii="仿宋" w:hAnsi="仿宋" w:eastAsia="仿宋"/>
          <w:sz w:val="32"/>
          <w:szCs w:val="32"/>
          <w:highlight w:val="none"/>
        </w:rPr>
      </w:pPr>
      <w:r>
        <w:rPr>
          <w:rFonts w:hint="eastAsia" w:ascii="仿宋" w:hAnsi="仿宋" w:eastAsia="仿宋"/>
          <w:sz w:val="32"/>
          <w:szCs w:val="32"/>
          <w:highlight w:val="none"/>
          <w:lang w:val="en-US" w:eastAsia="zh-CN"/>
        </w:rPr>
        <w:t>4.</w:t>
      </w:r>
      <w:r>
        <w:rPr>
          <w:rFonts w:ascii="仿宋" w:hAnsi="仿宋" w:eastAsia="仿宋"/>
          <w:sz w:val="32"/>
          <w:szCs w:val="32"/>
          <w:highlight w:val="none"/>
        </w:rPr>
        <w:t>偏离表（格式见附件</w:t>
      </w:r>
      <w:r>
        <w:rPr>
          <w:rFonts w:hint="eastAsia" w:ascii="仿宋" w:hAnsi="仿宋" w:eastAsia="仿宋"/>
          <w:sz w:val="32"/>
          <w:szCs w:val="32"/>
          <w:highlight w:val="none"/>
          <w:lang w:val="en-US" w:eastAsia="zh-CN"/>
        </w:rPr>
        <w:t>4</w:t>
      </w:r>
      <w:r>
        <w:rPr>
          <w:rFonts w:ascii="仿宋" w:hAnsi="仿宋" w:eastAsia="仿宋"/>
          <w:sz w:val="32"/>
          <w:szCs w:val="32"/>
          <w:highlight w:val="none"/>
        </w:rPr>
        <w:t>）</w:t>
      </w:r>
      <w:r>
        <w:rPr>
          <w:rFonts w:hint="eastAsia" w:ascii="仿宋" w:hAnsi="仿宋" w:eastAsia="仿宋"/>
          <w:sz w:val="32"/>
          <w:szCs w:val="32"/>
          <w:highlight w:val="none"/>
        </w:rPr>
        <w:t>。</w:t>
      </w:r>
    </w:p>
    <w:p>
      <w:pPr>
        <w:spacing w:line="360" w:lineRule="auto"/>
        <w:ind w:firstLine="640" w:firstLineChars="200"/>
        <w:rPr>
          <w:rFonts w:hint="default" w:ascii="仿宋" w:hAnsi="仿宋" w:eastAsia="仿宋"/>
          <w:sz w:val="32"/>
          <w:szCs w:val="32"/>
          <w:highlight w:val="none"/>
          <w:lang w:val="en-US" w:eastAsia="zh-CN"/>
        </w:rPr>
      </w:pP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r>
        <w:rPr>
          <w:rFonts w:hint="eastAsia" w:ascii="仿宋" w:hAnsi="仿宋" w:eastAsia="仿宋"/>
          <w:sz w:val="32"/>
          <w:szCs w:val="32"/>
          <w:highlight w:val="none"/>
          <w:lang w:val="en-US" w:eastAsia="zh-CN"/>
        </w:rPr>
        <w:t>偏离表响应内容承诺函或证明材料</w:t>
      </w:r>
      <w:r>
        <w:rPr>
          <w:rFonts w:hint="eastAsia" w:ascii="仿宋" w:hAnsi="仿宋" w:eastAsia="仿宋" w:cs="Times New Roman"/>
          <w:sz w:val="32"/>
          <w:szCs w:val="32"/>
          <w:highlight w:val="none"/>
          <w:lang w:val="en-US" w:eastAsia="zh-CN"/>
        </w:rPr>
        <w:t>（按附件1技术服务要求和其他要求顺序装订）。</w:t>
      </w:r>
    </w:p>
    <w:p>
      <w:pPr>
        <w:spacing w:line="360" w:lineRule="auto"/>
        <w:ind w:firstLine="640" w:firstLineChars="20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6参选机构服务方案服务承诺书（附件2）。</w:t>
      </w:r>
    </w:p>
    <w:p>
      <w:pPr>
        <w:pStyle w:val="3"/>
        <w:ind w:firstLine="640"/>
        <w:rPr>
          <w:rFonts w:hint="eastAsia" w:ascii="仿宋" w:hAnsi="仿宋" w:eastAsia="仿宋" w:cs="Times New Roman"/>
          <w:sz w:val="32"/>
          <w:szCs w:val="32"/>
          <w:highlight w:val="none"/>
          <w:lang w:val="en-US" w:eastAsia="zh-CN"/>
        </w:rPr>
      </w:pPr>
      <w:r>
        <w:rPr>
          <w:rFonts w:hint="eastAsia" w:ascii="仿宋" w:hAnsi="仿宋" w:eastAsia="仿宋" w:cs="Times New Roman"/>
          <w:sz w:val="32"/>
          <w:szCs w:val="32"/>
          <w:highlight w:val="none"/>
          <w:lang w:val="en-US" w:eastAsia="zh-CN"/>
        </w:rPr>
        <w:t>7.其他证明材料。</w:t>
      </w:r>
    </w:p>
    <w:p>
      <w:pPr>
        <w:pStyle w:val="3"/>
        <w:ind w:firstLine="640"/>
        <w:rPr>
          <w:rFonts w:hint="eastAsia" w:ascii="仿宋" w:hAnsi="仿宋" w:eastAsia="仿宋"/>
          <w:sz w:val="32"/>
          <w:szCs w:val="32"/>
          <w:highlight w:val="none"/>
        </w:rPr>
      </w:pP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.封底。</w:t>
      </w:r>
    </w:p>
    <w:p>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注：请务必按以上顺序装订资料</w:t>
      </w:r>
      <w:r>
        <w:rPr>
          <w:rFonts w:hint="eastAsia" w:ascii="仿宋" w:hAnsi="仿宋" w:eastAsia="仿宋"/>
          <w:sz w:val="32"/>
          <w:szCs w:val="32"/>
          <w:highlight w:val="none"/>
          <w:lang w:val="en-US" w:eastAsia="zh-CN"/>
        </w:rPr>
        <w:t>复印件或承诺函原件</w:t>
      </w:r>
      <w:r>
        <w:rPr>
          <w:rFonts w:ascii="仿宋" w:hAnsi="仿宋" w:eastAsia="仿宋"/>
          <w:sz w:val="32"/>
          <w:szCs w:val="32"/>
          <w:highlight w:val="none"/>
        </w:rPr>
        <w:t>，如有非中文资料，请同时提供中文翻译件。</w:t>
      </w:r>
    </w:p>
    <w:p>
      <w:pPr>
        <w:spacing w:line="360" w:lineRule="auto"/>
        <w:ind w:firstLine="640" w:firstLineChars="200"/>
        <w:rPr>
          <w:rFonts w:ascii="仿宋" w:hAnsi="仿宋" w:eastAsia="仿宋"/>
          <w:sz w:val="32"/>
          <w:szCs w:val="32"/>
          <w:highlight w:val="none"/>
        </w:rPr>
      </w:pPr>
    </w:p>
    <w:p>
      <w:pPr>
        <w:rPr>
          <w:rFonts w:ascii="仿宋" w:hAnsi="仿宋" w:eastAsia="仿宋"/>
          <w:sz w:val="32"/>
          <w:szCs w:val="32"/>
          <w:highlight w:val="none"/>
        </w:rPr>
      </w:pPr>
    </w:p>
    <w:p>
      <w:pPr>
        <w:rPr>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4</w:t>
      </w:r>
      <w:r>
        <w:rPr>
          <w:rFonts w:hint="eastAsia" w:ascii="仿宋" w:hAnsi="仿宋" w:eastAsia="仿宋"/>
          <w:sz w:val="32"/>
          <w:szCs w:val="32"/>
          <w:highlight w:val="none"/>
        </w:rPr>
        <w:t>：</w:t>
      </w:r>
    </w:p>
    <w:p>
      <w:pPr>
        <w:rPr>
          <w:rFonts w:ascii="仿宋" w:hAnsi="仿宋" w:eastAsia="仿宋"/>
          <w:sz w:val="32"/>
          <w:szCs w:val="32"/>
          <w:highlight w:val="none"/>
        </w:rPr>
      </w:pPr>
    </w:p>
    <w:p>
      <w:pPr>
        <w:spacing w:line="360" w:lineRule="auto"/>
        <w:ind w:firstLine="3694" w:firstLineChars="1150"/>
        <w:rPr>
          <w:rFonts w:hint="eastAsia" w:ascii="仿宋" w:hAnsi="仿宋" w:eastAsia="仿宋"/>
          <w:b/>
          <w:sz w:val="32"/>
          <w:szCs w:val="32"/>
          <w:highlight w:val="none"/>
        </w:rPr>
      </w:pPr>
      <w:r>
        <w:rPr>
          <w:rFonts w:hint="eastAsia" w:ascii="仿宋" w:hAnsi="仿宋" w:eastAsia="仿宋"/>
          <w:b/>
          <w:sz w:val="32"/>
          <w:szCs w:val="32"/>
          <w:highlight w:val="none"/>
        </w:rPr>
        <w:t>偏离表</w:t>
      </w:r>
    </w:p>
    <w:tbl>
      <w:tblPr>
        <w:tblStyle w:val="5"/>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75"/>
        <w:gridCol w:w="3200"/>
        <w:gridCol w:w="3037"/>
        <w:gridCol w:w="161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675"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序号</w:t>
            </w:r>
          </w:p>
        </w:tc>
        <w:tc>
          <w:tcPr>
            <w:tcW w:w="3200"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hint="eastAsia" w:ascii="黑体" w:hAnsi="宋体" w:eastAsia="黑体"/>
                <w:szCs w:val="21"/>
                <w:highlight w:val="none"/>
              </w:rPr>
              <w:t>遴选</w:t>
            </w:r>
            <w:r>
              <w:rPr>
                <w:rFonts w:ascii="黑体" w:hAnsi="宋体" w:eastAsia="黑体"/>
                <w:szCs w:val="21"/>
                <w:highlight w:val="none"/>
              </w:rPr>
              <w:t>要求</w:t>
            </w:r>
          </w:p>
        </w:tc>
        <w:tc>
          <w:tcPr>
            <w:tcW w:w="3037"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响应</w:t>
            </w:r>
            <w:r>
              <w:rPr>
                <w:rFonts w:hint="eastAsia" w:ascii="黑体" w:hAnsi="宋体" w:eastAsia="黑体"/>
                <w:szCs w:val="21"/>
                <w:highlight w:val="none"/>
              </w:rPr>
              <w:t>内容</w:t>
            </w:r>
          </w:p>
        </w:tc>
        <w:tc>
          <w:tcPr>
            <w:tcW w:w="1610" w:type="dxa"/>
            <w:tcBorders>
              <w:top w:val="single" w:color="auto" w:sz="8" w:space="0"/>
              <w:left w:val="outset" w:color="000000" w:sz="2" w:space="0"/>
              <w:bottom w:val="single" w:color="auto" w:sz="8" w:space="0"/>
              <w:right w:val="single" w:color="auto" w:sz="8" w:space="0"/>
            </w:tcBorders>
            <w:noWrap w:val="0"/>
            <w:tcMar>
              <w:top w:w="0" w:type="dxa"/>
              <w:left w:w="108" w:type="dxa"/>
              <w:bottom w:w="0" w:type="dxa"/>
              <w:right w:w="108" w:type="dxa"/>
            </w:tcMar>
            <w:vAlign w:val="center"/>
          </w:tcPr>
          <w:p>
            <w:pPr>
              <w:spacing w:line="360" w:lineRule="auto"/>
              <w:jc w:val="center"/>
              <w:rPr>
                <w:rFonts w:ascii="黑体" w:hAnsi="宋体" w:eastAsia="黑体"/>
                <w:szCs w:val="21"/>
                <w:highlight w:val="none"/>
              </w:rPr>
            </w:pPr>
            <w:r>
              <w:rPr>
                <w:rFonts w:ascii="黑体" w:hAnsi="宋体" w:eastAsia="黑体"/>
                <w:szCs w:val="21"/>
                <w:highlight w:val="none"/>
              </w:rPr>
              <w:t>偏离及其影响</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27" w:hRule="atLeast"/>
          <w:jc w:val="center"/>
        </w:trPr>
        <w:tc>
          <w:tcPr>
            <w:tcW w:w="675" w:type="dxa"/>
            <w:tcBorders>
              <w:top w:val="outset" w:color="000000" w:sz="2" w:space="0"/>
              <w:left w:val="single" w:color="auto" w:sz="8"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single" w:color="auto" w:sz="8"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50" w:hRule="atLeast"/>
          <w:jc w:val="center"/>
        </w:trPr>
        <w:tc>
          <w:tcPr>
            <w:tcW w:w="675" w:type="dxa"/>
            <w:tcBorders>
              <w:top w:val="outset" w:color="000000" w:sz="2" w:space="0"/>
              <w:left w:val="single" w:color="auto" w:sz="8"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32"/>
                <w:szCs w:val="32"/>
                <w:highlight w:val="none"/>
              </w:rPr>
            </w:pPr>
          </w:p>
        </w:tc>
        <w:tc>
          <w:tcPr>
            <w:tcW w:w="320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3037"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c>
          <w:tcPr>
            <w:tcW w:w="1610" w:type="dxa"/>
            <w:tcBorders>
              <w:top w:val="outset" w:color="000000" w:sz="2" w:space="0"/>
              <w:left w:val="outset" w:color="000000" w:sz="2" w:space="0"/>
              <w:bottom w:val="outset" w:color="000000" w:sz="2" w:space="0"/>
              <w:right w:val="single" w:color="auto" w:sz="8" w:space="0"/>
            </w:tcBorders>
            <w:noWrap w:val="0"/>
            <w:tcMar>
              <w:top w:w="0" w:type="dxa"/>
              <w:left w:w="108" w:type="dxa"/>
              <w:bottom w:w="0" w:type="dxa"/>
              <w:right w:w="108" w:type="dxa"/>
            </w:tcMar>
            <w:vAlign w:val="top"/>
          </w:tcPr>
          <w:p>
            <w:pPr>
              <w:rPr>
                <w:rFonts w:ascii="仿宋" w:hAnsi="仿宋" w:eastAsia="仿宋"/>
                <w:sz w:val="24"/>
                <w:szCs w:val="32"/>
                <w:highlight w:val="none"/>
              </w:rPr>
            </w:pPr>
          </w:p>
        </w:tc>
      </w:tr>
    </w:tbl>
    <w:p>
      <w:pPr>
        <w:rPr>
          <w:rFonts w:hint="default" w:ascii="楷体_GB2312" w:hAnsi="宋体" w:eastAsia="楷体_GB2312"/>
          <w:sz w:val="28"/>
          <w:szCs w:val="28"/>
          <w:highlight w:val="none"/>
          <w:lang w:val="en-US" w:eastAsia="zh-CN"/>
        </w:rPr>
      </w:pPr>
      <w:r>
        <w:rPr>
          <w:rFonts w:ascii="楷体_GB2312" w:hAnsi="宋体" w:eastAsia="楷体_GB2312"/>
          <w:sz w:val="28"/>
          <w:szCs w:val="28"/>
          <w:highlight w:val="none"/>
        </w:rPr>
        <w:t>注：1</w:t>
      </w:r>
      <w:r>
        <w:rPr>
          <w:rFonts w:hint="eastAsia" w:ascii="楷体_GB2312" w:hAnsi="宋体" w:eastAsia="楷体_GB2312"/>
          <w:sz w:val="28"/>
          <w:szCs w:val="28"/>
          <w:highlight w:val="none"/>
        </w:rPr>
        <w:t>.</w:t>
      </w:r>
      <w:r>
        <w:rPr>
          <w:rFonts w:ascii="楷体_GB2312" w:hAnsi="宋体" w:eastAsia="楷体_GB2312"/>
          <w:sz w:val="28"/>
          <w:szCs w:val="28"/>
          <w:highlight w:val="none"/>
        </w:rPr>
        <w:t>此表要求</w:t>
      </w:r>
      <w:r>
        <w:rPr>
          <w:rFonts w:hint="eastAsia" w:ascii="楷体_GB2312" w:hAnsi="宋体" w:eastAsia="楷体_GB2312"/>
          <w:sz w:val="28"/>
          <w:szCs w:val="28"/>
          <w:highlight w:val="none"/>
        </w:rPr>
        <w:t>响应内容</w:t>
      </w:r>
      <w:r>
        <w:rPr>
          <w:rFonts w:ascii="楷体_GB2312" w:hAnsi="宋体" w:eastAsia="楷体_GB2312"/>
          <w:sz w:val="28"/>
          <w:szCs w:val="28"/>
          <w:highlight w:val="none"/>
        </w:rPr>
        <w:t>与</w:t>
      </w:r>
      <w:r>
        <w:rPr>
          <w:rFonts w:hint="eastAsia" w:ascii="楷体_GB2312" w:hAnsi="宋体" w:eastAsia="楷体_GB2312"/>
          <w:b/>
          <w:bCs/>
          <w:sz w:val="28"/>
          <w:szCs w:val="28"/>
          <w:highlight w:val="none"/>
        </w:rPr>
        <w:t>附件1中三“</w:t>
      </w:r>
      <w:r>
        <w:rPr>
          <w:rFonts w:hint="eastAsia" w:ascii="楷体_GB2312" w:hAnsi="宋体" w:eastAsia="楷体_GB2312"/>
          <w:b/>
          <w:bCs/>
          <w:sz w:val="28"/>
          <w:szCs w:val="28"/>
          <w:highlight w:val="none"/>
          <w:lang w:val="en-US" w:eastAsia="zh-CN"/>
        </w:rPr>
        <w:t>技术</w:t>
      </w:r>
      <w:r>
        <w:rPr>
          <w:rFonts w:hint="eastAsia" w:ascii="楷体_GB2312" w:hAnsi="宋体" w:eastAsia="楷体_GB2312"/>
          <w:b/>
          <w:bCs/>
          <w:sz w:val="28"/>
          <w:szCs w:val="28"/>
          <w:highlight w:val="none"/>
        </w:rPr>
        <w:t>服务要求”</w:t>
      </w:r>
      <w:r>
        <w:rPr>
          <w:rFonts w:hint="eastAsia" w:ascii="楷体_GB2312" w:hAnsi="宋体" w:eastAsia="楷体_GB2312"/>
          <w:b/>
          <w:bCs/>
          <w:sz w:val="28"/>
          <w:szCs w:val="28"/>
          <w:highlight w:val="none"/>
          <w:lang w:val="en-US" w:eastAsia="zh-CN"/>
        </w:rPr>
        <w:t>和四“其他要求”</w:t>
      </w:r>
      <w:r>
        <w:rPr>
          <w:rFonts w:ascii="楷体_GB2312" w:hAnsi="宋体" w:eastAsia="楷体_GB2312"/>
          <w:sz w:val="28"/>
          <w:szCs w:val="28"/>
          <w:highlight w:val="none"/>
        </w:rPr>
        <w:t>一一对应、逐一列出</w:t>
      </w:r>
      <w:r>
        <w:rPr>
          <w:rFonts w:hint="eastAsia" w:ascii="楷体_GB2312" w:hAnsi="宋体" w:eastAsia="楷体_GB2312"/>
          <w:sz w:val="28"/>
          <w:szCs w:val="28"/>
          <w:highlight w:val="none"/>
          <w:lang w:val="en-US" w:eastAsia="zh-CN"/>
        </w:rPr>
        <w:t>并附证明材料或承诺函加盖公章</w:t>
      </w:r>
      <w:r>
        <w:rPr>
          <w:rFonts w:ascii="楷体_GB2312" w:hAnsi="宋体" w:eastAsia="楷体_GB2312"/>
          <w:sz w:val="28"/>
          <w:szCs w:val="28"/>
          <w:highlight w:val="none"/>
        </w:rPr>
        <w:t>；2．</w:t>
      </w:r>
      <w:r>
        <w:rPr>
          <w:rFonts w:hint="eastAsia" w:ascii="楷体_GB2312" w:hAnsi="宋体" w:eastAsia="楷体_GB2312"/>
          <w:sz w:val="28"/>
          <w:szCs w:val="28"/>
          <w:highlight w:val="none"/>
        </w:rPr>
        <w:t>据实填写偏离及其影响的内容，</w:t>
      </w:r>
      <w:r>
        <w:rPr>
          <w:rFonts w:ascii="楷体_GB2312" w:hAnsi="宋体" w:eastAsia="楷体_GB2312"/>
          <w:sz w:val="28"/>
          <w:szCs w:val="28"/>
          <w:highlight w:val="none"/>
        </w:rPr>
        <w:t>不得虚假响应，否则</w:t>
      </w:r>
      <w:r>
        <w:rPr>
          <w:rFonts w:hint="eastAsia" w:ascii="楷体_GB2312" w:hAnsi="宋体" w:eastAsia="楷体_GB2312"/>
          <w:sz w:val="28"/>
          <w:szCs w:val="28"/>
          <w:highlight w:val="none"/>
        </w:rPr>
        <w:t>视为</w:t>
      </w:r>
      <w:r>
        <w:rPr>
          <w:rFonts w:ascii="楷体_GB2312" w:hAnsi="宋体" w:eastAsia="楷体_GB2312"/>
          <w:sz w:val="28"/>
          <w:szCs w:val="28"/>
          <w:highlight w:val="none"/>
        </w:rPr>
        <w:t>无效并按规定追究其相关责任。</w:t>
      </w:r>
    </w:p>
    <w:p>
      <w:pPr>
        <w:ind w:firstLine="3360" w:firstLineChars="1050"/>
        <w:rPr>
          <w:rFonts w:ascii="仿宋" w:hAnsi="仿宋" w:eastAsia="仿宋"/>
          <w:sz w:val="32"/>
          <w:szCs w:val="32"/>
          <w:highlight w:val="none"/>
        </w:rPr>
      </w:pP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法定代表人或授权代表签字：</w:t>
      </w:r>
    </w:p>
    <w:p>
      <w:pPr>
        <w:ind w:firstLine="4620" w:firstLineChars="1650"/>
        <w:rPr>
          <w:rFonts w:ascii="楷体_GB2312" w:hAnsi="宋体" w:eastAsia="楷体_GB2312"/>
          <w:sz w:val="28"/>
          <w:szCs w:val="28"/>
          <w:highlight w:val="none"/>
        </w:rPr>
      </w:pPr>
      <w:r>
        <w:rPr>
          <w:rFonts w:ascii="楷体_GB2312" w:hAnsi="宋体" w:eastAsia="楷体_GB2312"/>
          <w:sz w:val="28"/>
          <w:szCs w:val="28"/>
          <w:highlight w:val="none"/>
        </w:rPr>
        <w:t>日期</w:t>
      </w:r>
      <w:r>
        <w:rPr>
          <w:rFonts w:hint="eastAsia" w:ascii="楷体_GB2312" w:hAnsi="宋体" w:eastAsia="楷体_GB2312"/>
          <w:sz w:val="28"/>
          <w:szCs w:val="28"/>
          <w:highlight w:val="none"/>
          <w:lang w:eastAsia="zh-CN"/>
        </w:rPr>
        <w:t>：</w:t>
      </w:r>
    </w:p>
    <w:p>
      <w:pPr>
        <w:outlineLvl w:val="0"/>
        <w:rPr>
          <w:rFonts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5</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法定代表人身份授权书</w:t>
      </w: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lang w:val="zh-CN"/>
        </w:rPr>
      </w:pPr>
      <w:r>
        <w:rPr>
          <w:rFonts w:hint="eastAsia" w:ascii="仿宋" w:hAnsi="仿宋" w:eastAsia="仿宋" w:cs="仿宋"/>
          <w:sz w:val="32"/>
          <w:szCs w:val="32"/>
          <w:highlight w:val="none"/>
          <w:lang w:val="zh-CN"/>
        </w:rPr>
        <w:t>授权声明：</w:t>
      </w:r>
    </w:p>
    <w:p>
      <w:pPr>
        <w:tabs>
          <w:tab w:val="left" w:pos="720"/>
          <w:tab w:val="left" w:pos="6300"/>
        </w:tabs>
        <w:spacing w:line="360" w:lineRule="auto"/>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（法定代表人姓名、职务）授权（被授权人姓名、职务）为</w:t>
      </w:r>
      <w:r>
        <w:rPr>
          <w:rFonts w:hint="eastAsia" w:ascii="仿宋" w:hAnsi="仿宋" w:eastAsia="仿宋" w:cs="仿宋"/>
          <w:sz w:val="32"/>
          <w:szCs w:val="32"/>
          <w:highlight w:val="none"/>
          <w:lang w:val="zh-CN"/>
        </w:rPr>
        <w:t>我方</w:t>
      </w:r>
      <w:r>
        <w:rPr>
          <w:rFonts w:hint="eastAsia" w:ascii="仿宋" w:hAnsi="仿宋" w:eastAsia="仿宋" w:cs="仿宋"/>
          <w:sz w:val="32"/>
          <w:szCs w:val="32"/>
          <w:highlight w:val="none"/>
          <w:u w:val="single"/>
          <w:lang w:val="zh-CN"/>
        </w:rPr>
        <w:t xml:space="preserve"> “                                          ”</w:t>
      </w:r>
      <w:r>
        <w:rPr>
          <w:rFonts w:hint="eastAsia" w:ascii="仿宋" w:hAnsi="仿宋" w:eastAsia="仿宋" w:cs="仿宋"/>
          <w:sz w:val="32"/>
          <w:szCs w:val="32"/>
          <w:highlight w:val="none"/>
          <w:lang w:val="zh-CN"/>
        </w:rPr>
        <w:t>项目遴选活动的合法代表，以我方名义全权处理该项目有关遴选、签订合同以及执行合同等一切事宜。</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特此声明。</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法定代表人签字：</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授权代表签字：</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投标人名称：（加盖公章）</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日期：</w:t>
      </w:r>
    </w:p>
    <w:p>
      <w:pPr>
        <w:ind w:firstLine="640" w:firstLineChars="200"/>
        <w:rPr>
          <w:rFonts w:hint="eastAsia" w:ascii="仿宋" w:hAnsi="仿宋" w:eastAsia="仿宋" w:cs="仿宋"/>
          <w:sz w:val="32"/>
          <w:szCs w:val="32"/>
          <w:highlight w:val="none"/>
        </w:rPr>
      </w:pPr>
      <w:r>
        <w:rPr>
          <w:rFonts w:hint="eastAsia" w:ascii="仿宋" w:hAnsi="仿宋" w:eastAsia="仿宋" w:cs="仿宋"/>
          <w:sz w:val="32"/>
          <w:szCs w:val="32"/>
          <w:highlight w:val="none"/>
        </w:rPr>
        <w:t>说明：上述证明文件附有法定代表人、被授权代表身份证复印件（加盖公章）时才能生效。</w:t>
      </w: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p>
    <w:p>
      <w:pPr>
        <w:ind w:firstLine="640" w:firstLineChars="200"/>
        <w:rPr>
          <w:rFonts w:hint="eastAsia" w:ascii="仿宋" w:hAnsi="仿宋" w:eastAsia="仿宋" w:cs="仿宋"/>
          <w:sz w:val="32"/>
          <w:szCs w:val="32"/>
          <w:highlight w:val="none"/>
        </w:rPr>
      </w:pPr>
    </w:p>
    <w:p>
      <w:pPr>
        <w:ind w:firstLine="640" w:firstLineChars="200"/>
        <w:rPr>
          <w:rFonts w:ascii="仿宋" w:hAnsi="仿宋" w:eastAsia="仿宋"/>
          <w:sz w:val="32"/>
          <w:szCs w:val="32"/>
          <w:highlight w:val="none"/>
        </w:rPr>
      </w:pPr>
    </w:p>
    <w:p>
      <w:pPr>
        <w:pStyle w:val="3"/>
        <w:rPr>
          <w:highlight w:val="none"/>
        </w:rPr>
      </w:pPr>
    </w:p>
    <w:p>
      <w:pPr>
        <w:outlineLvl w:val="0"/>
        <w:rPr>
          <w:rFonts w:hint="eastAsia" w:ascii="仿宋" w:hAnsi="仿宋" w:eastAsia="仿宋"/>
          <w:sz w:val="32"/>
          <w:szCs w:val="32"/>
          <w:highlight w:val="none"/>
        </w:rPr>
      </w:pPr>
    </w:p>
    <w:p>
      <w:pPr>
        <w:outlineLvl w:val="0"/>
        <w:rPr>
          <w:rFonts w:hint="eastAsia" w:ascii="仿宋" w:hAnsi="仿宋" w:eastAsia="仿宋"/>
          <w:sz w:val="32"/>
          <w:szCs w:val="32"/>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反商业贿赂承诺书</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为维护卫生行业的整体形象，保证合作的合法开展，维护贵院医疗、管理工作的正常秩序，保障广大患者的健康和利益，本厂家、商家、公司特郑重承诺如下：</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一、严格按照《招标投标法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药品管理法</w:t>
      </w:r>
      <w:r>
        <w:rPr>
          <w:rFonts w:hint="eastAsia" w:ascii="仿宋" w:hAnsi="仿宋" w:eastAsia="仿宋"/>
          <w:sz w:val="32"/>
          <w:szCs w:val="32"/>
          <w:highlight w:val="none"/>
          <w:lang w:eastAsia="zh-CN"/>
        </w:rPr>
        <w:t>》《</w:t>
      </w:r>
      <w:r>
        <w:rPr>
          <w:rFonts w:hint="eastAsia" w:ascii="仿宋" w:hAnsi="仿宋" w:eastAsia="仿宋"/>
          <w:sz w:val="32"/>
          <w:szCs w:val="32"/>
          <w:highlight w:val="none"/>
        </w:rPr>
        <w:t>反不正当竞争法》等有关</w:t>
      </w:r>
      <w:r>
        <w:rPr>
          <w:rFonts w:hint="eastAsia" w:ascii="仿宋" w:hAnsi="仿宋" w:eastAsia="仿宋"/>
          <w:sz w:val="32"/>
          <w:szCs w:val="32"/>
          <w:highlight w:val="none"/>
          <w:lang w:eastAsia="zh-CN"/>
        </w:rPr>
        <w:t>法律法规</w:t>
      </w:r>
      <w:r>
        <w:rPr>
          <w:rFonts w:hint="eastAsia" w:ascii="仿宋" w:hAnsi="仿宋" w:eastAsia="仿宋"/>
          <w:sz w:val="32"/>
          <w:szCs w:val="32"/>
          <w:highlight w:val="none"/>
        </w:rPr>
        <w:t>、规章、政策的规定，规范遴选工作以及达成协议后的合作工作，保证做到合法遴选、正当竞争、廉洁经营。</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二、本厂家、商家、公司保证在遴选工作及合作工作中承诺做到：</w:t>
      </w:r>
    </w:p>
    <w:p>
      <w:pPr>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.不与其他参选机构相互串通遴选报价，损害贵院的合法权益；</w:t>
      </w:r>
    </w:p>
    <w:p>
      <w:pPr>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.不与其他参选机构串通遴选，损害国家利益、社会公共利益或他人的合法权益；</w:t>
      </w:r>
    </w:p>
    <w:p>
      <w:pPr>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.不以向项目遴选方或者评审小组成员行贿的手段谋取中选；</w:t>
      </w:r>
    </w:p>
    <w:p>
      <w:pPr>
        <w:ind w:firstLine="640" w:firstLineChars="200"/>
        <w:rPr>
          <w:rFonts w:ascii="仿宋" w:hAnsi="仿宋" w:eastAsia="仿宋"/>
          <w:sz w:val="32"/>
          <w:szCs w:val="32"/>
          <w:highlight w:val="none"/>
        </w:rPr>
      </w:pPr>
      <w:r>
        <w:rPr>
          <w:rFonts w:ascii="仿宋" w:hAnsi="仿宋" w:eastAsia="仿宋"/>
          <w:sz w:val="32"/>
          <w:szCs w:val="32"/>
          <w:highlight w:val="none"/>
        </w:rPr>
        <w:t>4</w:t>
      </w:r>
      <w:r>
        <w:rPr>
          <w:rFonts w:hint="eastAsia" w:ascii="仿宋" w:hAnsi="仿宋" w:eastAsia="仿宋"/>
          <w:sz w:val="32"/>
          <w:szCs w:val="32"/>
          <w:highlight w:val="none"/>
        </w:rPr>
        <w:t>.遴选报价不违反相关法律的规定，也不以他人名义参加遴选或者以其他方式弄虚作假，骗取中选；</w:t>
      </w:r>
    </w:p>
    <w:p>
      <w:pPr>
        <w:ind w:firstLine="640" w:firstLineChars="200"/>
        <w:rPr>
          <w:rFonts w:ascii="仿宋" w:hAnsi="仿宋" w:eastAsia="仿宋"/>
          <w:sz w:val="32"/>
          <w:szCs w:val="32"/>
          <w:highlight w:val="none"/>
        </w:rPr>
      </w:pPr>
      <w:r>
        <w:rPr>
          <w:rFonts w:ascii="仿宋" w:hAnsi="仿宋" w:eastAsia="仿宋"/>
          <w:sz w:val="32"/>
          <w:szCs w:val="32"/>
          <w:highlight w:val="none"/>
        </w:rPr>
        <w:t>5</w:t>
      </w:r>
      <w:r>
        <w:rPr>
          <w:rFonts w:hint="eastAsia" w:ascii="仿宋" w:hAnsi="仿宋" w:eastAsia="仿宋"/>
          <w:sz w:val="32"/>
          <w:szCs w:val="32"/>
          <w:highlight w:val="none"/>
        </w:rPr>
        <w:t>.保证不以其他任何方式扰乱贵院的遴选工作；</w:t>
      </w:r>
    </w:p>
    <w:p>
      <w:pPr>
        <w:ind w:firstLine="640" w:firstLineChars="200"/>
        <w:rPr>
          <w:rFonts w:ascii="仿宋" w:hAnsi="仿宋" w:eastAsia="仿宋"/>
          <w:sz w:val="32"/>
          <w:szCs w:val="32"/>
          <w:highlight w:val="none"/>
        </w:rPr>
      </w:pPr>
      <w:r>
        <w:rPr>
          <w:rFonts w:ascii="仿宋" w:hAnsi="仿宋" w:eastAsia="仿宋"/>
          <w:sz w:val="32"/>
          <w:szCs w:val="32"/>
          <w:highlight w:val="none"/>
        </w:rPr>
        <w:t>6</w:t>
      </w:r>
      <w:r>
        <w:rPr>
          <w:rFonts w:hint="eastAsia" w:ascii="仿宋" w:hAnsi="仿宋" w:eastAsia="仿宋"/>
          <w:sz w:val="32"/>
          <w:szCs w:val="32"/>
          <w:highlight w:val="none"/>
        </w:rPr>
        <w:t>.保证不在遴选中采取账外暗中给予回扣的手段腐蚀、贿赂相关人员；</w:t>
      </w:r>
    </w:p>
    <w:p>
      <w:pPr>
        <w:ind w:firstLine="640" w:firstLineChars="200"/>
        <w:rPr>
          <w:rFonts w:ascii="仿宋" w:hAnsi="仿宋" w:eastAsia="仿宋"/>
          <w:sz w:val="32"/>
          <w:szCs w:val="32"/>
          <w:highlight w:val="none"/>
        </w:rPr>
      </w:pPr>
      <w:r>
        <w:rPr>
          <w:rFonts w:ascii="仿宋" w:hAnsi="仿宋" w:eastAsia="仿宋"/>
          <w:sz w:val="32"/>
          <w:szCs w:val="32"/>
          <w:highlight w:val="none"/>
        </w:rPr>
        <w:t>7</w:t>
      </w:r>
      <w:r>
        <w:rPr>
          <w:rFonts w:hint="eastAsia" w:ascii="仿宋" w:hAnsi="仿宋" w:eastAsia="仿宋"/>
          <w:sz w:val="32"/>
          <w:szCs w:val="32"/>
          <w:highlight w:val="none"/>
        </w:rPr>
        <w:t>.保证不以任何名义包括以宣传费、临床促销费、开单费、处方费、广告费、免费度假、考察旅游、房屋装修等任何名义给予贵院有关人员以财物或者其他利益；</w:t>
      </w:r>
    </w:p>
    <w:p>
      <w:pPr>
        <w:ind w:firstLine="640" w:firstLineChars="200"/>
        <w:rPr>
          <w:rFonts w:ascii="仿宋" w:hAnsi="仿宋" w:eastAsia="仿宋"/>
          <w:sz w:val="32"/>
          <w:szCs w:val="32"/>
          <w:highlight w:val="none"/>
        </w:rPr>
      </w:pPr>
      <w:r>
        <w:rPr>
          <w:rFonts w:ascii="仿宋" w:hAnsi="仿宋" w:eastAsia="仿宋"/>
          <w:sz w:val="32"/>
          <w:szCs w:val="32"/>
          <w:highlight w:val="none"/>
        </w:rPr>
        <w:t>8</w:t>
      </w:r>
      <w:r>
        <w:rPr>
          <w:rFonts w:hint="eastAsia" w:ascii="仿宋" w:hAnsi="仿宋" w:eastAsia="仿宋"/>
          <w:sz w:val="32"/>
          <w:szCs w:val="32"/>
          <w:highlight w:val="none"/>
        </w:rPr>
        <w:t>.保证不干扰贵院的正常工作秩序；</w:t>
      </w:r>
    </w:p>
    <w:p>
      <w:pPr>
        <w:ind w:firstLine="640" w:firstLineChars="200"/>
        <w:rPr>
          <w:rFonts w:ascii="仿宋" w:hAnsi="仿宋" w:eastAsia="仿宋"/>
          <w:sz w:val="32"/>
          <w:szCs w:val="32"/>
          <w:highlight w:val="none"/>
        </w:rPr>
      </w:pPr>
      <w:r>
        <w:rPr>
          <w:rFonts w:ascii="仿宋" w:hAnsi="仿宋" w:eastAsia="仿宋"/>
          <w:sz w:val="32"/>
          <w:szCs w:val="32"/>
          <w:highlight w:val="none"/>
        </w:rPr>
        <w:t>9</w:t>
      </w:r>
      <w:r>
        <w:rPr>
          <w:rFonts w:hint="eastAsia" w:ascii="仿宋" w:hAnsi="仿宋" w:eastAsia="仿宋"/>
          <w:sz w:val="32"/>
          <w:szCs w:val="32"/>
          <w:highlight w:val="none"/>
        </w:rPr>
        <w:t>.保证不以其他任何不正当竞争手段推销药品、医疗器械、设备、物资。</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三、本厂家、商家、公司保证竭力维护贵院的声誉，不做任何有损贵院形象的事情。</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四、本厂家、商家、公司保证加强对遴选、促销等工作的领导、监督和检查；加强对本厂家、商家、公司工作人员进行相关</w:t>
      </w:r>
      <w:r>
        <w:rPr>
          <w:rFonts w:hint="eastAsia" w:ascii="仿宋" w:hAnsi="仿宋" w:eastAsia="仿宋"/>
          <w:sz w:val="32"/>
          <w:szCs w:val="32"/>
          <w:highlight w:val="none"/>
          <w:lang w:eastAsia="zh-CN"/>
        </w:rPr>
        <w:t>法律法规</w:t>
      </w:r>
      <w:r>
        <w:rPr>
          <w:rFonts w:hint="eastAsia" w:ascii="仿宋" w:hAnsi="仿宋" w:eastAsia="仿宋"/>
          <w:sz w:val="32"/>
          <w:szCs w:val="32"/>
          <w:highlight w:val="none"/>
        </w:rPr>
        <w:t>、规章、政策等的教育工作，切实要求本厂家、商家、公司相关工作人员不得采取各类回扣手段腐蚀、贿赂相关人员。</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五、对本厂家、商家、公司及本厂家、商家、公司工作人员采取以上手段遴选、促销等，干扰贵院正常工作秩序，损害贵院形象的，本厂家、商家、公司保证：</w:t>
      </w:r>
    </w:p>
    <w:p>
      <w:pPr>
        <w:ind w:firstLine="640" w:firstLineChars="200"/>
        <w:rPr>
          <w:rFonts w:ascii="仿宋" w:hAnsi="仿宋" w:eastAsia="仿宋"/>
          <w:sz w:val="32"/>
          <w:szCs w:val="32"/>
          <w:highlight w:val="none"/>
        </w:rPr>
      </w:pPr>
      <w:r>
        <w:rPr>
          <w:rFonts w:ascii="仿宋" w:hAnsi="仿宋" w:eastAsia="仿宋"/>
          <w:sz w:val="32"/>
          <w:szCs w:val="32"/>
          <w:highlight w:val="none"/>
        </w:rPr>
        <w:t>1</w:t>
      </w:r>
      <w:r>
        <w:rPr>
          <w:rFonts w:hint="eastAsia" w:ascii="仿宋" w:hAnsi="仿宋" w:eastAsia="仿宋"/>
          <w:sz w:val="32"/>
          <w:szCs w:val="32"/>
          <w:highlight w:val="none"/>
        </w:rPr>
        <w:t>.对尚处在遴选阶段的，贵院有权取消本厂家、商家、公司的遴选资格；已经中选的，贵院有权取消中选；对已经获得准入资格的，贵院有权随时取消本厂家、商家、公司的准入资格；</w:t>
      </w:r>
    </w:p>
    <w:p>
      <w:pPr>
        <w:ind w:firstLine="640" w:firstLineChars="200"/>
        <w:rPr>
          <w:rFonts w:ascii="仿宋" w:hAnsi="仿宋" w:eastAsia="仿宋"/>
          <w:sz w:val="32"/>
          <w:szCs w:val="32"/>
          <w:highlight w:val="none"/>
        </w:rPr>
      </w:pPr>
      <w:r>
        <w:rPr>
          <w:rFonts w:ascii="仿宋" w:hAnsi="仿宋" w:eastAsia="仿宋"/>
          <w:sz w:val="32"/>
          <w:szCs w:val="32"/>
          <w:highlight w:val="none"/>
        </w:rPr>
        <w:t>2</w:t>
      </w:r>
      <w:r>
        <w:rPr>
          <w:rFonts w:hint="eastAsia" w:ascii="仿宋" w:hAnsi="仿宋" w:eastAsia="仿宋"/>
          <w:sz w:val="32"/>
          <w:szCs w:val="32"/>
          <w:highlight w:val="none"/>
        </w:rPr>
        <w:t>.对本厂家、商家、公司相关工作人员作出严肃处理；</w:t>
      </w:r>
    </w:p>
    <w:p>
      <w:pPr>
        <w:ind w:firstLine="640" w:firstLineChars="200"/>
        <w:rPr>
          <w:rFonts w:ascii="仿宋" w:hAnsi="仿宋" w:eastAsia="仿宋"/>
          <w:sz w:val="32"/>
          <w:szCs w:val="32"/>
          <w:highlight w:val="none"/>
        </w:rPr>
      </w:pPr>
      <w:r>
        <w:rPr>
          <w:rFonts w:ascii="仿宋" w:hAnsi="仿宋" w:eastAsia="仿宋"/>
          <w:sz w:val="32"/>
          <w:szCs w:val="32"/>
          <w:highlight w:val="none"/>
        </w:rPr>
        <w:t>3</w:t>
      </w:r>
      <w:r>
        <w:rPr>
          <w:rFonts w:hint="eastAsia" w:ascii="仿宋" w:hAnsi="仿宋" w:eastAsia="仿宋"/>
          <w:sz w:val="32"/>
          <w:szCs w:val="32"/>
          <w:highlight w:val="none"/>
        </w:rPr>
        <w:t>.对由于本厂家、商家、公司或本厂家、商家、公司工作人员的上述行为给贵院造成经济或名誉损失的，由本厂家、商家、公司负责，并愿意承担全部民事赔偿责任。</w:t>
      </w: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六、遴选项目名称：</w:t>
      </w:r>
    </w:p>
    <w:p>
      <w:pPr>
        <w:rPr>
          <w:rFonts w:ascii="仿宋" w:hAnsi="仿宋" w:eastAsia="仿宋"/>
          <w:sz w:val="32"/>
          <w:szCs w:val="32"/>
          <w:highlight w:val="none"/>
        </w:rPr>
      </w:pPr>
    </w:p>
    <w:p>
      <w:pPr>
        <w:ind w:firstLine="640" w:firstLineChars="200"/>
        <w:rPr>
          <w:rFonts w:ascii="仿宋" w:hAnsi="仿宋" w:eastAsia="仿宋"/>
          <w:sz w:val="32"/>
          <w:szCs w:val="32"/>
          <w:highlight w:val="none"/>
        </w:rPr>
      </w:pPr>
      <w:r>
        <w:rPr>
          <w:rFonts w:hint="eastAsia" w:ascii="仿宋" w:hAnsi="仿宋" w:eastAsia="仿宋"/>
          <w:sz w:val="32"/>
          <w:szCs w:val="32"/>
          <w:highlight w:val="none"/>
        </w:rPr>
        <w:t>本《承诺书》一式二份（一份由承诺人自存；一份随竞价书传递）</w:t>
      </w:r>
    </w:p>
    <w:p>
      <w:pPr>
        <w:ind w:firstLine="3040" w:firstLineChars="950"/>
        <w:jc w:val="center"/>
        <w:rPr>
          <w:rFonts w:hint="eastAsia" w:ascii="仿宋" w:hAnsi="仿宋" w:eastAsia="仿宋"/>
          <w:sz w:val="32"/>
          <w:szCs w:val="32"/>
          <w:highlight w:val="none"/>
        </w:rPr>
      </w:pPr>
      <w:r>
        <w:rPr>
          <w:rFonts w:hint="eastAsia" w:ascii="仿宋" w:hAnsi="仿宋" w:eastAsia="仿宋"/>
          <w:sz w:val="32"/>
          <w:szCs w:val="32"/>
          <w:highlight w:val="none"/>
        </w:rPr>
        <w:t>承诺企业名称（公章）</w:t>
      </w:r>
    </w:p>
    <w:p>
      <w:pPr>
        <w:ind w:firstLine="3040" w:firstLineChars="950"/>
        <w:jc w:val="center"/>
        <w:rPr>
          <w:rFonts w:hint="eastAsia" w:ascii="仿宋" w:hAnsi="仿宋" w:eastAsia="仿宋"/>
          <w:sz w:val="32"/>
          <w:szCs w:val="32"/>
          <w:highlight w:val="none"/>
        </w:rPr>
      </w:pPr>
      <w:r>
        <w:rPr>
          <w:rFonts w:hint="eastAsia" w:ascii="仿宋" w:hAnsi="仿宋" w:eastAsia="仿宋"/>
          <w:sz w:val="32"/>
          <w:szCs w:val="32"/>
          <w:highlight w:val="none"/>
        </w:rPr>
        <w:t>法人代表或委托代理人（承诺人）</w:t>
      </w:r>
    </w:p>
    <w:p>
      <w:pPr>
        <w:rPr>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rFonts w:ascii="仿宋" w:hAnsi="仿宋" w:eastAsia="仿宋"/>
          <w:sz w:val="32"/>
          <w:szCs w:val="32"/>
          <w:highlight w:val="none"/>
        </w:rPr>
      </w:pPr>
    </w:p>
    <w:p>
      <w:pPr>
        <w:rPr>
          <w:rFonts w:ascii="仿宋" w:hAnsi="仿宋" w:eastAsia="仿宋"/>
          <w:sz w:val="32"/>
          <w:szCs w:val="32"/>
          <w:highlight w:val="none"/>
        </w:rPr>
      </w:pPr>
    </w:p>
    <w:p>
      <w:pPr>
        <w:pStyle w:val="3"/>
        <w:rPr>
          <w:highlight w:val="none"/>
        </w:rPr>
      </w:pPr>
    </w:p>
    <w:p>
      <w:pPr>
        <w:rPr>
          <w:highlight w:val="none"/>
        </w:rPr>
      </w:pPr>
    </w:p>
    <w:p>
      <w:pPr>
        <w:outlineLvl w:val="0"/>
        <w:rPr>
          <w:rFonts w:hint="eastAsia" w:ascii="仿宋" w:hAnsi="仿宋" w:eastAsia="仿宋"/>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7</w:t>
      </w:r>
      <w:r>
        <w:rPr>
          <w:rFonts w:hint="eastAsia" w:ascii="仿宋" w:hAnsi="仿宋" w:eastAsia="仿宋"/>
          <w:sz w:val="32"/>
          <w:szCs w:val="32"/>
          <w:highlight w:val="none"/>
        </w:rPr>
        <w:t>：</w:t>
      </w:r>
    </w:p>
    <w:p>
      <w:pPr>
        <w:ind w:firstLine="643" w:firstLineChars="200"/>
        <w:jc w:val="center"/>
        <w:outlineLvl w:val="0"/>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 xml:space="preserve">供应商遵守遴选纪律承诺书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 xml:space="preserve">致四川省妇幼保健院：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我单位作为本次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项目的供应商，根据响应文件要求，现郑重承诺如下：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一、参加本次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活动，我单位不存在与单位负责人为同一人或者存在直接控股、管理关系的其他供应商参与同一合同项下的采购活动的行为。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二、参加本次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活动，不得直接或者间接从</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人或</w:t>
      </w:r>
      <w:r>
        <w:rPr>
          <w:rFonts w:hint="eastAsia" w:ascii="仿宋_GB2312" w:hAnsi="仿宋_GB2312" w:eastAsia="仿宋_GB2312" w:cs="仿宋_GB2312"/>
          <w:color w:val="000000"/>
          <w:kern w:val="0"/>
          <w:sz w:val="31"/>
          <w:szCs w:val="31"/>
          <w:highlight w:val="none"/>
          <w:lang w:val="en-US" w:eastAsia="zh-CN" w:bidi="ar"/>
        </w:rPr>
        <w:t>其</w:t>
      </w:r>
      <w:r>
        <w:rPr>
          <w:rFonts w:ascii="仿宋_GB2312" w:hAnsi="仿宋_GB2312" w:eastAsia="仿宋_GB2312" w:cs="仿宋_GB2312"/>
          <w:color w:val="000000"/>
          <w:kern w:val="0"/>
          <w:sz w:val="31"/>
          <w:szCs w:val="31"/>
          <w:highlight w:val="none"/>
          <w:lang w:val="en-US" w:eastAsia="zh-CN" w:bidi="ar"/>
        </w:rPr>
        <w:t xml:space="preserve">代理机构处获得其他供应商的相关情况并修改其投标文件或者响应文件。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三、参加本次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活动，不得按照</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人的授意撤换、修改投标文件或者响应文件。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四、参加本次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活动，不得和本次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供应商之间协商报价、技术方案等投标文件或者响应文件的实质性内容。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五、本次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活动中，不存在属于同一集团、协会、商会等组织成员的供应商按照该组织要求协同参加本次采购活动。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六、参加本次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活动，不存在与其他供应商之间事先约定由某一特定供应商中标、成交。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七、参加本次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活动，不存在与其他供应商商定部分供应商放弃参加采购活动或者放弃中标、成交。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八、参加本次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活动，不存在我单位的投标文件或者响应文件由其他参与本项目的单位或个人编制或委托办理投标事宜。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九、参加本次</w:t>
      </w:r>
      <w:r>
        <w:rPr>
          <w:rFonts w:hint="eastAsia" w:ascii="仿宋_GB2312" w:hAnsi="仿宋_GB2312" w:eastAsia="仿宋_GB2312" w:cs="仿宋_GB2312"/>
          <w:color w:val="000000"/>
          <w:kern w:val="0"/>
          <w:sz w:val="31"/>
          <w:szCs w:val="31"/>
          <w:highlight w:val="none"/>
          <w:lang w:val="en-US" w:eastAsia="zh-CN" w:bidi="ar"/>
        </w:rPr>
        <w:t>遴选</w:t>
      </w:r>
      <w:r>
        <w:rPr>
          <w:rFonts w:ascii="仿宋_GB2312" w:hAnsi="仿宋_GB2312" w:eastAsia="仿宋_GB2312" w:cs="仿宋_GB2312"/>
          <w:color w:val="000000"/>
          <w:kern w:val="0"/>
          <w:sz w:val="31"/>
          <w:szCs w:val="31"/>
          <w:highlight w:val="none"/>
          <w:lang w:val="en-US" w:eastAsia="zh-CN" w:bidi="ar"/>
        </w:rPr>
        <w:t xml:space="preserve">活动，不存在我单位与采购人之间、供应商相互之间，为谋求特定供应商中标、成交或者排斥其他供应商的其他串通行为。 </w:t>
      </w:r>
    </w:p>
    <w:p>
      <w:pPr>
        <w:keepNext w:val="0"/>
        <w:keepLines w:val="0"/>
        <w:widowControl/>
        <w:suppressLineNumbers w:val="0"/>
        <w:ind w:firstLine="620" w:firstLineChars="200"/>
        <w:jc w:val="left"/>
        <w:rPr>
          <w:highlight w:val="none"/>
        </w:rPr>
      </w:pPr>
      <w:r>
        <w:rPr>
          <w:rFonts w:ascii="仿宋_GB2312" w:hAnsi="仿宋_GB2312" w:eastAsia="仿宋_GB2312" w:cs="仿宋_GB2312"/>
          <w:color w:val="000000"/>
          <w:kern w:val="0"/>
          <w:sz w:val="31"/>
          <w:szCs w:val="31"/>
          <w:highlight w:val="none"/>
          <w:lang w:val="en-US" w:eastAsia="zh-CN" w:bidi="ar"/>
        </w:rPr>
        <w:t>十、与我方存在直接控股关系的单位为：</w:t>
      </w:r>
      <w:r>
        <w:rPr>
          <w:rFonts w:hint="default" w:ascii="Times New Roman" w:hAnsi="Times New Roman" w:eastAsia="宋体" w:cs="Times New Roman"/>
          <w:color w:val="000000"/>
          <w:kern w:val="0"/>
          <w:sz w:val="31"/>
          <w:szCs w:val="31"/>
          <w:highlight w:val="none"/>
          <w:lang w:val="en-US" w:eastAsia="zh-CN" w:bidi="ar"/>
        </w:rPr>
        <w:t>XXX</w:t>
      </w:r>
      <w:r>
        <w:rPr>
          <w:rFonts w:ascii="仿宋_GB2312" w:hAnsi="仿宋_GB2312" w:eastAsia="仿宋_GB2312" w:cs="仿宋_GB2312"/>
          <w:color w:val="000000"/>
          <w:kern w:val="0"/>
          <w:sz w:val="31"/>
          <w:szCs w:val="31"/>
          <w:highlight w:val="none"/>
          <w:lang w:val="en-US" w:eastAsia="zh-CN" w:bidi="ar"/>
        </w:rPr>
        <w:t xml:space="preserve">；存在管理 </w:t>
      </w:r>
    </w:p>
    <w:p>
      <w:pPr>
        <w:keepNext w:val="0"/>
        <w:keepLines w:val="0"/>
        <w:widowControl/>
        <w:suppressLineNumbers w:val="0"/>
        <w:jc w:val="left"/>
        <w:rPr>
          <w:highlight w:val="none"/>
        </w:rPr>
      </w:pPr>
      <w:r>
        <w:rPr>
          <w:rFonts w:ascii="仿宋_GB2312" w:hAnsi="仿宋_GB2312" w:eastAsia="仿宋_GB2312" w:cs="仿宋_GB2312"/>
          <w:color w:val="000000"/>
          <w:kern w:val="0"/>
          <w:sz w:val="31"/>
          <w:szCs w:val="31"/>
          <w:highlight w:val="none"/>
          <w:lang w:val="en-US" w:eastAsia="zh-CN" w:bidi="ar"/>
        </w:rPr>
        <w:t>关系单位为：</w:t>
      </w:r>
      <w:r>
        <w:rPr>
          <w:rFonts w:hint="default" w:ascii="Times New Roman" w:hAnsi="Times New Roman" w:eastAsia="宋体" w:cs="Times New Roman"/>
          <w:color w:val="000000"/>
          <w:kern w:val="0"/>
          <w:sz w:val="31"/>
          <w:szCs w:val="31"/>
          <w:highlight w:val="none"/>
          <w:lang w:val="en-US" w:eastAsia="zh-CN" w:bidi="ar"/>
        </w:rPr>
        <w:t>XXX</w:t>
      </w:r>
      <w:r>
        <w:rPr>
          <w:rFonts w:ascii="仿宋_GB2312" w:hAnsi="仿宋_GB2312" w:eastAsia="仿宋_GB2312" w:cs="仿宋_GB2312"/>
          <w:color w:val="000000"/>
          <w:kern w:val="0"/>
          <w:sz w:val="31"/>
          <w:szCs w:val="31"/>
          <w:highlight w:val="none"/>
          <w:lang w:val="en-US" w:eastAsia="zh-CN" w:bidi="ar"/>
        </w:rPr>
        <w:t xml:space="preserve">。 </w:t>
      </w:r>
    </w:p>
    <w:p>
      <w:pPr>
        <w:keepNext w:val="0"/>
        <w:keepLines w:val="0"/>
        <w:widowControl/>
        <w:suppressLineNumbers w:val="0"/>
        <w:ind w:firstLine="620" w:firstLineChars="200"/>
        <w:jc w:val="left"/>
        <w:rPr>
          <w:rFonts w:ascii="仿宋_GB2312" w:hAnsi="仿宋_GB2312" w:eastAsia="仿宋_GB2312" w:cs="仿宋_GB2312"/>
          <w:color w:val="000000"/>
          <w:kern w:val="0"/>
          <w:sz w:val="31"/>
          <w:szCs w:val="31"/>
          <w:highlight w:val="none"/>
          <w:lang w:val="en-US" w:eastAsia="zh-CN" w:bidi="ar"/>
        </w:rPr>
      </w:pPr>
      <w:r>
        <w:rPr>
          <w:rFonts w:ascii="仿宋_GB2312" w:hAnsi="仿宋_GB2312" w:eastAsia="仿宋_GB2312" w:cs="仿宋_GB2312"/>
          <w:color w:val="000000"/>
          <w:kern w:val="0"/>
          <w:sz w:val="31"/>
          <w:szCs w:val="31"/>
          <w:highlight w:val="none"/>
          <w:lang w:val="en-US" w:eastAsia="zh-CN" w:bidi="ar"/>
        </w:rPr>
        <w:t xml:space="preserve">我单位对上述承诺的内容事项真实性负责并接受评审小组对我单位投标文件或者响应文件关于串通投标的审查。如经查实上述承诺的内容事项存在虚假，我单位愿意接受以提供虚假材料谋取成交追究法律责任。 </w:t>
      </w:r>
    </w:p>
    <w:p>
      <w:pPr>
        <w:pStyle w:val="3"/>
        <w:rPr>
          <w:highlight w:val="none"/>
        </w:rPr>
      </w:pPr>
    </w:p>
    <w:p>
      <w:pPr>
        <w:rPr>
          <w:rFonts w:hint="eastAsia" w:ascii="仿宋" w:hAnsi="仿宋" w:eastAsia="仿宋"/>
          <w:sz w:val="32"/>
          <w:szCs w:val="32"/>
          <w:highlight w:val="none"/>
        </w:rPr>
      </w:pPr>
      <w:r>
        <w:rPr>
          <w:rFonts w:hint="eastAsia" w:ascii="仿宋" w:hAnsi="仿宋" w:eastAsia="仿宋"/>
          <w:sz w:val="32"/>
          <w:szCs w:val="32"/>
          <w:highlight w:val="none"/>
        </w:rPr>
        <w:t>投标人法人代表或委托代理人（承诺人） ：</w:t>
      </w:r>
    </w:p>
    <w:p>
      <w:pPr>
        <w:rPr>
          <w:rFonts w:hint="eastAsia" w:ascii="仿宋" w:hAnsi="仿宋" w:eastAsia="仿宋"/>
          <w:sz w:val="32"/>
          <w:szCs w:val="32"/>
          <w:highlight w:val="none"/>
        </w:rPr>
      </w:pPr>
      <w:r>
        <w:rPr>
          <w:rFonts w:hint="eastAsia" w:ascii="仿宋" w:hAnsi="仿宋" w:eastAsia="仿宋"/>
          <w:sz w:val="32"/>
          <w:szCs w:val="32"/>
          <w:highlight w:val="none"/>
        </w:rPr>
        <w:t xml:space="preserve">投标人：（公章）  </w:t>
      </w:r>
    </w:p>
    <w:p>
      <w:pPr>
        <w:rPr>
          <w:rFonts w:hint="eastAsia" w:ascii="仿宋" w:hAnsi="仿宋" w:eastAsia="仿宋"/>
          <w:sz w:val="32"/>
          <w:szCs w:val="32"/>
          <w:highlight w:val="none"/>
        </w:rPr>
      </w:pPr>
      <w:r>
        <w:rPr>
          <w:rFonts w:hint="eastAsia" w:ascii="仿宋" w:hAnsi="仿宋" w:eastAsia="仿宋"/>
          <w:sz w:val="32"/>
          <w:szCs w:val="32"/>
          <w:highlight w:val="none"/>
        </w:rPr>
        <w:t>日期：   年    月    日</w:t>
      </w: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sz w:val="32"/>
          <w:szCs w:val="32"/>
          <w:highlight w:val="none"/>
        </w:rPr>
      </w:pPr>
    </w:p>
    <w:p>
      <w:pPr>
        <w:widowControl/>
        <w:shd w:val="clear" w:color="auto" w:fill="FFFFFF"/>
        <w:wordWrap w:val="0"/>
        <w:rPr>
          <w:rFonts w:hint="eastAsia" w:ascii="仿宋" w:hAnsi="仿宋" w:eastAsia="仿宋" w:cs="仿宋"/>
          <w:b/>
          <w:bCs/>
          <w:sz w:val="32"/>
          <w:szCs w:val="32"/>
          <w:highlight w:val="none"/>
        </w:rPr>
      </w:pPr>
      <w:r>
        <w:rPr>
          <w:rFonts w:hint="eastAsia" w:ascii="仿宋" w:hAnsi="仿宋" w:eastAsia="仿宋"/>
          <w:sz w:val="32"/>
          <w:szCs w:val="32"/>
          <w:highlight w:val="none"/>
        </w:rPr>
        <w:t>附件</w:t>
      </w:r>
      <w:r>
        <w:rPr>
          <w:rFonts w:hint="eastAsia" w:ascii="仿宋" w:hAnsi="仿宋" w:eastAsia="仿宋"/>
          <w:sz w:val="32"/>
          <w:szCs w:val="32"/>
          <w:highlight w:val="none"/>
          <w:lang w:val="en-US" w:eastAsia="zh-CN"/>
        </w:rPr>
        <w:t>8</w:t>
      </w:r>
      <w:r>
        <w:rPr>
          <w:rFonts w:hint="eastAsia" w:ascii="仿宋" w:hAnsi="仿宋" w:eastAsia="仿宋"/>
          <w:sz w:val="32"/>
          <w:szCs w:val="32"/>
          <w:highlight w:val="none"/>
        </w:rPr>
        <w:t xml:space="preserve">：  </w:t>
      </w:r>
      <w:r>
        <w:rPr>
          <w:rFonts w:hint="eastAsia" w:ascii="黑体" w:hAnsi="黑体" w:eastAsia="黑体" w:cs="黑体"/>
          <w:color w:val="333333"/>
          <w:kern w:val="0"/>
          <w:sz w:val="28"/>
          <w:szCs w:val="28"/>
          <w:highlight w:val="none"/>
        </w:rPr>
        <w:t xml:space="preserve">                         </w:t>
      </w:r>
      <w:r>
        <w:rPr>
          <w:rFonts w:hint="eastAsia" w:ascii="仿宋" w:hAnsi="仿宋" w:eastAsia="仿宋" w:cs="仿宋"/>
          <w:b/>
          <w:bCs/>
          <w:sz w:val="32"/>
          <w:szCs w:val="32"/>
          <w:highlight w:val="none"/>
        </w:rPr>
        <w:t xml:space="preserve">  </w:t>
      </w:r>
    </w:p>
    <w:p>
      <w:pPr>
        <w:ind w:firstLine="643" w:firstLineChars="200"/>
        <w:jc w:val="center"/>
        <w:outlineLvl w:val="0"/>
        <w:rPr>
          <w:rFonts w:hint="eastAsia" w:ascii="仿宋" w:hAnsi="仿宋" w:eastAsia="仿宋"/>
          <w:sz w:val="32"/>
          <w:szCs w:val="32"/>
          <w:highlight w:val="none"/>
        </w:rPr>
      </w:pPr>
      <w:r>
        <w:rPr>
          <w:rFonts w:hint="eastAsia" w:ascii="仿宋" w:hAnsi="仿宋" w:eastAsia="仿宋" w:cs="仿宋"/>
          <w:b/>
          <w:bCs/>
          <w:sz w:val="32"/>
          <w:szCs w:val="32"/>
          <w:highlight w:val="none"/>
        </w:rPr>
        <w:t>评审办法（综合评分明细表）</w:t>
      </w:r>
    </w:p>
    <w:tbl>
      <w:tblPr>
        <w:tblStyle w:val="5"/>
        <w:tblW w:w="110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2"/>
        <w:gridCol w:w="1309"/>
        <w:gridCol w:w="698"/>
        <w:gridCol w:w="5921"/>
        <w:gridCol w:w="663"/>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42"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序号</w:t>
            </w:r>
          </w:p>
        </w:tc>
        <w:tc>
          <w:tcPr>
            <w:tcW w:w="1309" w:type="dxa"/>
            <w:noWrap w:val="0"/>
            <w:vAlign w:val="center"/>
          </w:tcPr>
          <w:p>
            <w:pPr>
              <w:wordWrap w:val="0"/>
              <w:adjustRightInd w:val="0"/>
              <w:snapToGrid w:val="0"/>
              <w:jc w:val="center"/>
              <w:rPr>
                <w:rFonts w:hint="eastAsia" w:ascii="仿宋" w:hAnsi="仿宋" w:eastAsia="仿宋" w:cs="仿宋"/>
                <w:b/>
                <w:color w:val="000000"/>
                <w:highlight w:val="none"/>
              </w:rPr>
            </w:pPr>
            <w:r>
              <w:rPr>
                <w:rFonts w:hint="eastAsia" w:ascii="仿宋" w:hAnsi="仿宋" w:eastAsia="仿宋" w:cs="仿宋"/>
                <w:b/>
                <w:color w:val="000000"/>
                <w:highlight w:val="none"/>
              </w:rPr>
              <w:t>评分因素</w:t>
            </w:r>
          </w:p>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及权重</w:t>
            </w:r>
          </w:p>
        </w:tc>
        <w:tc>
          <w:tcPr>
            <w:tcW w:w="698"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分值</w:t>
            </w:r>
          </w:p>
        </w:tc>
        <w:tc>
          <w:tcPr>
            <w:tcW w:w="5921"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评分标准</w:t>
            </w:r>
          </w:p>
        </w:tc>
        <w:tc>
          <w:tcPr>
            <w:tcW w:w="663" w:type="dxa"/>
            <w:noWrap w:val="0"/>
            <w:vAlign w:val="center"/>
          </w:tcPr>
          <w:p>
            <w:pPr>
              <w:wordWrap w:val="0"/>
              <w:adjustRightInd w:val="0"/>
              <w:snapToGrid w:val="0"/>
              <w:jc w:val="center"/>
              <w:rPr>
                <w:rFonts w:hint="eastAsia" w:ascii="仿宋" w:hAnsi="仿宋" w:eastAsia="仿宋" w:cs="仿宋"/>
                <w:b/>
                <w:color w:val="000000"/>
                <w:highlight w:val="none"/>
              </w:rPr>
            </w:pPr>
            <w:r>
              <w:rPr>
                <w:rFonts w:hint="eastAsia" w:ascii="仿宋" w:hAnsi="仿宋" w:eastAsia="仿宋" w:cs="仿宋"/>
                <w:b/>
                <w:color w:val="000000"/>
                <w:highlight w:val="none"/>
              </w:rPr>
              <w:t>得分</w:t>
            </w:r>
          </w:p>
        </w:tc>
        <w:tc>
          <w:tcPr>
            <w:tcW w:w="1707" w:type="dxa"/>
            <w:noWrap w:val="0"/>
            <w:vAlign w:val="center"/>
          </w:tcPr>
          <w:p>
            <w:pPr>
              <w:wordWrap w:val="0"/>
              <w:adjustRightInd w:val="0"/>
              <w:snapToGrid w:val="0"/>
              <w:jc w:val="center"/>
              <w:rPr>
                <w:rFonts w:ascii="仿宋" w:hAnsi="仿宋" w:eastAsia="仿宋" w:cs="仿宋"/>
                <w:b/>
                <w:color w:val="000000"/>
                <w:highlight w:val="none"/>
              </w:rPr>
            </w:pPr>
            <w:r>
              <w:rPr>
                <w:rFonts w:hint="eastAsia" w:ascii="仿宋" w:hAnsi="仿宋" w:eastAsia="仿宋" w:cs="仿宋"/>
                <w:b/>
                <w:color w:val="000000"/>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2" w:type="dxa"/>
            <w:vMerge w:val="restart"/>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1</w:t>
            </w:r>
          </w:p>
        </w:tc>
        <w:tc>
          <w:tcPr>
            <w:tcW w:w="1309"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rPr>
              <w:t>技术服务要求</w:t>
            </w:r>
          </w:p>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w:t>
            </w:r>
          </w:p>
        </w:tc>
        <w:tc>
          <w:tcPr>
            <w:tcW w:w="698"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rPr>
              <w:t>完全符合</w:t>
            </w:r>
            <w:r>
              <w:rPr>
                <w:rFonts w:hint="eastAsia" w:ascii="仿宋" w:hAnsi="仿宋" w:eastAsia="仿宋" w:cs="仿宋"/>
                <w:color w:val="000000"/>
                <w:highlight w:val="none"/>
                <w:lang w:val="en-US" w:eastAsia="zh-CN"/>
              </w:rPr>
              <w:t>遴选</w:t>
            </w:r>
            <w:r>
              <w:rPr>
                <w:rFonts w:hint="eastAsia" w:ascii="仿宋" w:hAnsi="仿宋" w:eastAsia="仿宋" w:cs="仿宋"/>
                <w:color w:val="000000"/>
                <w:highlight w:val="none"/>
              </w:rPr>
              <w:t>要求，没有负偏离得</w:t>
            </w: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分；非“▲”条款负偏离</w:t>
            </w:r>
            <w:r>
              <w:rPr>
                <w:rFonts w:hint="eastAsia" w:ascii="仿宋" w:hAnsi="仿宋" w:eastAsia="仿宋" w:cs="仿宋"/>
                <w:color w:val="000000"/>
                <w:highlight w:val="none"/>
                <w:lang w:val="en-US" w:eastAsia="zh-CN"/>
              </w:rPr>
              <w:t>的</w:t>
            </w:r>
            <w:r>
              <w:rPr>
                <w:rFonts w:hint="eastAsia" w:ascii="仿宋" w:hAnsi="仿宋" w:eastAsia="仿宋" w:cs="仿宋"/>
                <w:color w:val="000000"/>
                <w:highlight w:val="none"/>
              </w:rPr>
              <w:t>，一项扣</w:t>
            </w:r>
            <w:r>
              <w:rPr>
                <w:rFonts w:hint="eastAsia" w:ascii="仿宋" w:hAnsi="仿宋" w:eastAsia="仿宋" w:cs="仿宋"/>
                <w:color w:val="000000"/>
                <w:highlight w:val="none"/>
                <w:lang w:val="en-US" w:eastAsia="zh-CN"/>
              </w:rPr>
              <w:t>9</w:t>
            </w:r>
            <w:r>
              <w:rPr>
                <w:rFonts w:hint="eastAsia" w:ascii="仿宋" w:hAnsi="仿宋" w:eastAsia="仿宋" w:cs="仿宋"/>
                <w:color w:val="000000"/>
                <w:highlight w:val="none"/>
              </w:rPr>
              <w:t>分，“▲”条款负偏离的，一项扣</w:t>
            </w:r>
            <w:r>
              <w:rPr>
                <w:rFonts w:hint="eastAsia" w:ascii="仿宋" w:hAnsi="仿宋" w:eastAsia="仿宋" w:cs="仿宋"/>
                <w:color w:val="000000"/>
                <w:highlight w:val="none"/>
                <w:lang w:val="en-US" w:eastAsia="zh-CN"/>
              </w:rPr>
              <w:t>45</w:t>
            </w:r>
            <w:r>
              <w:rPr>
                <w:rFonts w:hint="eastAsia" w:ascii="仿宋" w:hAnsi="仿宋" w:eastAsia="仿宋" w:cs="仿宋"/>
                <w:color w:val="000000"/>
                <w:highlight w:val="none"/>
              </w:rPr>
              <w:t>分；扣完为止。</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vMerge w:val="restart"/>
            <w:noWrap w:val="0"/>
            <w:vAlign w:val="center"/>
          </w:tcPr>
          <w:p>
            <w:pPr>
              <w:wordWrap w:val="0"/>
              <w:adjustRightInd w:val="0"/>
              <w:snapToGrid w:val="0"/>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jc w:val="center"/>
        </w:trPr>
        <w:tc>
          <w:tcPr>
            <w:tcW w:w="742" w:type="dxa"/>
            <w:vMerge w:val="continue"/>
            <w:noWrap w:val="0"/>
            <w:vAlign w:val="center"/>
          </w:tcPr>
          <w:p>
            <w:pPr>
              <w:wordWrap w:val="0"/>
              <w:adjustRightInd w:val="0"/>
              <w:snapToGrid w:val="0"/>
              <w:jc w:val="center"/>
              <w:rPr>
                <w:rFonts w:hint="eastAsia" w:ascii="仿宋" w:hAnsi="仿宋" w:eastAsia="仿宋" w:cs="仿宋"/>
                <w:color w:val="000000"/>
                <w:highlight w:val="none"/>
              </w:rPr>
            </w:pPr>
          </w:p>
        </w:tc>
        <w:tc>
          <w:tcPr>
            <w:tcW w:w="1309"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其他要求</w:t>
            </w:r>
          </w:p>
          <w:p>
            <w:pPr>
              <w:wordWrap w:val="0"/>
              <w:adjustRightInd w:val="0"/>
              <w:snapToGrid w:val="0"/>
              <w:jc w:val="center"/>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15%</w:t>
            </w:r>
          </w:p>
        </w:tc>
        <w:tc>
          <w:tcPr>
            <w:tcW w:w="698"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jc w:val="center"/>
              <w:rPr>
                <w:rFonts w:hint="default" w:ascii="仿宋" w:hAnsi="仿宋" w:eastAsia="仿宋" w:cs="仿宋"/>
                <w:color w:val="000000"/>
                <w:highlight w:val="none"/>
                <w:lang w:val="en-US"/>
              </w:rPr>
            </w:pPr>
            <w:r>
              <w:rPr>
                <w:rFonts w:hint="eastAsia" w:ascii="仿宋" w:hAnsi="仿宋" w:eastAsia="仿宋" w:cs="仿宋"/>
                <w:color w:val="000000"/>
                <w:highlight w:val="none"/>
              </w:rPr>
              <w:t>完全符合</w:t>
            </w:r>
            <w:r>
              <w:rPr>
                <w:rFonts w:hint="eastAsia" w:ascii="仿宋" w:hAnsi="仿宋" w:eastAsia="仿宋" w:cs="仿宋"/>
                <w:color w:val="000000"/>
                <w:highlight w:val="none"/>
                <w:lang w:val="en-US" w:eastAsia="zh-CN"/>
              </w:rPr>
              <w:t>遴选</w:t>
            </w:r>
            <w:r>
              <w:rPr>
                <w:rFonts w:hint="eastAsia" w:ascii="仿宋" w:hAnsi="仿宋" w:eastAsia="仿宋" w:cs="仿宋"/>
                <w:color w:val="000000"/>
                <w:highlight w:val="none"/>
              </w:rPr>
              <w:t>要求，没有负偏离得</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分；非“▲”条款负偏离</w:t>
            </w:r>
            <w:r>
              <w:rPr>
                <w:rFonts w:hint="eastAsia" w:ascii="仿宋" w:hAnsi="仿宋" w:eastAsia="仿宋" w:cs="仿宋"/>
                <w:color w:val="000000"/>
                <w:highlight w:val="none"/>
                <w:lang w:val="en-US" w:eastAsia="zh-CN"/>
              </w:rPr>
              <w:t>的</w:t>
            </w:r>
            <w:r>
              <w:rPr>
                <w:rFonts w:hint="eastAsia" w:ascii="仿宋" w:hAnsi="仿宋" w:eastAsia="仿宋" w:cs="仿宋"/>
                <w:color w:val="000000"/>
                <w:highlight w:val="none"/>
              </w:rPr>
              <w:t>，一项扣</w:t>
            </w:r>
            <w:r>
              <w:rPr>
                <w:rFonts w:hint="eastAsia" w:ascii="仿宋" w:hAnsi="仿宋" w:eastAsia="仿宋" w:cs="仿宋"/>
                <w:color w:val="000000"/>
                <w:highlight w:val="none"/>
                <w:lang w:val="en-US" w:eastAsia="zh-CN"/>
              </w:rPr>
              <w:t>5</w:t>
            </w:r>
            <w:r>
              <w:rPr>
                <w:rFonts w:hint="eastAsia" w:ascii="仿宋" w:hAnsi="仿宋" w:eastAsia="仿宋" w:cs="仿宋"/>
                <w:color w:val="000000"/>
                <w:highlight w:val="none"/>
              </w:rPr>
              <w:t>分，“▲”条款负偏离的，一项扣</w:t>
            </w:r>
            <w:r>
              <w:rPr>
                <w:rFonts w:hint="eastAsia" w:ascii="仿宋" w:hAnsi="仿宋" w:eastAsia="仿宋" w:cs="仿宋"/>
                <w:color w:val="000000"/>
                <w:highlight w:val="none"/>
                <w:lang w:val="en-US" w:eastAsia="zh-CN"/>
              </w:rPr>
              <w:t>15</w:t>
            </w:r>
            <w:r>
              <w:rPr>
                <w:rFonts w:hint="eastAsia" w:ascii="仿宋" w:hAnsi="仿宋" w:eastAsia="仿宋" w:cs="仿宋"/>
                <w:color w:val="000000"/>
                <w:highlight w:val="none"/>
              </w:rPr>
              <w:t>分；扣完为止。</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vMerge w:val="continue"/>
            <w:noWrap w:val="0"/>
            <w:vAlign w:val="center"/>
          </w:tcPr>
          <w:p>
            <w:pPr>
              <w:wordWrap w:val="0"/>
              <w:adjustRightInd w:val="0"/>
              <w:snapToGrid w:val="0"/>
              <w:jc w:val="center"/>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42" w:type="dxa"/>
            <w:noWrap w:val="0"/>
            <w:vAlign w:val="center"/>
          </w:tcPr>
          <w:p>
            <w:pPr>
              <w:wordWrap w:val="0"/>
              <w:adjustRightInd w:val="0"/>
              <w:snapToGrid w:val="0"/>
              <w:jc w:val="center"/>
              <w:rPr>
                <w:rFonts w:hint="eastAsia" w:ascii="仿宋" w:hAnsi="仿宋" w:eastAsia="仿宋" w:cs="仿宋"/>
                <w:color w:val="000000"/>
                <w:highlight w:val="none"/>
                <w:lang w:eastAsia="zh-CN"/>
              </w:rPr>
            </w:pPr>
            <w:r>
              <w:rPr>
                <w:rFonts w:hint="eastAsia" w:ascii="仿宋" w:hAnsi="仿宋" w:eastAsia="仿宋" w:cs="仿宋"/>
                <w:highlight w:val="none"/>
                <w:lang w:val="en-US" w:eastAsia="zh-CN"/>
              </w:rPr>
              <w:t>2</w:t>
            </w:r>
          </w:p>
        </w:tc>
        <w:tc>
          <w:tcPr>
            <w:tcW w:w="1309" w:type="dxa"/>
            <w:noWrap w:val="0"/>
            <w:vAlign w:val="center"/>
          </w:tcPr>
          <w:p>
            <w:pPr>
              <w:wordWrap w:val="0"/>
              <w:adjustRightInd w:val="0"/>
              <w:snapToGrid w:val="0"/>
              <w:jc w:val="center"/>
              <w:rPr>
                <w:rFonts w:hint="eastAsia"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业绩证明</w:t>
            </w:r>
          </w:p>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w:t>
            </w:r>
          </w:p>
        </w:tc>
        <w:tc>
          <w:tcPr>
            <w:tcW w:w="698" w:type="dxa"/>
            <w:noWrap w:val="0"/>
            <w:vAlign w:val="center"/>
          </w:tcPr>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tc>
        <w:tc>
          <w:tcPr>
            <w:tcW w:w="5921" w:type="dxa"/>
            <w:noWrap w:val="0"/>
            <w:vAlign w:val="center"/>
          </w:tcPr>
          <w:p>
            <w:pPr>
              <w:wordWrap w:val="0"/>
              <w:adjustRightInd w:val="0"/>
              <w:snapToGrid w:val="0"/>
              <w:rPr>
                <w:rFonts w:hint="eastAsia" w:ascii="仿宋" w:hAnsi="仿宋" w:eastAsia="仿宋" w:cs="仿宋"/>
                <w:highlight w:val="none"/>
              </w:rPr>
            </w:pPr>
            <w:r>
              <w:rPr>
                <w:rFonts w:hint="eastAsia" w:ascii="仿宋" w:hAnsi="仿宋" w:eastAsia="仿宋" w:cs="仿宋"/>
                <w:color w:val="000000"/>
                <w:highlight w:val="none"/>
              </w:rPr>
              <w:t>20</w:t>
            </w:r>
            <w:r>
              <w:rPr>
                <w:rFonts w:hint="eastAsia" w:ascii="仿宋" w:hAnsi="仿宋" w:eastAsia="仿宋" w:cs="仿宋"/>
                <w:color w:val="000000"/>
                <w:highlight w:val="none"/>
                <w:lang w:val="en-US" w:eastAsia="zh-CN"/>
              </w:rPr>
              <w:t>20</w:t>
            </w:r>
            <w:r>
              <w:rPr>
                <w:rFonts w:hint="eastAsia" w:ascii="仿宋" w:hAnsi="仿宋" w:eastAsia="仿宋" w:cs="仿宋"/>
                <w:color w:val="000000"/>
                <w:highlight w:val="none"/>
              </w:rPr>
              <w:t>年1月1日至今在三级</w:t>
            </w:r>
            <w:r>
              <w:rPr>
                <w:rFonts w:hint="eastAsia" w:ascii="仿宋" w:hAnsi="仿宋" w:eastAsia="仿宋" w:cs="仿宋"/>
                <w:color w:val="000000"/>
                <w:highlight w:val="none"/>
                <w:lang w:val="en-US" w:eastAsia="zh-CN"/>
              </w:rPr>
              <w:t>医疗机构</w:t>
            </w:r>
            <w:r>
              <w:rPr>
                <w:rFonts w:hint="eastAsia" w:ascii="仿宋" w:hAnsi="仿宋" w:eastAsia="仿宋" w:cs="仿宋"/>
                <w:color w:val="000000"/>
                <w:highlight w:val="none"/>
              </w:rPr>
              <w:t>类似合作案例，每提供1个案例得</w:t>
            </w:r>
            <w:r>
              <w:rPr>
                <w:rFonts w:hint="eastAsia" w:ascii="仿宋" w:hAnsi="仿宋" w:eastAsia="仿宋" w:cs="仿宋"/>
                <w:color w:val="000000"/>
                <w:highlight w:val="none"/>
                <w:lang w:val="en-US" w:eastAsia="zh-CN"/>
              </w:rPr>
              <w:t>2.5</w:t>
            </w:r>
            <w:r>
              <w:rPr>
                <w:rFonts w:hint="eastAsia" w:ascii="仿宋" w:hAnsi="仿宋" w:eastAsia="仿宋" w:cs="仿宋"/>
                <w:color w:val="000000"/>
                <w:highlight w:val="none"/>
              </w:rPr>
              <w:t>分，此项最多1</w:t>
            </w:r>
            <w:r>
              <w:rPr>
                <w:rFonts w:hint="eastAsia" w:ascii="仿宋" w:hAnsi="仿宋" w:eastAsia="仿宋" w:cs="仿宋"/>
                <w:color w:val="000000"/>
                <w:highlight w:val="none"/>
                <w:lang w:val="en-US" w:eastAsia="zh-CN"/>
              </w:rPr>
              <w:t>0</w:t>
            </w:r>
            <w:r>
              <w:rPr>
                <w:rFonts w:hint="eastAsia" w:ascii="仿宋" w:hAnsi="仿宋" w:eastAsia="仿宋" w:cs="仿宋"/>
                <w:color w:val="000000"/>
                <w:highlight w:val="none"/>
              </w:rPr>
              <w:t>分。</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highlight w:val="none"/>
              </w:rPr>
              <w:t>提供</w:t>
            </w:r>
            <w:r>
              <w:rPr>
                <w:rFonts w:hint="eastAsia" w:ascii="仿宋" w:hAnsi="仿宋" w:eastAsia="仿宋" w:cs="仿宋"/>
                <w:highlight w:val="none"/>
                <w:lang w:val="en-US" w:eastAsia="zh-CN"/>
              </w:rPr>
              <w:t>合同</w:t>
            </w:r>
            <w:r>
              <w:rPr>
                <w:rFonts w:hint="eastAsia" w:ascii="仿宋" w:hAnsi="仿宋" w:eastAsia="仿宋" w:cs="仿宋"/>
                <w:highlight w:val="none"/>
              </w:rPr>
              <w:t>复印件</w:t>
            </w:r>
            <w:r>
              <w:rPr>
                <w:rFonts w:hint="eastAsia" w:ascii="仿宋" w:hAnsi="仿宋" w:eastAsia="仿宋" w:cs="仿宋"/>
                <w:highlight w:val="none"/>
                <w:lang w:val="en-US" w:eastAsia="zh-CN"/>
              </w:rPr>
              <w:t>或其他合作证明复印件</w:t>
            </w:r>
            <w:r>
              <w:rPr>
                <w:rFonts w:hint="eastAsia" w:ascii="仿宋" w:hAnsi="仿宋" w:eastAsia="仿宋" w:cs="仿宋"/>
                <w:highlight w:val="none"/>
              </w:rPr>
              <w:t>并</w:t>
            </w:r>
            <w:r>
              <w:rPr>
                <w:rFonts w:hint="eastAsia" w:ascii="仿宋" w:hAnsi="仿宋" w:eastAsia="仿宋" w:cs="仿宋"/>
                <w:highlight w:val="none"/>
                <w:lang w:val="en-US" w:eastAsia="zh-CN"/>
              </w:rPr>
              <w:t>在每一页</w:t>
            </w:r>
            <w:r>
              <w:rPr>
                <w:rFonts w:hint="eastAsia" w:ascii="仿宋" w:hAnsi="仿宋" w:eastAsia="仿宋" w:cs="仿宋"/>
                <w:highlight w:val="none"/>
              </w:rPr>
              <w:t>加</w:t>
            </w:r>
            <w:r>
              <w:rPr>
                <w:rFonts w:hint="eastAsia" w:ascii="仿宋" w:hAnsi="仿宋" w:eastAsia="仿宋" w:cs="仿宋"/>
                <w:color w:val="000000"/>
                <w:highlight w:val="none"/>
              </w:rPr>
              <w:t>盖参选机构鲜章。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restart"/>
            <w:noWrap w:val="0"/>
            <w:vAlign w:val="center"/>
          </w:tcPr>
          <w:p>
            <w:pPr>
              <w:wordWrap w:val="0"/>
              <w:adjustRightInd w:val="0"/>
              <w:snapToGrid w:val="0"/>
              <w:jc w:val="center"/>
              <w:rPr>
                <w:rFonts w:hint="eastAsia" w:ascii="仿宋" w:hAnsi="仿宋" w:eastAsia="仿宋" w:cs="仿宋"/>
                <w:color w:val="000000"/>
                <w:highlight w:val="none"/>
                <w:lang w:eastAsia="zh-CN"/>
              </w:rPr>
            </w:pPr>
            <w:r>
              <w:rPr>
                <w:rFonts w:hint="eastAsia" w:ascii="仿宋" w:hAnsi="仿宋" w:eastAsia="仿宋" w:cs="仿宋"/>
                <w:color w:val="000000"/>
                <w:highlight w:val="none"/>
                <w:lang w:val="en-US" w:eastAsia="zh-CN"/>
              </w:rPr>
              <w:t>3</w:t>
            </w:r>
          </w:p>
        </w:tc>
        <w:tc>
          <w:tcPr>
            <w:tcW w:w="1309" w:type="dxa"/>
            <w:noWrap w:val="0"/>
            <w:vAlign w:val="center"/>
          </w:tcPr>
          <w:p>
            <w:pPr>
              <w:wordWrap w:val="0"/>
              <w:adjustRightInd w:val="0"/>
              <w:snapToGrid w:val="0"/>
              <w:jc w:val="center"/>
              <w:rPr>
                <w:rFonts w:hint="default" w:ascii="仿宋" w:hAnsi="仿宋" w:eastAsia="仿宋" w:cs="仿宋"/>
                <w:highlight w:val="none"/>
                <w:lang w:val="en-US" w:eastAsia="zh-CN"/>
              </w:rPr>
            </w:pPr>
            <w:r>
              <w:rPr>
                <w:rFonts w:hint="eastAsia" w:ascii="仿宋" w:hAnsi="仿宋" w:eastAsia="仿宋" w:cs="仿宋"/>
                <w:highlight w:val="none"/>
              </w:rPr>
              <w:t>合作的整体服务方案</w:t>
            </w:r>
            <w:r>
              <w:rPr>
                <w:rFonts w:hint="eastAsia" w:ascii="仿宋" w:hAnsi="仿宋" w:eastAsia="仿宋" w:cs="仿宋"/>
                <w:highlight w:val="none"/>
                <w:lang w:val="en-US" w:eastAsia="zh-CN"/>
              </w:rPr>
              <w:t>和应急预案</w:t>
            </w:r>
          </w:p>
          <w:p>
            <w:pPr>
              <w:wordWrap w:val="0"/>
              <w:adjustRightInd w:val="0"/>
              <w:snapToGrid w:val="0"/>
              <w:jc w:val="center"/>
              <w:rPr>
                <w:rFonts w:hint="eastAsia"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w:t>
            </w:r>
          </w:p>
          <w:p>
            <w:pPr>
              <w:wordWrap w:val="0"/>
              <w:adjustRightInd w:val="0"/>
              <w:snapToGrid w:val="0"/>
              <w:jc w:val="center"/>
              <w:rPr>
                <w:rFonts w:hint="eastAsia" w:ascii="仿宋" w:hAnsi="仿宋" w:eastAsia="仿宋" w:cs="仿宋"/>
                <w:color w:val="000000"/>
                <w:highlight w:val="none"/>
              </w:rPr>
            </w:pPr>
          </w:p>
        </w:tc>
        <w:tc>
          <w:tcPr>
            <w:tcW w:w="698" w:type="dxa"/>
            <w:noWrap w:val="0"/>
            <w:vAlign w:val="center"/>
          </w:tcPr>
          <w:p>
            <w:pPr>
              <w:wordWrap w:val="0"/>
              <w:adjustRightInd w:val="0"/>
              <w:snapToGrid w:val="0"/>
              <w:jc w:val="center"/>
              <w:rPr>
                <w:rFonts w:ascii="仿宋" w:hAnsi="仿宋" w:eastAsia="仿宋" w:cs="仿宋"/>
                <w:color w:val="000000"/>
                <w:highlight w:val="none"/>
              </w:rPr>
            </w:pPr>
            <w:r>
              <w:rPr>
                <w:rFonts w:hint="eastAsia" w:ascii="仿宋" w:hAnsi="仿宋" w:eastAsia="仿宋" w:cs="仿宋"/>
                <w:color w:val="000000"/>
                <w:highlight w:val="none"/>
                <w:lang w:val="en-US" w:eastAsia="zh-CN"/>
              </w:rPr>
              <w:t>10</w:t>
            </w:r>
            <w:r>
              <w:rPr>
                <w:rFonts w:hint="eastAsia" w:ascii="仿宋" w:hAnsi="仿宋" w:eastAsia="仿宋" w:cs="仿宋"/>
                <w:color w:val="000000"/>
                <w:highlight w:val="none"/>
              </w:rPr>
              <w:t>分</w:t>
            </w:r>
          </w:p>
        </w:tc>
        <w:tc>
          <w:tcPr>
            <w:tcW w:w="5921" w:type="dxa"/>
            <w:vMerge w:val="restart"/>
            <w:noWrap w:val="0"/>
            <w:vAlign w:val="center"/>
          </w:tcPr>
          <w:p>
            <w:pPr>
              <w:wordWrap w:val="0"/>
              <w:adjustRightInd w:val="0"/>
              <w:snapToGrid w:val="0"/>
              <w:rPr>
                <w:rFonts w:hint="eastAsia" w:ascii="仿宋" w:hAnsi="仿宋" w:eastAsia="仿宋" w:cs="仿宋"/>
                <w:color w:val="000000"/>
                <w:highlight w:val="none"/>
                <w:lang w:eastAsia="zh-CN"/>
              </w:rPr>
            </w:pPr>
            <w:r>
              <w:rPr>
                <w:rFonts w:hint="eastAsia" w:ascii="仿宋" w:hAnsi="仿宋" w:eastAsia="仿宋" w:cs="仿宋"/>
                <w:highlight w:val="none"/>
                <w:lang w:bidi="ar"/>
              </w:rPr>
              <w:t>根据该项目需求制定的内容</w:t>
            </w:r>
            <w:r>
              <w:rPr>
                <w:rFonts w:hint="eastAsia" w:ascii="仿宋" w:hAnsi="仿宋" w:eastAsia="仿宋" w:cs="仿宋"/>
                <w:color w:val="000000"/>
                <w:highlight w:val="none"/>
                <w:lang w:bidi="ar"/>
              </w:rPr>
              <w:t>是否全面、是否科学合理、是否针对性强</w:t>
            </w:r>
            <w:r>
              <w:rPr>
                <w:rFonts w:hint="eastAsia" w:ascii="仿宋" w:hAnsi="仿宋" w:eastAsia="仿宋" w:cs="仿宋"/>
                <w:highlight w:val="none"/>
                <w:lang w:bidi="ar"/>
              </w:rPr>
              <w:t>、对患者效益</w:t>
            </w:r>
            <w:r>
              <w:rPr>
                <w:rFonts w:hint="eastAsia" w:ascii="仿宋" w:hAnsi="仿宋" w:eastAsia="仿宋" w:cs="仿宋"/>
                <w:color w:val="000000"/>
                <w:highlight w:val="none"/>
                <w:lang w:bidi="ar"/>
              </w:rPr>
              <w:t>等进行综合评比：（1）</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全面、科学合理、针对性强</w:t>
            </w:r>
            <w:r>
              <w:rPr>
                <w:rFonts w:hint="eastAsia" w:ascii="仿宋" w:hAnsi="仿宋" w:eastAsia="仿宋" w:cs="仿宋"/>
                <w:highlight w:val="none"/>
                <w:lang w:bidi="ar"/>
              </w:rPr>
              <w:t>、患者效益优</w:t>
            </w:r>
            <w:r>
              <w:rPr>
                <w:rFonts w:hint="eastAsia" w:ascii="仿宋" w:hAnsi="仿宋" w:eastAsia="仿宋" w:cs="仿宋"/>
                <w:color w:val="000000"/>
                <w:highlight w:val="none"/>
                <w:lang w:bidi="ar"/>
              </w:rPr>
              <w:t>得</w:t>
            </w:r>
            <w:r>
              <w:rPr>
                <w:rFonts w:hint="eastAsia" w:ascii="仿宋" w:hAnsi="仿宋" w:eastAsia="仿宋" w:cs="仿宋"/>
                <w:highlight w:val="none"/>
                <w:lang w:val="en-US" w:eastAsia="zh-CN" w:bidi="ar"/>
              </w:rPr>
              <w:t>10-6.67</w:t>
            </w:r>
            <w:r>
              <w:rPr>
                <w:rFonts w:hint="eastAsia" w:ascii="仿宋" w:hAnsi="仿宋" w:eastAsia="仿宋" w:cs="仿宋"/>
                <w:color w:val="000000"/>
                <w:highlight w:val="none"/>
                <w:lang w:bidi="ar"/>
              </w:rPr>
              <w:t>分；（2）</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较为全面、较为科学合理、针对性较强</w:t>
            </w:r>
            <w:r>
              <w:rPr>
                <w:rFonts w:hint="eastAsia" w:ascii="仿宋" w:hAnsi="仿宋" w:eastAsia="仿宋" w:cs="仿宋"/>
                <w:highlight w:val="none"/>
                <w:lang w:bidi="ar"/>
              </w:rPr>
              <w:t>、患者效益较优</w:t>
            </w:r>
            <w:r>
              <w:rPr>
                <w:rFonts w:hint="eastAsia" w:ascii="仿宋" w:hAnsi="仿宋" w:eastAsia="仿宋" w:cs="仿宋"/>
                <w:color w:val="000000"/>
                <w:highlight w:val="none"/>
                <w:lang w:bidi="ar"/>
              </w:rPr>
              <w:t>得</w:t>
            </w:r>
            <w:r>
              <w:rPr>
                <w:rFonts w:hint="eastAsia" w:ascii="仿宋" w:hAnsi="仿宋" w:eastAsia="仿宋" w:cs="仿宋"/>
                <w:highlight w:val="none"/>
                <w:lang w:val="en-US" w:eastAsia="zh-CN" w:bidi="ar"/>
              </w:rPr>
              <w:t>6.67</w:t>
            </w:r>
            <w:r>
              <w:rPr>
                <w:rFonts w:hint="eastAsia" w:ascii="仿宋" w:hAnsi="仿宋" w:eastAsia="仿宋" w:cs="仿宋"/>
                <w:highlight w:val="none"/>
                <w:lang w:bidi="ar"/>
              </w:rPr>
              <w:t>-</w:t>
            </w:r>
            <w:r>
              <w:rPr>
                <w:rFonts w:hint="eastAsia" w:ascii="仿宋" w:hAnsi="仿宋" w:eastAsia="仿宋" w:cs="仿宋"/>
                <w:highlight w:val="none"/>
                <w:lang w:val="en-US" w:eastAsia="zh-CN" w:bidi="ar"/>
              </w:rPr>
              <w:t>3.34</w:t>
            </w:r>
            <w:r>
              <w:rPr>
                <w:rFonts w:hint="eastAsia" w:ascii="仿宋" w:hAnsi="仿宋" w:eastAsia="仿宋" w:cs="仿宋"/>
                <w:color w:val="000000"/>
                <w:highlight w:val="none"/>
                <w:lang w:bidi="ar"/>
              </w:rPr>
              <w:t>分；（3）</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基本全面、基本科学合理、针对性一般</w:t>
            </w:r>
            <w:r>
              <w:rPr>
                <w:rFonts w:hint="eastAsia" w:ascii="仿宋" w:hAnsi="仿宋" w:eastAsia="仿宋" w:cs="仿宋"/>
                <w:highlight w:val="none"/>
                <w:lang w:bidi="ar"/>
              </w:rPr>
              <w:t>、患者效益一般</w:t>
            </w:r>
            <w:r>
              <w:rPr>
                <w:rFonts w:hint="eastAsia" w:ascii="仿宋" w:hAnsi="仿宋" w:eastAsia="仿宋" w:cs="仿宋"/>
                <w:color w:val="000000"/>
                <w:highlight w:val="none"/>
                <w:lang w:bidi="ar"/>
              </w:rPr>
              <w:t xml:space="preserve">得 </w:t>
            </w:r>
            <w:r>
              <w:rPr>
                <w:rFonts w:hint="eastAsia" w:ascii="仿宋" w:hAnsi="仿宋" w:eastAsia="仿宋" w:cs="仿宋"/>
                <w:highlight w:val="none"/>
                <w:lang w:val="en-US" w:eastAsia="zh-CN" w:bidi="ar"/>
              </w:rPr>
              <w:t>3.34</w:t>
            </w:r>
            <w:r>
              <w:rPr>
                <w:rFonts w:hint="eastAsia" w:ascii="仿宋" w:hAnsi="仿宋" w:eastAsia="仿宋" w:cs="仿宋"/>
                <w:color w:val="000000"/>
                <w:highlight w:val="none"/>
                <w:lang w:bidi="ar"/>
              </w:rPr>
              <w:t>-1分；（4）</w:t>
            </w:r>
            <w:r>
              <w:rPr>
                <w:rFonts w:hint="eastAsia" w:ascii="仿宋" w:hAnsi="仿宋" w:eastAsia="仿宋" w:cs="仿宋"/>
                <w:highlight w:val="none"/>
                <w:lang w:bidi="ar"/>
              </w:rPr>
              <w:t>内容</w:t>
            </w:r>
            <w:r>
              <w:rPr>
                <w:rFonts w:hint="eastAsia" w:ascii="仿宋" w:hAnsi="仿宋" w:eastAsia="仿宋" w:cs="仿宋"/>
                <w:color w:val="000000"/>
                <w:highlight w:val="none"/>
                <w:lang w:bidi="ar"/>
              </w:rPr>
              <w:t>不全面、不科学合理、针对性差</w:t>
            </w:r>
            <w:r>
              <w:rPr>
                <w:rFonts w:hint="eastAsia" w:ascii="仿宋" w:hAnsi="仿宋" w:eastAsia="仿宋" w:cs="仿宋"/>
                <w:highlight w:val="none"/>
                <w:lang w:bidi="ar"/>
              </w:rPr>
              <w:t>、患者效益最差</w:t>
            </w:r>
            <w:r>
              <w:rPr>
                <w:rFonts w:hint="eastAsia" w:ascii="仿宋" w:hAnsi="仿宋" w:eastAsia="仿宋" w:cs="仿宋"/>
                <w:color w:val="000000"/>
                <w:highlight w:val="none"/>
                <w:lang w:bidi="ar"/>
              </w:rPr>
              <w:t>或未提供的不得分</w:t>
            </w:r>
            <w:r>
              <w:rPr>
                <w:rFonts w:hint="eastAsia" w:ascii="仿宋" w:hAnsi="仿宋" w:eastAsia="仿宋" w:cs="仿宋"/>
                <w:color w:val="000000"/>
                <w:highlight w:val="none"/>
                <w:lang w:eastAsia="zh-CN" w:bidi="ar"/>
              </w:rPr>
              <w:t>。</w:t>
            </w:r>
          </w:p>
        </w:tc>
        <w:tc>
          <w:tcPr>
            <w:tcW w:w="663" w:type="dxa"/>
            <w:noWrap w:val="0"/>
            <w:vAlign w:val="center"/>
          </w:tcPr>
          <w:p>
            <w:pPr>
              <w:wordWrap w:val="0"/>
              <w:adjustRightInd w:val="0"/>
              <w:snapToGrid w:val="0"/>
              <w:jc w:val="center"/>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continue"/>
            <w:noWrap w:val="0"/>
            <w:vAlign w:val="center"/>
          </w:tcPr>
          <w:p>
            <w:pPr>
              <w:wordWrap w:val="0"/>
              <w:adjustRightInd w:val="0"/>
              <w:snapToGrid w:val="0"/>
              <w:rPr>
                <w:highlight w:val="none"/>
              </w:rPr>
            </w:pPr>
          </w:p>
        </w:tc>
        <w:tc>
          <w:tcPr>
            <w:tcW w:w="1309" w:type="dxa"/>
            <w:noWrap w:val="0"/>
            <w:vAlign w:val="center"/>
          </w:tcPr>
          <w:p>
            <w:pPr>
              <w:wordWrap w:val="0"/>
              <w:adjustRightInd w:val="0"/>
              <w:snapToGrid w:val="0"/>
              <w:jc w:val="center"/>
              <w:rPr>
                <w:rFonts w:hint="default" w:ascii="仿宋" w:hAnsi="仿宋" w:eastAsia="仿宋" w:cs="仿宋"/>
                <w:highlight w:val="none"/>
                <w:lang w:val="en-US"/>
              </w:rPr>
            </w:pPr>
            <w:r>
              <w:rPr>
                <w:rFonts w:hint="eastAsia" w:ascii="仿宋" w:hAnsi="仿宋" w:eastAsia="仿宋" w:cs="仿宋"/>
                <w:highlight w:val="none"/>
                <w:lang w:val="en-US" w:eastAsia="zh-CN"/>
              </w:rPr>
              <w:t>质量控制流程10%</w:t>
            </w:r>
          </w:p>
        </w:tc>
        <w:tc>
          <w:tcPr>
            <w:tcW w:w="698" w:type="dxa"/>
            <w:noWrap w:val="0"/>
            <w:vAlign w:val="center"/>
          </w:tcPr>
          <w:p>
            <w:pPr>
              <w:wordWrap w:val="0"/>
              <w:adjustRightInd w:val="0"/>
              <w:snapToGrid w:val="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10分</w:t>
            </w:r>
          </w:p>
        </w:tc>
        <w:tc>
          <w:tcPr>
            <w:tcW w:w="5921"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663" w:type="dxa"/>
            <w:noWrap w:val="0"/>
            <w:vAlign w:val="center"/>
          </w:tcPr>
          <w:p>
            <w:pPr>
              <w:wordWrap w:val="0"/>
              <w:adjustRightInd w:val="0"/>
              <w:snapToGrid w:val="0"/>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742"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1309" w:type="dxa"/>
            <w:noWrap w:val="0"/>
            <w:vAlign w:val="center"/>
          </w:tcPr>
          <w:p>
            <w:pPr>
              <w:wordWrap w:val="0"/>
              <w:adjustRightInd w:val="0"/>
              <w:snapToGrid w:val="0"/>
              <w:jc w:val="center"/>
              <w:rPr>
                <w:rFonts w:hint="default" w:ascii="仿宋" w:hAnsi="仿宋" w:eastAsia="仿宋" w:cs="仿宋"/>
                <w:highlight w:val="none"/>
                <w:lang w:val="en-US"/>
              </w:rPr>
            </w:pPr>
            <w:r>
              <w:rPr>
                <w:rFonts w:hint="eastAsia" w:ascii="仿宋" w:hAnsi="仿宋" w:eastAsia="仿宋" w:cs="仿宋"/>
                <w:highlight w:val="none"/>
                <w:lang w:val="en-US" w:eastAsia="zh-CN"/>
              </w:rPr>
              <w:t>其他增值服务10%</w:t>
            </w:r>
          </w:p>
        </w:tc>
        <w:tc>
          <w:tcPr>
            <w:tcW w:w="698" w:type="dxa"/>
            <w:noWrap w:val="0"/>
            <w:vAlign w:val="center"/>
          </w:tcPr>
          <w:p>
            <w:pPr>
              <w:wordWrap w:val="0"/>
              <w:adjustRightInd w:val="0"/>
              <w:snapToGrid w:val="0"/>
              <w:rPr>
                <w:rFonts w:hint="default" w:ascii="仿宋" w:hAnsi="仿宋" w:eastAsia="仿宋" w:cs="仿宋"/>
                <w:color w:val="000000"/>
                <w:highlight w:val="none"/>
                <w:lang w:val="en-US" w:eastAsia="zh-CN"/>
              </w:rPr>
            </w:pPr>
            <w:r>
              <w:rPr>
                <w:rFonts w:hint="eastAsia" w:ascii="仿宋" w:hAnsi="仿宋" w:eastAsia="仿宋" w:cs="仿宋"/>
                <w:color w:val="000000"/>
                <w:highlight w:val="none"/>
                <w:lang w:val="en-US" w:eastAsia="zh-CN"/>
              </w:rPr>
              <w:t>10分</w:t>
            </w:r>
          </w:p>
        </w:tc>
        <w:tc>
          <w:tcPr>
            <w:tcW w:w="5921" w:type="dxa"/>
            <w:vMerge w:val="continue"/>
            <w:noWrap w:val="0"/>
            <w:vAlign w:val="center"/>
          </w:tcPr>
          <w:p>
            <w:pPr>
              <w:wordWrap w:val="0"/>
              <w:adjustRightInd w:val="0"/>
              <w:snapToGrid w:val="0"/>
              <w:rPr>
                <w:rFonts w:hint="eastAsia" w:ascii="仿宋" w:hAnsi="仿宋" w:eastAsia="仿宋" w:cs="仿宋"/>
                <w:color w:val="000000"/>
                <w:highlight w:val="none"/>
              </w:rPr>
            </w:pPr>
          </w:p>
        </w:tc>
        <w:tc>
          <w:tcPr>
            <w:tcW w:w="663" w:type="dxa"/>
            <w:noWrap w:val="0"/>
            <w:vAlign w:val="center"/>
          </w:tcPr>
          <w:p>
            <w:pPr>
              <w:wordWrap w:val="0"/>
              <w:adjustRightInd w:val="0"/>
              <w:snapToGrid w:val="0"/>
              <w:rPr>
                <w:rFonts w:hint="eastAsia" w:ascii="仿宋" w:hAnsi="仿宋" w:eastAsia="仿宋" w:cs="仿宋"/>
                <w:color w:val="000000"/>
                <w:highlight w:val="none"/>
              </w:rPr>
            </w:pPr>
          </w:p>
        </w:tc>
        <w:tc>
          <w:tcPr>
            <w:tcW w:w="1707" w:type="dxa"/>
            <w:noWrap w:val="0"/>
            <w:vAlign w:val="center"/>
          </w:tcPr>
          <w:p>
            <w:pPr>
              <w:wordWrap w:val="0"/>
              <w:adjustRightInd w:val="0"/>
              <w:snapToGrid w:val="0"/>
              <w:rPr>
                <w:rFonts w:hint="eastAsia" w:ascii="仿宋" w:hAnsi="仿宋" w:eastAsia="仿宋" w:cs="仿宋"/>
                <w:color w:val="000000"/>
                <w:highlight w:val="none"/>
              </w:rPr>
            </w:pPr>
          </w:p>
        </w:tc>
      </w:tr>
    </w:tbl>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73F68"/>
    <w:multiLevelType w:val="singleLevel"/>
    <w:tmpl w:val="5BE73F6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wODc3ZWM2YzdhYTFiNzVmNDEwMzEyN2FlMzBjMjUifQ=="/>
  </w:docVars>
  <w:rsids>
    <w:rsidRoot w:val="00F12042"/>
    <w:rsid w:val="00F12042"/>
    <w:rsid w:val="104B091B"/>
    <w:rsid w:val="18226406"/>
    <w:rsid w:val="43850656"/>
    <w:rsid w:val="4F6603AB"/>
    <w:rsid w:val="59EF45B6"/>
    <w:rsid w:val="5E581806"/>
    <w:rsid w:val="7EB830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index 4"/>
    <w:basedOn w:val="1"/>
    <w:next w:val="1"/>
    <w:qFormat/>
    <w:uiPriority w:val="0"/>
    <w:pPr>
      <w:ind w:left="600" w:leftChars="600"/>
    </w:pPr>
  </w:style>
  <w:style w:type="paragraph" w:styleId="3">
    <w:name w:val="Body Text"/>
    <w:basedOn w:val="1"/>
    <w:next w:val="1"/>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2023-08-30T02:34:00Z</dcterms:created>
  <dc:creator>helena</dc:creator>
  <cp:lastModifiedBy>helena</cp:lastModifiedBy>
  <dcterms:modified xsi:type="dcterms:W3CDTF">2023-09-07T03:17:07Z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541AE41780FE4AB1ACBC4A264281D24A_13</vt:lpwstr>
  </property>
</Properties>
</file>