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wordWrap w:val="0"/>
        <w:ind w:left="-850" w:leftChars="-405"/>
        <w:jc w:val="left"/>
        <w:rPr>
          <w:rFonts w:ascii="黑体" w:hAnsi="黑体" w:eastAsia="黑体" w:cs="Segoe UI"/>
          <w:b/>
          <w:bCs/>
          <w:color w:val="333333"/>
          <w:kern w:val="0"/>
          <w:sz w:val="28"/>
          <w:szCs w:val="28"/>
        </w:rPr>
      </w:pPr>
      <w:r>
        <w:rPr>
          <w:rFonts w:hint="eastAsia" w:ascii="黑体" w:hAnsi="黑体" w:eastAsia="黑体" w:cs="Segoe UI"/>
          <w:b/>
          <w:bCs/>
          <w:color w:val="333333"/>
          <w:kern w:val="0"/>
          <w:sz w:val="28"/>
          <w:szCs w:val="28"/>
        </w:rPr>
        <w:t>附件1：</w:t>
      </w:r>
    </w:p>
    <w:p>
      <w:pPr>
        <w:widowControl/>
        <w:shd w:val="clear" w:color="auto" w:fill="FFFFFF"/>
        <w:wordWrap w:val="0"/>
        <w:ind w:left="-850" w:leftChars="-405" w:firstLine="548" w:firstLineChars="196"/>
        <w:jc w:val="left"/>
        <w:rPr>
          <w:rFonts w:ascii="黑体" w:hAnsi="黑体" w:eastAsia="黑体" w:cs="Segoe UI"/>
          <w:bCs/>
          <w:color w:val="333333"/>
          <w:kern w:val="0"/>
          <w:sz w:val="28"/>
          <w:szCs w:val="28"/>
        </w:rPr>
      </w:pPr>
      <w:r>
        <w:rPr>
          <w:rFonts w:hint="eastAsia" w:ascii="黑体" w:hAnsi="黑体" w:eastAsia="黑体" w:cs="Segoe UI"/>
          <w:bCs/>
          <w:color w:val="333333"/>
          <w:kern w:val="0"/>
          <w:sz w:val="28"/>
          <w:szCs w:val="28"/>
        </w:rPr>
        <w:t xml:space="preserve">  一、项目采购需求</w:t>
      </w:r>
    </w:p>
    <w:p>
      <w:pPr>
        <w:pStyle w:val="6"/>
        <w:spacing w:before="0" w:beforeAutospacing="0" w:after="0" w:afterAutospacing="0" w:line="480" w:lineRule="atLeast"/>
        <w:rPr>
          <w:rFonts w:hint="eastAsia" w:ascii="仿宋" w:hAnsi="仿宋" w:eastAsia="仿宋"/>
          <w:sz w:val="28"/>
          <w:szCs w:val="28"/>
        </w:rPr>
      </w:pPr>
      <w:r>
        <w:rPr>
          <w:rFonts w:hint="eastAsia" w:ascii="仿宋" w:hAnsi="仿宋" w:eastAsia="仿宋"/>
          <w:sz w:val="28"/>
          <w:szCs w:val="28"/>
        </w:rPr>
        <w:t>1.项目名称：激活全血凝固时间（ACT）检测仪配套试管</w:t>
      </w:r>
    </w:p>
    <w:p>
      <w:pPr>
        <w:pStyle w:val="6"/>
        <w:spacing w:before="0" w:beforeAutospacing="0" w:after="0" w:afterAutospacing="0" w:line="480" w:lineRule="atLeast"/>
        <w:rPr>
          <w:rFonts w:ascii="仿宋" w:hAnsi="仿宋" w:eastAsia="仿宋"/>
          <w:sz w:val="28"/>
          <w:szCs w:val="28"/>
        </w:rPr>
      </w:pPr>
      <w:r>
        <w:rPr>
          <w:rFonts w:hint="eastAsia" w:ascii="仿宋" w:hAnsi="仿宋" w:eastAsia="仿宋"/>
          <w:sz w:val="28"/>
          <w:szCs w:val="28"/>
        </w:rPr>
        <w:t>2.采购预算：</w:t>
      </w:r>
      <w:r>
        <w:rPr>
          <w:rFonts w:hint="eastAsia" w:ascii="仿宋" w:hAnsi="仿宋" w:eastAsia="仿宋"/>
          <w:sz w:val="28"/>
          <w:szCs w:val="28"/>
          <w:lang w:val="en-US" w:eastAsia="zh-CN"/>
        </w:rPr>
        <w:t>4500</w:t>
      </w:r>
      <w:r>
        <w:rPr>
          <w:rFonts w:hint="eastAsia" w:ascii="仿宋" w:hAnsi="仿宋" w:eastAsia="仿宋"/>
          <w:sz w:val="28"/>
          <w:szCs w:val="28"/>
        </w:rPr>
        <w:t>元</w:t>
      </w:r>
    </w:p>
    <w:p>
      <w:pPr>
        <w:pStyle w:val="6"/>
        <w:spacing w:before="0" w:beforeAutospacing="0" w:after="0" w:afterAutospacing="0" w:line="480" w:lineRule="atLeast"/>
        <w:rPr>
          <w:rFonts w:hint="default" w:ascii="仿宋" w:hAnsi="仿宋" w:eastAsia="仿宋"/>
          <w:sz w:val="28"/>
          <w:szCs w:val="28"/>
          <w:lang w:val="en-US"/>
        </w:rPr>
      </w:pPr>
      <w:r>
        <w:rPr>
          <w:rFonts w:hint="eastAsia" w:ascii="仿宋" w:hAnsi="仿宋" w:eastAsia="仿宋"/>
          <w:sz w:val="28"/>
          <w:szCs w:val="28"/>
        </w:rPr>
        <w:t>3.年度预计用量：</w:t>
      </w:r>
      <w:r>
        <w:rPr>
          <w:rFonts w:hint="eastAsia" w:ascii="仿宋" w:hAnsi="仿宋" w:eastAsia="仿宋"/>
          <w:sz w:val="28"/>
          <w:szCs w:val="28"/>
          <w:lang w:val="en-US" w:eastAsia="zh-CN"/>
        </w:rPr>
        <w:t>300支</w:t>
      </w:r>
    </w:p>
    <w:p>
      <w:pPr>
        <w:widowControl/>
        <w:shd w:val="clear" w:color="auto" w:fill="FFFFFF"/>
        <w:wordWrap w:val="0"/>
        <w:ind w:left="-850" w:leftChars="-405" w:firstLine="548" w:firstLineChars="196"/>
        <w:jc w:val="left"/>
        <w:rPr>
          <w:rFonts w:ascii="黑体" w:hAnsi="黑体" w:eastAsia="黑体" w:cs="Segoe UI"/>
          <w:bCs/>
          <w:color w:val="333333"/>
          <w:kern w:val="0"/>
          <w:sz w:val="28"/>
          <w:szCs w:val="28"/>
        </w:rPr>
      </w:pPr>
      <w:r>
        <w:rPr>
          <w:rFonts w:hint="eastAsia" w:ascii="黑体" w:hAnsi="黑体" w:eastAsia="黑体" w:cs="Segoe UI"/>
          <w:bCs/>
          <w:color w:val="333333"/>
          <w:kern w:val="0"/>
          <w:sz w:val="28"/>
          <w:szCs w:val="28"/>
        </w:rPr>
        <w:t xml:space="preserve">  二、技术参数：</w:t>
      </w:r>
    </w:p>
    <w:p>
      <w:pPr>
        <w:pStyle w:val="6"/>
        <w:spacing w:before="0" w:beforeAutospacing="0" w:after="0" w:afterAutospacing="0" w:line="480" w:lineRule="atLeast"/>
        <w:rPr>
          <w:rFonts w:hint="eastAsia" w:ascii="仿宋" w:hAnsi="仿宋" w:eastAsia="仿宋"/>
          <w:sz w:val="28"/>
          <w:szCs w:val="28"/>
          <w:lang w:val="en-US" w:eastAsia="zh-CN"/>
        </w:rPr>
      </w:pPr>
      <w:r>
        <w:rPr>
          <w:rFonts w:hint="eastAsia" w:ascii="仿宋" w:hAnsi="仿宋" w:eastAsia="仿宋"/>
          <w:sz w:val="28"/>
          <w:szCs w:val="28"/>
          <w:lang w:val="en-US" w:eastAsia="zh-CN"/>
        </w:rPr>
        <w:t>1.结构组成：玻璃试管、盖子；</w:t>
      </w:r>
    </w:p>
    <w:p>
      <w:pPr>
        <w:pStyle w:val="6"/>
        <w:spacing w:before="0" w:beforeAutospacing="0" w:after="0" w:afterAutospacing="0" w:line="480" w:lineRule="atLeast"/>
        <w:rPr>
          <w:rFonts w:hint="eastAsia" w:ascii="仿宋" w:hAnsi="仿宋" w:eastAsia="仿宋"/>
          <w:sz w:val="28"/>
          <w:szCs w:val="28"/>
          <w:lang w:val="en-US" w:eastAsia="zh-CN"/>
        </w:rPr>
      </w:pPr>
      <w:r>
        <w:rPr>
          <w:rFonts w:hint="eastAsia" w:ascii="仿宋" w:hAnsi="仿宋" w:eastAsia="仿宋"/>
          <w:sz w:val="28"/>
          <w:szCs w:val="28"/>
          <w:lang w:val="en-US" w:eastAsia="zh-CN"/>
        </w:rPr>
        <w:t>2.材质：试管为玻璃材质；</w:t>
      </w:r>
    </w:p>
    <w:p>
      <w:pPr>
        <w:pStyle w:val="6"/>
        <w:spacing w:before="0" w:beforeAutospacing="0" w:after="0" w:afterAutospacing="0" w:line="480" w:lineRule="atLeast"/>
        <w:rPr>
          <w:rFonts w:hint="eastAsia" w:ascii="仿宋" w:hAnsi="仿宋" w:eastAsia="仿宋"/>
          <w:sz w:val="28"/>
          <w:szCs w:val="28"/>
          <w:lang w:val="en-US" w:eastAsia="zh-CN"/>
        </w:rPr>
      </w:pPr>
      <w:r>
        <w:rPr>
          <w:rFonts w:hint="eastAsia" w:ascii="仿宋" w:hAnsi="仿宋" w:eastAsia="仿宋"/>
          <w:sz w:val="28"/>
          <w:szCs w:val="28"/>
          <w:lang w:val="en-US" w:eastAsia="zh-CN"/>
        </w:rPr>
        <w:t>3.适配性：适配于医院现有激活全血凝固时间（ACT）检测仪；</w:t>
      </w:r>
    </w:p>
    <w:p>
      <w:pPr>
        <w:pStyle w:val="6"/>
        <w:spacing w:before="0" w:beforeAutospacing="0" w:after="0" w:afterAutospacing="0" w:line="480" w:lineRule="atLeast"/>
        <w:rPr>
          <w:rFonts w:hint="eastAsia" w:ascii="仿宋" w:hAnsi="仿宋" w:eastAsia="仿宋"/>
          <w:sz w:val="28"/>
          <w:szCs w:val="28"/>
          <w:lang w:val="en-US" w:eastAsia="zh-CN"/>
        </w:rPr>
      </w:pPr>
      <w:r>
        <w:rPr>
          <w:rFonts w:hint="eastAsia" w:ascii="仿宋" w:hAnsi="仿宋" w:eastAsia="仿宋"/>
          <w:sz w:val="28"/>
          <w:szCs w:val="28"/>
          <w:lang w:val="en-US" w:eastAsia="zh-CN"/>
        </w:rPr>
        <w:t>4.产品出厂有效期≥24个月；</w:t>
      </w:r>
    </w:p>
    <w:p>
      <w:pPr>
        <w:rPr>
          <w:rFonts w:ascii="仿宋" w:hAnsi="仿宋" w:eastAsia="仿宋" w:cs="宋体"/>
          <w:kern w:val="0"/>
          <w:sz w:val="28"/>
          <w:szCs w:val="28"/>
        </w:rPr>
      </w:pPr>
      <w:r>
        <w:rPr>
          <w:rFonts w:hint="eastAsia" w:ascii="黑体" w:hAnsi="黑体" w:eastAsia="黑体" w:cs="Segoe UI"/>
          <w:bCs/>
          <w:color w:val="333333"/>
          <w:kern w:val="0"/>
          <w:sz w:val="28"/>
          <w:szCs w:val="28"/>
        </w:rPr>
        <w:t>三、商务要求：</w:t>
      </w:r>
    </w:p>
    <w:p>
      <w:pPr>
        <w:widowControl/>
        <w:spacing w:line="400" w:lineRule="exact"/>
        <w:jc w:val="left"/>
        <w:rPr>
          <w:rFonts w:hint="eastAsia" w:ascii="仿宋" w:hAnsi="仿宋" w:eastAsia="仿宋" w:cs="宋体"/>
          <w:kern w:val="0"/>
          <w:sz w:val="28"/>
          <w:szCs w:val="28"/>
        </w:rPr>
      </w:pPr>
      <w:r>
        <w:rPr>
          <w:rFonts w:hint="eastAsia" w:ascii="仿宋" w:hAnsi="仿宋" w:eastAsia="仿宋" w:cs="宋体"/>
          <w:kern w:val="0"/>
          <w:sz w:val="28"/>
          <w:szCs w:val="28"/>
        </w:rPr>
        <w:t>1.结构组成：玻璃试管、盖子1.▲1.响应产品挂网要求：响应产品若属于国家医疗保障局发布的《医保医用耗材分类与代码》目录且具有医疗器械注册证的全部医用耗材（不含一类医疗器械）的，则必须为四川省药械集中采购及价格监管平台挂网公示产品,提供产品挂网流水号；</w:t>
      </w:r>
    </w:p>
    <w:p>
      <w:pPr>
        <w:widowControl/>
        <w:spacing w:line="400" w:lineRule="exact"/>
        <w:jc w:val="left"/>
        <w:rPr>
          <w:rFonts w:hint="eastAsia" w:ascii="仿宋" w:hAnsi="仿宋" w:eastAsia="仿宋" w:cs="宋体"/>
          <w:kern w:val="0"/>
          <w:sz w:val="28"/>
          <w:szCs w:val="28"/>
        </w:rPr>
      </w:pPr>
      <w:r>
        <w:rPr>
          <w:rFonts w:hint="eastAsia" w:ascii="仿宋" w:hAnsi="仿宋" w:eastAsia="仿宋" w:cs="宋体"/>
          <w:kern w:val="0"/>
          <w:sz w:val="28"/>
          <w:szCs w:val="28"/>
        </w:rPr>
        <w:t>▲2.产品到货有效期；送货至院产品效期不低于1年；</w:t>
      </w:r>
    </w:p>
    <w:p>
      <w:pPr>
        <w:widowControl/>
        <w:spacing w:line="400" w:lineRule="exact"/>
        <w:jc w:val="left"/>
        <w:rPr>
          <w:rFonts w:hint="eastAsia" w:ascii="仿宋" w:hAnsi="仿宋" w:eastAsia="仿宋" w:cs="宋体"/>
          <w:kern w:val="0"/>
          <w:sz w:val="28"/>
          <w:szCs w:val="28"/>
        </w:rPr>
      </w:pPr>
      <w:r>
        <w:rPr>
          <w:rFonts w:hint="eastAsia" w:ascii="仿宋" w:hAnsi="仿宋" w:eastAsia="仿宋" w:cs="宋体"/>
          <w:kern w:val="0"/>
          <w:sz w:val="28"/>
          <w:szCs w:val="28"/>
        </w:rPr>
        <w:t>▲3.付款方法和条件：</w:t>
      </w:r>
    </w:p>
    <w:p>
      <w:pPr>
        <w:widowControl/>
        <w:spacing w:line="400" w:lineRule="exact"/>
        <w:jc w:val="left"/>
        <w:rPr>
          <w:rFonts w:hint="eastAsia" w:ascii="仿宋" w:hAnsi="仿宋" w:eastAsia="仿宋" w:cs="宋体"/>
          <w:kern w:val="0"/>
          <w:sz w:val="28"/>
          <w:szCs w:val="28"/>
        </w:rPr>
      </w:pPr>
      <w:r>
        <w:rPr>
          <w:rFonts w:hint="eastAsia" w:ascii="仿宋" w:hAnsi="仿宋" w:eastAsia="仿宋" w:cs="宋体"/>
          <w:kern w:val="0"/>
          <w:sz w:val="28"/>
          <w:szCs w:val="28"/>
        </w:rPr>
        <w:t>（1）采购人自收到供应商配送的耗材产品，验收合格入库后，供应商按照采购人要求每月进行对账，采购人按以下方式支付货款：（请选择下面两种付款方式之一，方式一【  】/ 方式二【  】）</w:t>
      </w:r>
    </w:p>
    <w:p>
      <w:pPr>
        <w:widowControl/>
        <w:spacing w:line="400" w:lineRule="exact"/>
        <w:jc w:val="left"/>
        <w:rPr>
          <w:rFonts w:hint="eastAsia" w:ascii="仿宋" w:hAnsi="仿宋" w:eastAsia="仿宋" w:cs="宋体"/>
          <w:kern w:val="0"/>
          <w:sz w:val="28"/>
          <w:szCs w:val="28"/>
        </w:rPr>
      </w:pPr>
      <w:r>
        <w:rPr>
          <w:rFonts w:hint="eastAsia" w:ascii="仿宋" w:hAnsi="仿宋" w:eastAsia="仿宋" w:cs="宋体"/>
          <w:kern w:val="0"/>
          <w:sz w:val="28"/>
          <w:szCs w:val="28"/>
        </w:rPr>
        <w:t>方式一：供应商为中小企业（依据国务院批准的中小企业划分标准确定的中型企业、小型企业和微型企业），供应商出具合法有效完整的完税发票及凭证资料后，采购人2个月内支付货款。</w:t>
      </w:r>
    </w:p>
    <w:p>
      <w:pPr>
        <w:widowControl/>
        <w:spacing w:line="400" w:lineRule="exact"/>
        <w:jc w:val="left"/>
        <w:rPr>
          <w:rFonts w:hint="eastAsia" w:ascii="仿宋" w:hAnsi="仿宋" w:eastAsia="仿宋" w:cs="宋体"/>
          <w:kern w:val="0"/>
          <w:sz w:val="28"/>
          <w:szCs w:val="28"/>
        </w:rPr>
      </w:pPr>
      <w:r>
        <w:rPr>
          <w:rFonts w:hint="eastAsia" w:ascii="仿宋" w:hAnsi="仿宋" w:eastAsia="仿宋" w:cs="宋体"/>
          <w:kern w:val="0"/>
          <w:sz w:val="28"/>
          <w:szCs w:val="28"/>
        </w:rPr>
        <w:t>方式二：供应商为大型企业（方式一中规定的中小企业以外的企业），供应商出具合法有效完整的完税发票及凭证资料后，采购人6个月后支付货款。</w:t>
      </w:r>
    </w:p>
    <w:p>
      <w:pPr>
        <w:widowControl/>
        <w:spacing w:line="400" w:lineRule="exact"/>
        <w:jc w:val="left"/>
        <w:rPr>
          <w:rFonts w:hint="eastAsia" w:ascii="仿宋" w:hAnsi="仿宋" w:eastAsia="仿宋" w:cs="宋体"/>
          <w:kern w:val="0"/>
          <w:sz w:val="28"/>
          <w:szCs w:val="28"/>
        </w:rPr>
      </w:pPr>
      <w:r>
        <w:rPr>
          <w:rFonts w:hint="eastAsia" w:ascii="仿宋" w:hAnsi="仿宋" w:eastAsia="仿宋" w:cs="宋体"/>
          <w:kern w:val="0"/>
          <w:sz w:val="28"/>
          <w:szCs w:val="28"/>
        </w:rPr>
        <w:t>（2）因供应商供货质量不合格或不符合采购人要求的，采购人有权拒绝付款。</w:t>
      </w:r>
    </w:p>
    <w:p>
      <w:pPr>
        <w:widowControl/>
        <w:spacing w:line="400" w:lineRule="exact"/>
        <w:jc w:val="left"/>
        <w:rPr>
          <w:rFonts w:hint="eastAsia" w:ascii="仿宋" w:hAnsi="仿宋" w:eastAsia="仿宋" w:cs="宋体"/>
          <w:kern w:val="0"/>
          <w:sz w:val="28"/>
          <w:szCs w:val="28"/>
        </w:rPr>
      </w:pPr>
      <w:r>
        <w:rPr>
          <w:rFonts w:hint="eastAsia" w:ascii="仿宋" w:hAnsi="仿宋" w:eastAsia="仿宋" w:cs="宋体"/>
          <w:kern w:val="0"/>
          <w:sz w:val="28"/>
          <w:szCs w:val="28"/>
        </w:rPr>
        <w:t>▲4.供货期限：3年，采购数量以实际使用量为准。</w:t>
      </w:r>
    </w:p>
    <w:p>
      <w:pPr>
        <w:widowControl/>
        <w:spacing w:line="400" w:lineRule="exact"/>
        <w:jc w:val="left"/>
        <w:rPr>
          <w:rFonts w:hint="eastAsia" w:ascii="仿宋" w:hAnsi="仿宋" w:eastAsia="仿宋" w:cs="宋体"/>
          <w:kern w:val="0"/>
          <w:sz w:val="28"/>
          <w:szCs w:val="28"/>
        </w:rPr>
      </w:pPr>
      <w:r>
        <w:rPr>
          <w:rFonts w:hint="eastAsia" w:ascii="仿宋" w:hAnsi="仿宋" w:eastAsia="仿宋" w:cs="宋体"/>
          <w:kern w:val="0"/>
          <w:sz w:val="28"/>
          <w:szCs w:val="28"/>
        </w:rPr>
        <w:t>▲5.报价原则：原则上所有响应产品报价不得高于四川省内其他地市中标价格或医疗机构近两年的历史平均价。（对此单独提供承诺函并加盖供应商公章，格式自拟。）</w:t>
      </w:r>
    </w:p>
    <w:p>
      <w:pPr>
        <w:widowControl/>
        <w:spacing w:line="400" w:lineRule="exact"/>
        <w:jc w:val="left"/>
        <w:rPr>
          <w:rFonts w:hint="eastAsia" w:ascii="仿宋" w:hAnsi="仿宋" w:eastAsia="仿宋" w:cs="宋体"/>
          <w:kern w:val="0"/>
          <w:sz w:val="28"/>
          <w:szCs w:val="28"/>
        </w:rPr>
      </w:pPr>
      <w:r>
        <w:rPr>
          <w:rFonts w:hint="eastAsia" w:ascii="仿宋" w:hAnsi="仿宋" w:eastAsia="仿宋" w:cs="宋体"/>
          <w:kern w:val="0"/>
          <w:sz w:val="28"/>
          <w:szCs w:val="28"/>
        </w:rPr>
        <w:t>▲6.合同结算：本项目的“预估年度检测（人次）”、“年预算量” 、供应商的“响应总价”仅做为报价评审依据，最终根据实际需求进行相应调整，结算以实际发生量乘以供应商响应单价结算，且不超过每年的预算总价。</w:t>
      </w:r>
    </w:p>
    <w:p>
      <w:pPr>
        <w:widowControl/>
        <w:spacing w:line="400" w:lineRule="exact"/>
        <w:jc w:val="left"/>
        <w:rPr>
          <w:rFonts w:hint="eastAsia" w:ascii="仿宋" w:hAnsi="仿宋" w:eastAsia="仿宋" w:cs="宋体"/>
          <w:kern w:val="0"/>
          <w:sz w:val="28"/>
          <w:szCs w:val="28"/>
        </w:rPr>
      </w:pPr>
      <w:r>
        <w:rPr>
          <w:rFonts w:hint="eastAsia" w:ascii="仿宋" w:hAnsi="仿宋" w:eastAsia="仿宋" w:cs="宋体"/>
          <w:kern w:val="0"/>
          <w:sz w:val="28"/>
          <w:szCs w:val="28"/>
        </w:rPr>
        <w:t>▲7.质量保证：</w:t>
      </w:r>
    </w:p>
    <w:p>
      <w:pPr>
        <w:widowControl/>
        <w:spacing w:line="400" w:lineRule="exact"/>
        <w:jc w:val="left"/>
        <w:rPr>
          <w:rFonts w:hint="eastAsia" w:ascii="仿宋" w:hAnsi="仿宋" w:eastAsia="仿宋" w:cs="宋体"/>
          <w:kern w:val="0"/>
          <w:sz w:val="28"/>
          <w:szCs w:val="28"/>
        </w:rPr>
      </w:pPr>
      <w:r>
        <w:rPr>
          <w:rFonts w:hint="eastAsia" w:ascii="仿宋" w:hAnsi="仿宋" w:eastAsia="仿宋" w:cs="宋体"/>
          <w:kern w:val="0"/>
          <w:sz w:val="28"/>
          <w:szCs w:val="28"/>
        </w:rPr>
        <w:t>7.1供应商配送保障能力：能严格按照货物的运输要求完成运输全过程，成交供应商须严格按照该产品规定的的要求进行运输，完成产品的交付，如因未按照相关要求运输的，采购人有权更换相关产品，如因此情形出现的质量问题，由成交供应商自行承担。</w:t>
      </w:r>
    </w:p>
    <w:p>
      <w:pPr>
        <w:widowControl/>
        <w:spacing w:line="400" w:lineRule="exact"/>
        <w:jc w:val="left"/>
        <w:rPr>
          <w:rFonts w:hint="eastAsia" w:ascii="仿宋" w:hAnsi="仿宋" w:eastAsia="仿宋" w:cs="宋体"/>
          <w:kern w:val="0"/>
          <w:sz w:val="28"/>
          <w:szCs w:val="28"/>
        </w:rPr>
      </w:pPr>
      <w:r>
        <w:rPr>
          <w:rFonts w:hint="eastAsia" w:ascii="仿宋" w:hAnsi="仿宋" w:eastAsia="仿宋" w:cs="宋体"/>
          <w:kern w:val="0"/>
          <w:sz w:val="28"/>
          <w:szCs w:val="28"/>
        </w:rPr>
        <w:t>7.2供应商保证所供货物原产地真实，产品全新未使用过，质量符合国家标准（在无国家标准时，符合行业标准），不得以假充真，以次充好。如果所供产品的质量不合格或规格不符合采购人要求以及存在任何潜在的缺陷，供应商应在接到采购人通知后3天内负责换货，因换货产生的费用由供应商负担。如因不合格产品给采购人造成损失，供应商还应承担赔偿责任。</w:t>
      </w:r>
    </w:p>
    <w:p>
      <w:pPr>
        <w:widowControl/>
        <w:spacing w:line="400" w:lineRule="exact"/>
        <w:jc w:val="left"/>
        <w:rPr>
          <w:rFonts w:hint="eastAsia" w:ascii="仿宋" w:hAnsi="仿宋" w:eastAsia="仿宋" w:cs="宋体"/>
          <w:kern w:val="0"/>
          <w:sz w:val="28"/>
          <w:szCs w:val="28"/>
        </w:rPr>
      </w:pPr>
      <w:r>
        <w:rPr>
          <w:rFonts w:hint="eastAsia" w:ascii="仿宋" w:hAnsi="仿宋" w:eastAsia="仿宋" w:cs="宋体"/>
          <w:kern w:val="0"/>
          <w:sz w:val="28"/>
          <w:szCs w:val="28"/>
        </w:rPr>
        <w:t>2.材质：试管为玻璃材质；</w:t>
      </w:r>
    </w:p>
    <w:p>
      <w:pPr>
        <w:widowControl/>
        <w:spacing w:line="400" w:lineRule="exact"/>
        <w:jc w:val="left"/>
        <w:rPr>
          <w:rFonts w:hint="eastAsia" w:ascii="仿宋" w:hAnsi="仿宋" w:eastAsia="仿宋" w:cs="宋体"/>
          <w:kern w:val="0"/>
          <w:sz w:val="28"/>
          <w:szCs w:val="28"/>
        </w:rPr>
      </w:pPr>
      <w:r>
        <w:rPr>
          <w:rFonts w:hint="eastAsia" w:ascii="仿宋" w:hAnsi="仿宋" w:eastAsia="仿宋" w:cs="宋体"/>
          <w:kern w:val="0"/>
          <w:sz w:val="28"/>
          <w:szCs w:val="28"/>
        </w:rPr>
        <w:t>3.适配性：适配于医院现有激活全血凝固时间（ACT）检测仪；</w:t>
      </w:r>
    </w:p>
    <w:p>
      <w:pPr>
        <w:widowControl/>
        <w:spacing w:line="400" w:lineRule="exact"/>
        <w:jc w:val="left"/>
        <w:rPr>
          <w:rFonts w:cs="Segoe UI" w:asciiTheme="minorEastAsia" w:hAnsiTheme="minorEastAsia"/>
          <w:b/>
          <w:bCs/>
          <w:color w:val="333333"/>
          <w:kern w:val="0"/>
          <w:sz w:val="24"/>
          <w:szCs w:val="24"/>
        </w:rPr>
      </w:pPr>
      <w:r>
        <w:rPr>
          <w:rFonts w:hint="eastAsia" w:ascii="仿宋" w:hAnsi="仿宋" w:eastAsia="仿宋" w:cs="宋体"/>
          <w:kern w:val="0"/>
          <w:sz w:val="28"/>
          <w:szCs w:val="28"/>
        </w:rPr>
        <w:t>4.产品出厂有效期≥24个月；</w:t>
      </w:r>
    </w:p>
    <w:p>
      <w:pPr>
        <w:widowControl/>
        <w:jc w:val="left"/>
        <w:rPr>
          <w:rFonts w:cs="Segoe UI" w:asciiTheme="minorEastAsia" w:hAnsiTheme="minorEastAsia"/>
          <w:b/>
          <w:bCs/>
          <w:color w:val="333333"/>
          <w:kern w:val="0"/>
          <w:sz w:val="24"/>
          <w:szCs w:val="24"/>
        </w:rPr>
      </w:pPr>
    </w:p>
    <w:p>
      <w:pPr>
        <w:widowControl/>
        <w:jc w:val="left"/>
        <w:rPr>
          <w:rFonts w:cs="Segoe UI" w:asciiTheme="minorEastAsia" w:hAnsiTheme="minorEastAsia"/>
          <w:b/>
          <w:bCs/>
          <w:color w:val="333333"/>
          <w:kern w:val="0"/>
          <w:sz w:val="24"/>
          <w:szCs w:val="24"/>
        </w:rPr>
      </w:pPr>
    </w:p>
    <w:p>
      <w:pPr>
        <w:rPr>
          <w:rFonts w:hint="eastAsia" w:ascii="仿宋" w:hAnsi="仿宋" w:eastAsia="仿宋" w:cs="Segoe UI"/>
          <w:b/>
          <w:bCs/>
          <w:color w:val="333333"/>
          <w:kern w:val="0"/>
          <w:sz w:val="28"/>
          <w:szCs w:val="28"/>
        </w:rPr>
      </w:pPr>
      <w:r>
        <w:rPr>
          <w:rFonts w:hint="eastAsia" w:ascii="仿宋" w:hAnsi="仿宋" w:eastAsia="仿宋" w:cs="Segoe UI"/>
          <w:b/>
          <w:bCs/>
          <w:color w:val="333333"/>
          <w:kern w:val="0"/>
          <w:sz w:val="28"/>
          <w:szCs w:val="28"/>
        </w:rPr>
        <w:br w:type="page"/>
      </w:r>
    </w:p>
    <w:p>
      <w:pPr>
        <w:widowControl/>
        <w:shd w:val="clear" w:color="auto" w:fill="FFFFFF"/>
        <w:wordWrap w:val="0"/>
        <w:spacing w:line="400" w:lineRule="atLeast"/>
        <w:ind w:left="-850" w:leftChars="-405" w:right="-420" w:rightChars="-200"/>
        <w:jc w:val="left"/>
        <w:rPr>
          <w:rFonts w:ascii="仿宋" w:hAnsi="仿宋" w:eastAsia="仿宋" w:cs="Segoe UI"/>
          <w:color w:val="333333"/>
          <w:kern w:val="0"/>
          <w:sz w:val="18"/>
          <w:szCs w:val="18"/>
        </w:rPr>
      </w:pPr>
      <w:bookmarkStart w:id="1" w:name="_GoBack"/>
      <w:bookmarkEnd w:id="1"/>
      <w:r>
        <w:rPr>
          <w:rFonts w:hint="eastAsia" w:ascii="仿宋" w:hAnsi="仿宋" w:eastAsia="仿宋" w:cs="Segoe UI"/>
          <w:b/>
          <w:bCs/>
          <w:color w:val="333333"/>
          <w:kern w:val="0"/>
          <w:sz w:val="28"/>
          <w:szCs w:val="28"/>
        </w:rPr>
        <w:t>附件2：采购文件书装订顺序</w:t>
      </w:r>
    </w:p>
    <w:p>
      <w:pPr>
        <w:widowControl/>
        <w:shd w:val="clear" w:color="auto" w:fill="FFFFFF"/>
        <w:wordWrap w:val="0"/>
        <w:spacing w:line="400" w:lineRule="atLeast"/>
        <w:ind w:left="-850" w:leftChars="-405" w:right="-420" w:rightChars="-200"/>
        <w:jc w:val="left"/>
        <w:rPr>
          <w:rFonts w:ascii="仿宋" w:hAnsi="仿宋" w:eastAsia="仿宋" w:cs="Segoe UI"/>
          <w:color w:val="333333"/>
          <w:kern w:val="0"/>
          <w:sz w:val="18"/>
          <w:szCs w:val="18"/>
        </w:rPr>
      </w:pPr>
      <w:r>
        <w:rPr>
          <w:rFonts w:hint="eastAsia" w:ascii="仿宋" w:hAnsi="仿宋" w:eastAsia="仿宋" w:cs="Segoe UI"/>
          <w:color w:val="333333"/>
          <w:spacing w:val="8"/>
          <w:kern w:val="0"/>
          <w:sz w:val="24"/>
          <w:szCs w:val="24"/>
        </w:rPr>
        <w:t>1、封面（公司、项目、联系人、联系方式）。</w:t>
      </w:r>
    </w:p>
    <w:p>
      <w:pPr>
        <w:widowControl/>
        <w:shd w:val="clear" w:color="auto" w:fill="FFFFFF"/>
        <w:wordWrap w:val="0"/>
        <w:spacing w:line="400" w:lineRule="atLeast"/>
        <w:ind w:left="-850" w:leftChars="-405" w:right="-420" w:rightChars="-200"/>
        <w:jc w:val="left"/>
        <w:rPr>
          <w:rFonts w:ascii="仿宋" w:hAnsi="仿宋" w:eastAsia="仿宋" w:cs="Segoe UI"/>
          <w:color w:val="333333"/>
          <w:kern w:val="0"/>
          <w:sz w:val="18"/>
          <w:szCs w:val="18"/>
        </w:rPr>
      </w:pPr>
      <w:r>
        <w:rPr>
          <w:rFonts w:hint="eastAsia" w:ascii="仿宋" w:hAnsi="仿宋" w:eastAsia="仿宋" w:cs="Segoe UI"/>
          <w:color w:val="333333"/>
          <w:spacing w:val="8"/>
          <w:kern w:val="0"/>
          <w:sz w:val="24"/>
          <w:szCs w:val="24"/>
        </w:rPr>
        <w:t>2、目录。</w:t>
      </w:r>
    </w:p>
    <w:p>
      <w:pPr>
        <w:widowControl/>
        <w:shd w:val="clear" w:color="auto" w:fill="FFFFFF"/>
        <w:wordWrap w:val="0"/>
        <w:spacing w:line="400" w:lineRule="atLeast"/>
        <w:ind w:left="-850" w:leftChars="-405" w:right="-420" w:rightChars="-200"/>
        <w:jc w:val="left"/>
        <w:rPr>
          <w:rFonts w:ascii="仿宋" w:hAnsi="仿宋" w:eastAsia="仿宋" w:cs="Segoe UI"/>
          <w:color w:val="333333"/>
          <w:kern w:val="0"/>
          <w:sz w:val="18"/>
          <w:szCs w:val="18"/>
        </w:rPr>
      </w:pPr>
      <w:r>
        <w:rPr>
          <w:rFonts w:hint="eastAsia" w:ascii="仿宋" w:hAnsi="仿宋" w:eastAsia="仿宋" w:cs="Segoe UI"/>
          <w:color w:val="333333"/>
          <w:spacing w:val="8"/>
          <w:kern w:val="0"/>
          <w:sz w:val="24"/>
          <w:szCs w:val="24"/>
        </w:rPr>
        <w:t>3、品目及报价表（格式见附件）。</w:t>
      </w:r>
    </w:p>
    <w:p>
      <w:pPr>
        <w:widowControl/>
        <w:shd w:val="clear" w:color="auto" w:fill="FFFFFF"/>
        <w:wordWrap w:val="0"/>
        <w:spacing w:line="400" w:lineRule="atLeast"/>
        <w:ind w:left="-850" w:leftChars="-405" w:right="-420" w:rightChars="-200"/>
        <w:jc w:val="left"/>
        <w:rPr>
          <w:rFonts w:ascii="仿宋" w:hAnsi="仿宋" w:eastAsia="仿宋" w:cs="Segoe UI"/>
          <w:color w:val="333333"/>
          <w:kern w:val="0"/>
          <w:sz w:val="18"/>
          <w:szCs w:val="18"/>
        </w:rPr>
      </w:pPr>
      <w:r>
        <w:rPr>
          <w:rFonts w:hint="eastAsia" w:ascii="仿宋" w:hAnsi="仿宋" w:eastAsia="仿宋" w:cs="Segoe UI"/>
          <w:color w:val="333333"/>
          <w:spacing w:val="8"/>
          <w:kern w:val="0"/>
          <w:sz w:val="24"/>
          <w:szCs w:val="24"/>
        </w:rPr>
        <w:t>4、规格型号、配置及偏离表（格式见附件）。</w:t>
      </w:r>
    </w:p>
    <w:p>
      <w:pPr>
        <w:widowControl/>
        <w:shd w:val="clear" w:color="auto" w:fill="FFFFFF"/>
        <w:wordWrap w:val="0"/>
        <w:spacing w:line="400" w:lineRule="atLeast"/>
        <w:ind w:left="-850" w:leftChars="-405" w:right="-420" w:rightChars="-200"/>
        <w:jc w:val="left"/>
        <w:rPr>
          <w:rFonts w:ascii="仿宋" w:hAnsi="仿宋" w:eastAsia="仿宋" w:cs="Segoe UI"/>
          <w:color w:val="333333"/>
          <w:kern w:val="0"/>
          <w:sz w:val="18"/>
          <w:szCs w:val="18"/>
        </w:rPr>
      </w:pPr>
      <w:r>
        <w:rPr>
          <w:rFonts w:hint="eastAsia" w:ascii="仿宋" w:hAnsi="仿宋" w:eastAsia="仿宋" w:cs="Segoe UI"/>
          <w:color w:val="333333"/>
          <w:spacing w:val="8"/>
          <w:kern w:val="0"/>
          <w:sz w:val="24"/>
          <w:szCs w:val="24"/>
        </w:rPr>
        <w:t>5、企业营业执照（复印件）。</w:t>
      </w:r>
    </w:p>
    <w:p>
      <w:pPr>
        <w:widowControl/>
        <w:shd w:val="clear" w:color="auto" w:fill="FFFFFF"/>
        <w:wordWrap w:val="0"/>
        <w:spacing w:line="400" w:lineRule="atLeast"/>
        <w:ind w:left="-850" w:leftChars="-405" w:right="-420" w:rightChars="-200"/>
        <w:jc w:val="left"/>
        <w:rPr>
          <w:rFonts w:ascii="仿宋" w:hAnsi="仿宋" w:eastAsia="仿宋" w:cs="Segoe UI"/>
          <w:color w:val="333333"/>
          <w:kern w:val="0"/>
          <w:sz w:val="18"/>
          <w:szCs w:val="18"/>
        </w:rPr>
      </w:pPr>
      <w:r>
        <w:rPr>
          <w:rFonts w:hint="eastAsia" w:ascii="仿宋" w:hAnsi="仿宋" w:eastAsia="仿宋" w:cs="Segoe UI"/>
          <w:color w:val="333333"/>
          <w:kern w:val="0"/>
          <w:sz w:val="24"/>
          <w:szCs w:val="24"/>
        </w:rPr>
        <w:t>6、法定代表人授权书（原件），法定代表人、经办人身份证（复印件）。</w:t>
      </w:r>
    </w:p>
    <w:p>
      <w:pPr>
        <w:widowControl/>
        <w:shd w:val="clear" w:color="auto" w:fill="FFFFFF"/>
        <w:wordWrap w:val="0"/>
        <w:spacing w:line="400" w:lineRule="atLeast"/>
        <w:ind w:left="-850" w:leftChars="-405" w:right="-420" w:rightChars="-200"/>
        <w:jc w:val="left"/>
        <w:rPr>
          <w:rFonts w:ascii="仿宋" w:hAnsi="仿宋" w:eastAsia="仿宋" w:cs="Segoe UI"/>
          <w:color w:val="333333"/>
          <w:kern w:val="0"/>
          <w:sz w:val="18"/>
          <w:szCs w:val="18"/>
        </w:rPr>
      </w:pPr>
      <w:r>
        <w:rPr>
          <w:rFonts w:hint="eastAsia" w:ascii="仿宋" w:hAnsi="仿宋" w:eastAsia="仿宋" w:cs="Segoe UI"/>
          <w:color w:val="333333"/>
          <w:kern w:val="0"/>
          <w:sz w:val="24"/>
          <w:szCs w:val="24"/>
        </w:rPr>
        <w:t>7、生产厂家授权书（投标人不是生产厂家的）。</w:t>
      </w:r>
    </w:p>
    <w:p>
      <w:pPr>
        <w:widowControl/>
        <w:shd w:val="clear" w:color="auto" w:fill="FFFFFF"/>
        <w:wordWrap w:val="0"/>
        <w:spacing w:line="400" w:lineRule="atLeast"/>
        <w:ind w:left="-850" w:leftChars="-405" w:right="-420" w:rightChars="-200"/>
        <w:jc w:val="left"/>
        <w:rPr>
          <w:rFonts w:ascii="仿宋" w:hAnsi="仿宋" w:eastAsia="仿宋" w:cs="Segoe UI"/>
          <w:color w:val="333333"/>
          <w:kern w:val="0"/>
          <w:sz w:val="18"/>
          <w:szCs w:val="18"/>
        </w:rPr>
      </w:pPr>
      <w:r>
        <w:rPr>
          <w:rFonts w:hint="eastAsia" w:ascii="仿宋" w:hAnsi="仿宋" w:eastAsia="仿宋" w:cs="Segoe UI"/>
          <w:color w:val="333333"/>
          <w:kern w:val="0"/>
          <w:sz w:val="24"/>
          <w:szCs w:val="24"/>
        </w:rPr>
        <w:t>8、如是医疗器械，须提供“中华人民共和国医疗器械生产企业许可证”和“中华人民共和国医疗器械经营企业许可证”（复印件）。</w:t>
      </w:r>
    </w:p>
    <w:p>
      <w:pPr>
        <w:widowControl/>
        <w:shd w:val="clear" w:color="auto" w:fill="FFFFFF"/>
        <w:wordWrap w:val="0"/>
        <w:spacing w:line="400" w:lineRule="atLeast"/>
        <w:ind w:left="-850" w:leftChars="-405" w:right="-420" w:rightChars="-200"/>
        <w:jc w:val="left"/>
        <w:rPr>
          <w:rFonts w:ascii="仿宋" w:hAnsi="仿宋" w:eastAsia="仿宋" w:cs="Segoe UI"/>
          <w:color w:val="333333"/>
          <w:kern w:val="0"/>
          <w:sz w:val="18"/>
          <w:szCs w:val="18"/>
        </w:rPr>
      </w:pPr>
      <w:r>
        <w:rPr>
          <w:rFonts w:hint="eastAsia" w:ascii="仿宋" w:hAnsi="仿宋" w:eastAsia="仿宋" w:cs="Segoe UI"/>
          <w:color w:val="333333"/>
          <w:kern w:val="0"/>
          <w:sz w:val="24"/>
          <w:szCs w:val="24"/>
        </w:rPr>
        <w:t>9、如是医疗器械，须提供“医疗器械产品注册证和注册登记表”（复印件）。</w:t>
      </w:r>
    </w:p>
    <w:p>
      <w:pPr>
        <w:widowControl/>
        <w:shd w:val="clear" w:color="auto" w:fill="FFFFFF"/>
        <w:wordWrap w:val="0"/>
        <w:spacing w:line="400" w:lineRule="atLeast"/>
        <w:ind w:left="-850" w:leftChars="-405" w:right="-420" w:rightChars="-200"/>
        <w:jc w:val="left"/>
        <w:rPr>
          <w:rFonts w:ascii="仿宋" w:hAnsi="仿宋" w:eastAsia="仿宋" w:cs="Segoe UI"/>
          <w:color w:val="333333"/>
          <w:kern w:val="0"/>
          <w:sz w:val="18"/>
          <w:szCs w:val="18"/>
        </w:rPr>
      </w:pPr>
      <w:r>
        <w:rPr>
          <w:rFonts w:hint="eastAsia" w:ascii="仿宋" w:hAnsi="仿宋" w:eastAsia="仿宋" w:cs="Segoe UI"/>
          <w:color w:val="333333"/>
          <w:kern w:val="0"/>
          <w:sz w:val="24"/>
          <w:szCs w:val="24"/>
        </w:rPr>
        <w:t>10、如有产品质量和企业管理体系认证（考核），请提供的有效证明文件的复印或扫描件，质量管理体系认证包括FDA、CE、ISO等认证（提供中文翻译复印件）。</w:t>
      </w:r>
    </w:p>
    <w:p>
      <w:pPr>
        <w:widowControl/>
        <w:shd w:val="clear" w:color="auto" w:fill="FFFFFF"/>
        <w:wordWrap w:val="0"/>
        <w:spacing w:line="400" w:lineRule="atLeast"/>
        <w:ind w:left="-850" w:leftChars="-405" w:right="-420" w:rightChars="-200"/>
        <w:jc w:val="left"/>
        <w:rPr>
          <w:rFonts w:ascii="仿宋" w:hAnsi="仿宋" w:eastAsia="仿宋" w:cs="Segoe UI"/>
          <w:color w:val="333333"/>
          <w:kern w:val="0"/>
          <w:sz w:val="18"/>
          <w:szCs w:val="18"/>
        </w:rPr>
      </w:pPr>
      <w:r>
        <w:rPr>
          <w:rFonts w:hint="eastAsia" w:ascii="仿宋" w:hAnsi="仿宋" w:eastAsia="仿宋" w:cs="Segoe UI"/>
          <w:color w:val="333333"/>
          <w:kern w:val="0"/>
          <w:sz w:val="24"/>
          <w:szCs w:val="24"/>
        </w:rPr>
        <w:t>11、质量检测中心或法定机构出具的产品检测报告，性能自测报告，出厂检验报告的复印或扫描件。</w:t>
      </w:r>
    </w:p>
    <w:p>
      <w:pPr>
        <w:widowControl/>
        <w:shd w:val="clear" w:color="auto" w:fill="FFFFFF"/>
        <w:wordWrap w:val="0"/>
        <w:spacing w:line="400" w:lineRule="atLeast"/>
        <w:ind w:left="-850" w:leftChars="-405" w:right="-420" w:rightChars="-200"/>
        <w:jc w:val="left"/>
        <w:rPr>
          <w:rFonts w:ascii="仿宋" w:hAnsi="仿宋" w:eastAsia="仿宋" w:cs="Segoe UI"/>
          <w:color w:val="333333"/>
          <w:kern w:val="0"/>
          <w:sz w:val="18"/>
          <w:szCs w:val="18"/>
        </w:rPr>
      </w:pPr>
      <w:r>
        <w:rPr>
          <w:rFonts w:hint="eastAsia" w:ascii="仿宋" w:hAnsi="仿宋" w:eastAsia="仿宋" w:cs="Segoe UI"/>
          <w:color w:val="333333"/>
          <w:kern w:val="0"/>
          <w:sz w:val="24"/>
          <w:szCs w:val="24"/>
        </w:rPr>
        <w:t>12、如有其他证书：产品在技术、节能、安全、环保和自主创新方面获得的认证证书或制造厂家和产品所获国家级荣誉称号等复印或扫描件。</w:t>
      </w:r>
    </w:p>
    <w:p>
      <w:pPr>
        <w:widowControl/>
        <w:shd w:val="clear" w:color="auto" w:fill="FFFFFF"/>
        <w:wordWrap w:val="0"/>
        <w:spacing w:line="400" w:lineRule="atLeast"/>
        <w:ind w:left="-850" w:leftChars="-405" w:right="-420" w:rightChars="-200"/>
        <w:jc w:val="left"/>
        <w:rPr>
          <w:rFonts w:ascii="仿宋" w:hAnsi="仿宋" w:eastAsia="仿宋" w:cs="Segoe UI"/>
          <w:color w:val="333333"/>
          <w:kern w:val="0"/>
          <w:sz w:val="18"/>
          <w:szCs w:val="18"/>
        </w:rPr>
      </w:pPr>
      <w:r>
        <w:rPr>
          <w:rFonts w:hint="eastAsia" w:ascii="仿宋" w:hAnsi="仿宋" w:eastAsia="仿宋" w:cs="Segoe UI"/>
          <w:color w:val="333333"/>
          <w:kern w:val="0"/>
          <w:sz w:val="24"/>
          <w:szCs w:val="24"/>
        </w:rPr>
        <w:t>13、产品执行标准（提供产品注册标准：YZB等资料供评审）。</w:t>
      </w:r>
    </w:p>
    <w:p>
      <w:pPr>
        <w:widowControl/>
        <w:shd w:val="clear" w:color="auto" w:fill="FFFFFF"/>
        <w:wordWrap w:val="0"/>
        <w:spacing w:line="400" w:lineRule="atLeast"/>
        <w:ind w:left="-850" w:leftChars="-405" w:right="-420" w:rightChars="-200"/>
        <w:jc w:val="left"/>
        <w:rPr>
          <w:rFonts w:ascii="仿宋" w:hAnsi="仿宋" w:eastAsia="仿宋" w:cs="Segoe UI"/>
          <w:color w:val="333333"/>
          <w:kern w:val="0"/>
          <w:sz w:val="18"/>
          <w:szCs w:val="18"/>
        </w:rPr>
      </w:pPr>
      <w:r>
        <w:rPr>
          <w:rFonts w:hint="eastAsia" w:ascii="仿宋" w:hAnsi="仿宋" w:eastAsia="仿宋" w:cs="Segoe UI"/>
          <w:color w:val="333333"/>
          <w:kern w:val="0"/>
          <w:sz w:val="24"/>
          <w:szCs w:val="24"/>
        </w:rPr>
        <w:t>14、产品质量及货源保证书。</w:t>
      </w:r>
    </w:p>
    <w:p>
      <w:pPr>
        <w:widowControl/>
        <w:shd w:val="clear" w:color="auto" w:fill="FFFFFF"/>
        <w:wordWrap w:val="0"/>
        <w:spacing w:line="400" w:lineRule="atLeast"/>
        <w:ind w:left="-850" w:leftChars="-405" w:right="-420" w:rightChars="-200"/>
        <w:jc w:val="left"/>
        <w:rPr>
          <w:rFonts w:ascii="仿宋" w:hAnsi="仿宋" w:eastAsia="仿宋" w:cs="Segoe UI"/>
          <w:color w:val="333333"/>
          <w:kern w:val="0"/>
          <w:sz w:val="18"/>
          <w:szCs w:val="18"/>
        </w:rPr>
      </w:pPr>
      <w:r>
        <w:rPr>
          <w:rFonts w:hint="eastAsia" w:ascii="仿宋" w:hAnsi="仿宋" w:eastAsia="仿宋" w:cs="Segoe UI"/>
          <w:color w:val="333333"/>
          <w:spacing w:val="8"/>
          <w:kern w:val="0"/>
          <w:sz w:val="24"/>
          <w:szCs w:val="24"/>
        </w:rPr>
        <w:t>15、售后</w:t>
      </w:r>
      <w:r>
        <w:rPr>
          <w:rFonts w:hint="eastAsia" w:ascii="仿宋" w:hAnsi="仿宋" w:eastAsia="仿宋" w:cs="Segoe UI"/>
          <w:color w:val="333333"/>
          <w:kern w:val="0"/>
          <w:sz w:val="24"/>
          <w:szCs w:val="24"/>
        </w:rPr>
        <w:t>服务承诺书，包括质量保证范围，售后服务体系、人员培训计划等，并提供相关人员证明材料，要求见评分办法“售后服务”说明。</w:t>
      </w:r>
    </w:p>
    <w:p>
      <w:pPr>
        <w:widowControl/>
        <w:shd w:val="clear" w:color="auto" w:fill="FFFFFF"/>
        <w:wordWrap w:val="0"/>
        <w:spacing w:line="400" w:lineRule="atLeast"/>
        <w:ind w:left="-850" w:leftChars="-405" w:right="-420" w:rightChars="-200"/>
        <w:jc w:val="left"/>
        <w:rPr>
          <w:rFonts w:ascii="仿宋" w:hAnsi="仿宋" w:eastAsia="仿宋" w:cs="Segoe UI"/>
          <w:color w:val="333333"/>
          <w:kern w:val="0"/>
          <w:sz w:val="18"/>
          <w:szCs w:val="18"/>
        </w:rPr>
      </w:pPr>
      <w:r>
        <w:rPr>
          <w:rFonts w:hint="eastAsia" w:ascii="仿宋" w:hAnsi="仿宋" w:eastAsia="仿宋" w:cs="Segoe UI"/>
          <w:color w:val="333333"/>
          <w:spacing w:val="8"/>
          <w:kern w:val="0"/>
          <w:sz w:val="24"/>
          <w:szCs w:val="24"/>
        </w:rPr>
        <w:t>16、如有，提供进口原材料证明书或产品报关资料等。</w:t>
      </w:r>
    </w:p>
    <w:p>
      <w:pPr>
        <w:widowControl/>
        <w:shd w:val="clear" w:color="auto" w:fill="FFFFFF"/>
        <w:wordWrap w:val="0"/>
        <w:spacing w:line="400" w:lineRule="atLeast"/>
        <w:ind w:left="-850" w:leftChars="-405" w:right="-420" w:rightChars="-200"/>
        <w:jc w:val="left"/>
        <w:rPr>
          <w:rFonts w:ascii="仿宋" w:hAnsi="仿宋" w:eastAsia="仿宋" w:cs="Segoe UI"/>
          <w:color w:val="333333"/>
          <w:kern w:val="0"/>
          <w:sz w:val="18"/>
          <w:szCs w:val="18"/>
        </w:rPr>
      </w:pPr>
      <w:r>
        <w:rPr>
          <w:rFonts w:hint="eastAsia" w:ascii="仿宋" w:hAnsi="仿宋" w:eastAsia="仿宋" w:cs="Segoe UI"/>
          <w:color w:val="333333"/>
          <w:spacing w:val="8"/>
          <w:kern w:val="0"/>
          <w:sz w:val="24"/>
          <w:szCs w:val="24"/>
        </w:rPr>
        <w:t>17、产品说明书或</w:t>
      </w:r>
      <w:r>
        <w:rPr>
          <w:rFonts w:hint="eastAsia" w:ascii="仿宋" w:hAnsi="仿宋" w:eastAsia="仿宋" w:cs="Segoe UI"/>
          <w:color w:val="333333"/>
          <w:kern w:val="0"/>
          <w:sz w:val="24"/>
          <w:szCs w:val="24"/>
        </w:rPr>
        <w:t>与投标医疗耗材型号一致的产品彩页资料和其他有关介绍资料。</w:t>
      </w:r>
    </w:p>
    <w:p>
      <w:pPr>
        <w:widowControl/>
        <w:shd w:val="clear" w:color="auto" w:fill="FFFFFF"/>
        <w:wordWrap w:val="0"/>
        <w:spacing w:line="400" w:lineRule="atLeast"/>
        <w:ind w:left="-850" w:leftChars="-405" w:right="-420" w:rightChars="-200"/>
        <w:jc w:val="left"/>
        <w:rPr>
          <w:rFonts w:ascii="仿宋" w:hAnsi="仿宋" w:eastAsia="仿宋" w:cs="Segoe UI"/>
          <w:color w:val="333333"/>
          <w:kern w:val="0"/>
          <w:sz w:val="18"/>
          <w:szCs w:val="18"/>
        </w:rPr>
      </w:pPr>
      <w:r>
        <w:rPr>
          <w:rFonts w:hint="eastAsia" w:ascii="仿宋" w:hAnsi="仿宋" w:eastAsia="仿宋" w:cs="Segoe UI"/>
          <w:color w:val="333333"/>
          <w:kern w:val="0"/>
          <w:sz w:val="24"/>
          <w:szCs w:val="24"/>
        </w:rPr>
        <w:t>18、业绩证明文件（用户名单及联系人与联系方式，格式见附件），并提供相应证明文件，要求见评分办法“业绩”说明。</w:t>
      </w:r>
    </w:p>
    <w:p>
      <w:pPr>
        <w:widowControl/>
        <w:shd w:val="clear" w:color="auto" w:fill="FFFFFF"/>
        <w:wordWrap w:val="0"/>
        <w:spacing w:line="400" w:lineRule="atLeast"/>
        <w:ind w:left="-850" w:leftChars="-405" w:right="-420" w:rightChars="-200"/>
        <w:jc w:val="left"/>
        <w:rPr>
          <w:rFonts w:ascii="仿宋" w:hAnsi="仿宋" w:eastAsia="仿宋" w:cs="Segoe UI"/>
          <w:color w:val="333333"/>
          <w:kern w:val="0"/>
          <w:sz w:val="18"/>
          <w:szCs w:val="18"/>
        </w:rPr>
      </w:pPr>
      <w:r>
        <w:rPr>
          <w:rFonts w:hint="eastAsia" w:ascii="仿宋" w:hAnsi="仿宋" w:eastAsia="仿宋" w:cs="Segoe UI"/>
          <w:color w:val="333333"/>
          <w:spacing w:val="8"/>
          <w:kern w:val="0"/>
          <w:sz w:val="24"/>
          <w:szCs w:val="24"/>
        </w:rPr>
        <w:t>19、能满足采购人需求的配送证明文件。</w:t>
      </w:r>
      <w:r>
        <w:rPr>
          <w:rFonts w:hint="eastAsia" w:ascii="仿宋" w:hAnsi="仿宋" w:eastAsia="仿宋" w:cs="Segoe UI"/>
          <w:color w:val="333333"/>
          <w:kern w:val="0"/>
          <w:sz w:val="24"/>
          <w:szCs w:val="24"/>
        </w:rPr>
        <w:t>如有物流公司配送，请提供配送证明材料：配送商基本情况、配送商营业执照复印件、配送商经营许可证复印件。</w:t>
      </w:r>
    </w:p>
    <w:p>
      <w:pPr>
        <w:widowControl/>
        <w:shd w:val="clear" w:color="auto" w:fill="FFFFFF"/>
        <w:wordWrap w:val="0"/>
        <w:spacing w:line="400" w:lineRule="atLeast"/>
        <w:ind w:left="-850" w:leftChars="-405" w:right="-420" w:rightChars="-200"/>
        <w:jc w:val="left"/>
        <w:rPr>
          <w:rFonts w:ascii="仿宋" w:hAnsi="仿宋" w:eastAsia="仿宋" w:cs="Segoe UI"/>
          <w:color w:val="333333"/>
          <w:kern w:val="0"/>
          <w:sz w:val="18"/>
          <w:szCs w:val="18"/>
        </w:rPr>
      </w:pPr>
      <w:r>
        <w:rPr>
          <w:rFonts w:hint="eastAsia" w:ascii="仿宋" w:hAnsi="仿宋" w:eastAsia="仿宋" w:cs="Segoe UI"/>
          <w:color w:val="333333"/>
          <w:kern w:val="0"/>
          <w:sz w:val="24"/>
          <w:szCs w:val="24"/>
        </w:rPr>
        <w:t>20、</w:t>
      </w:r>
      <w:r>
        <w:rPr>
          <w:rFonts w:hint="eastAsia" w:ascii="仿宋" w:hAnsi="仿宋" w:eastAsia="仿宋" w:cs="Segoe UI"/>
          <w:color w:val="333333"/>
          <w:spacing w:val="8"/>
          <w:kern w:val="0"/>
          <w:sz w:val="24"/>
          <w:szCs w:val="24"/>
        </w:rPr>
        <w:t>封底。</w:t>
      </w:r>
    </w:p>
    <w:p>
      <w:pPr>
        <w:widowControl/>
        <w:shd w:val="clear" w:color="auto" w:fill="FFFFFF"/>
        <w:wordWrap w:val="0"/>
        <w:spacing w:line="400" w:lineRule="atLeast"/>
        <w:ind w:left="-850" w:leftChars="-405" w:right="-420" w:rightChars="-200"/>
        <w:jc w:val="left"/>
        <w:rPr>
          <w:rFonts w:ascii="仿宋" w:hAnsi="仿宋" w:eastAsia="仿宋" w:cs="Segoe UI"/>
          <w:color w:val="333333"/>
          <w:kern w:val="0"/>
          <w:sz w:val="18"/>
          <w:szCs w:val="18"/>
        </w:rPr>
      </w:pPr>
      <w:r>
        <w:rPr>
          <w:rFonts w:hint="eastAsia" w:ascii="仿宋" w:hAnsi="仿宋" w:eastAsia="仿宋" w:cs="Segoe UI"/>
          <w:b/>
          <w:bCs/>
          <w:color w:val="333333"/>
          <w:kern w:val="0"/>
          <w:sz w:val="24"/>
          <w:szCs w:val="24"/>
        </w:rPr>
        <w:t>注：请务必按以上顺序装订资料，如有非中文资料，请同时提供中文翻译件。</w:t>
      </w:r>
    </w:p>
    <w:p>
      <w:pPr>
        <w:widowControl/>
        <w:shd w:val="clear" w:color="auto" w:fill="FFFFFF"/>
        <w:wordWrap w:val="0"/>
        <w:ind w:left="-420" w:leftChars="-200" w:right="-420" w:rightChars="-200"/>
        <w:jc w:val="left"/>
        <w:rPr>
          <w:rFonts w:ascii="微软雅黑" w:hAnsi="微软雅黑" w:eastAsia="微软雅黑" w:cs="Segoe UI"/>
          <w:b/>
          <w:bCs/>
          <w:color w:val="333333"/>
          <w:kern w:val="0"/>
          <w:sz w:val="24"/>
          <w:szCs w:val="24"/>
        </w:rPr>
      </w:pPr>
    </w:p>
    <w:p>
      <w:pPr>
        <w:widowControl/>
        <w:jc w:val="left"/>
        <w:rPr>
          <w:rFonts w:ascii="微软雅黑" w:hAnsi="微软雅黑" w:eastAsia="微软雅黑" w:cs="Segoe UI"/>
          <w:b/>
          <w:bCs/>
          <w:color w:val="333333"/>
          <w:kern w:val="0"/>
          <w:sz w:val="28"/>
          <w:szCs w:val="28"/>
        </w:rPr>
      </w:pPr>
      <w:r>
        <w:rPr>
          <w:rFonts w:ascii="微软雅黑" w:hAnsi="微软雅黑" w:eastAsia="微软雅黑" w:cs="Segoe UI"/>
          <w:b/>
          <w:bCs/>
          <w:color w:val="333333"/>
          <w:kern w:val="0"/>
          <w:sz w:val="28"/>
          <w:szCs w:val="28"/>
        </w:rPr>
        <w:br w:type="page"/>
      </w:r>
    </w:p>
    <w:p>
      <w:pPr>
        <w:widowControl/>
        <w:shd w:val="clear" w:color="auto" w:fill="FFFFFF"/>
        <w:wordWrap w:val="0"/>
        <w:ind w:left="-850" w:leftChars="-405" w:right="-420" w:rightChars="-200"/>
        <w:jc w:val="left"/>
        <w:rPr>
          <w:rFonts w:ascii="微软雅黑" w:hAnsi="微软雅黑" w:eastAsia="微软雅黑" w:cs="Segoe UI"/>
          <w:color w:val="333333"/>
          <w:kern w:val="0"/>
          <w:sz w:val="28"/>
          <w:szCs w:val="28"/>
        </w:rPr>
      </w:pPr>
      <w:r>
        <w:rPr>
          <w:rFonts w:hint="eastAsia" w:ascii="微软雅黑" w:hAnsi="微软雅黑" w:eastAsia="微软雅黑" w:cs="Segoe UI"/>
          <w:b/>
          <w:bCs/>
          <w:color w:val="333333"/>
          <w:kern w:val="0"/>
          <w:sz w:val="28"/>
          <w:szCs w:val="28"/>
        </w:rPr>
        <w:t>附件3：主要表格格式</w:t>
      </w:r>
    </w:p>
    <w:p>
      <w:pPr>
        <w:widowControl/>
        <w:shd w:val="clear" w:color="auto" w:fill="FFFFFF"/>
        <w:wordWrap w:val="0"/>
        <w:ind w:left="-850" w:leftChars="-405" w:right="-420" w:rightChars="-200"/>
        <w:jc w:val="left"/>
        <w:rPr>
          <w:rFonts w:ascii="微软雅黑" w:hAnsi="微软雅黑" w:eastAsia="微软雅黑" w:cs="Segoe UI"/>
          <w:color w:val="333333"/>
          <w:kern w:val="0"/>
          <w:sz w:val="28"/>
          <w:szCs w:val="28"/>
        </w:rPr>
      </w:pPr>
      <w:r>
        <w:rPr>
          <w:rFonts w:hint="eastAsia" w:ascii="微软雅黑" w:hAnsi="微软雅黑" w:eastAsia="微软雅黑" w:cs="Segoe UI"/>
          <w:color w:val="333333"/>
          <w:kern w:val="0"/>
          <w:sz w:val="28"/>
          <w:szCs w:val="28"/>
        </w:rPr>
        <w:t> </w:t>
      </w:r>
      <w:r>
        <w:rPr>
          <w:rFonts w:hint="eastAsia" w:ascii="微软雅黑" w:hAnsi="微软雅黑" w:eastAsia="微软雅黑" w:cs="Segoe UI"/>
          <w:bCs/>
          <w:color w:val="333333"/>
          <w:kern w:val="0"/>
          <w:sz w:val="28"/>
          <w:szCs w:val="28"/>
        </w:rPr>
        <w:t>附件3-1：</w:t>
      </w:r>
    </w:p>
    <w:p>
      <w:pPr>
        <w:widowControl/>
        <w:shd w:val="clear" w:color="auto" w:fill="FFFFFF"/>
        <w:wordWrap w:val="0"/>
        <w:spacing w:line="270" w:lineRule="atLeast"/>
        <w:jc w:val="center"/>
        <w:rPr>
          <w:rFonts w:ascii="长城小标宋体" w:hAnsi="微软雅黑" w:eastAsia="长城小标宋体" w:cs="Segoe UI"/>
          <w:color w:val="333333"/>
          <w:kern w:val="0"/>
          <w:sz w:val="28"/>
          <w:szCs w:val="28"/>
        </w:rPr>
      </w:pPr>
      <w:r>
        <w:rPr>
          <w:rFonts w:hint="eastAsia" w:ascii="长城小标宋体" w:hAnsi="微软雅黑" w:eastAsia="长城小标宋体" w:cs="Segoe UI"/>
          <w:bCs/>
          <w:color w:val="333333"/>
          <w:kern w:val="0"/>
          <w:sz w:val="28"/>
          <w:szCs w:val="28"/>
        </w:rPr>
        <w:t>偏离表</w:t>
      </w:r>
    </w:p>
    <w:tbl>
      <w:tblPr>
        <w:tblStyle w:val="7"/>
        <w:tblW w:w="0" w:type="auto"/>
        <w:jc w:val="center"/>
        <w:tblLayout w:type="autofit"/>
        <w:tblCellMar>
          <w:top w:w="0" w:type="dxa"/>
          <w:left w:w="0" w:type="dxa"/>
          <w:bottom w:w="0" w:type="dxa"/>
          <w:right w:w="0" w:type="dxa"/>
        </w:tblCellMar>
      </w:tblPr>
      <w:tblGrid>
        <w:gridCol w:w="1055"/>
        <w:gridCol w:w="2299"/>
        <w:gridCol w:w="2299"/>
        <w:gridCol w:w="2869"/>
      </w:tblGrid>
      <w:tr>
        <w:tblPrEx>
          <w:tblCellMar>
            <w:top w:w="0" w:type="dxa"/>
            <w:left w:w="0" w:type="dxa"/>
            <w:bottom w:w="0" w:type="dxa"/>
            <w:right w:w="0" w:type="dxa"/>
          </w:tblCellMar>
        </w:tblPrEx>
        <w:trPr>
          <w:trHeight w:val="600" w:hRule="atLeast"/>
          <w:jc w:val="center"/>
        </w:trPr>
        <w:tc>
          <w:tcPr>
            <w:tcW w:w="1215"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wordWrap w:val="0"/>
              <w:spacing w:line="270" w:lineRule="atLeast"/>
              <w:jc w:val="center"/>
              <w:rPr>
                <w:rFonts w:ascii="仿宋" w:hAnsi="仿宋" w:eastAsia="仿宋" w:cs="宋体"/>
                <w:kern w:val="0"/>
                <w:sz w:val="18"/>
                <w:szCs w:val="18"/>
              </w:rPr>
            </w:pPr>
            <w:r>
              <w:rPr>
                <w:rFonts w:hint="eastAsia" w:ascii="仿宋" w:hAnsi="仿宋" w:eastAsia="仿宋" w:cs="宋体"/>
                <w:kern w:val="0"/>
                <w:sz w:val="24"/>
                <w:szCs w:val="24"/>
              </w:rPr>
              <w:t>序号</w:t>
            </w:r>
          </w:p>
        </w:tc>
        <w:tc>
          <w:tcPr>
            <w:tcW w:w="279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270" w:lineRule="atLeast"/>
              <w:jc w:val="center"/>
              <w:rPr>
                <w:rFonts w:ascii="仿宋" w:hAnsi="仿宋" w:eastAsia="仿宋" w:cs="宋体"/>
                <w:kern w:val="0"/>
                <w:sz w:val="18"/>
                <w:szCs w:val="18"/>
              </w:rPr>
            </w:pPr>
            <w:r>
              <w:rPr>
                <w:rFonts w:hint="eastAsia" w:ascii="仿宋" w:hAnsi="仿宋" w:eastAsia="仿宋" w:cs="宋体"/>
                <w:kern w:val="0"/>
                <w:sz w:val="24"/>
                <w:szCs w:val="24"/>
              </w:rPr>
              <w:t>招标要求</w:t>
            </w:r>
          </w:p>
        </w:tc>
        <w:tc>
          <w:tcPr>
            <w:tcW w:w="279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270" w:lineRule="atLeast"/>
              <w:jc w:val="center"/>
              <w:rPr>
                <w:rFonts w:ascii="仿宋" w:hAnsi="仿宋" w:eastAsia="仿宋" w:cs="宋体"/>
                <w:kern w:val="0"/>
                <w:sz w:val="18"/>
                <w:szCs w:val="18"/>
              </w:rPr>
            </w:pPr>
            <w:r>
              <w:rPr>
                <w:rFonts w:hint="eastAsia" w:ascii="仿宋" w:hAnsi="仿宋" w:eastAsia="仿宋" w:cs="宋体"/>
                <w:kern w:val="0"/>
                <w:sz w:val="24"/>
                <w:szCs w:val="24"/>
              </w:rPr>
              <w:t>投标响应</w:t>
            </w:r>
          </w:p>
        </w:tc>
        <w:tc>
          <w:tcPr>
            <w:tcW w:w="351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270" w:lineRule="atLeast"/>
              <w:jc w:val="center"/>
              <w:rPr>
                <w:rFonts w:ascii="仿宋" w:hAnsi="仿宋" w:eastAsia="仿宋" w:cs="宋体"/>
                <w:kern w:val="0"/>
                <w:sz w:val="18"/>
                <w:szCs w:val="18"/>
              </w:rPr>
            </w:pPr>
            <w:r>
              <w:rPr>
                <w:rFonts w:hint="eastAsia" w:ascii="仿宋" w:hAnsi="仿宋" w:eastAsia="仿宋" w:cs="宋体"/>
                <w:kern w:val="0"/>
                <w:sz w:val="24"/>
                <w:szCs w:val="24"/>
              </w:rPr>
              <w:t>偏离及其影响</w:t>
            </w:r>
          </w:p>
        </w:tc>
      </w:tr>
      <w:tr>
        <w:tblPrEx>
          <w:tblCellMar>
            <w:top w:w="0" w:type="dxa"/>
            <w:left w:w="0" w:type="dxa"/>
            <w:bottom w:w="0" w:type="dxa"/>
            <w:right w:w="0" w:type="dxa"/>
          </w:tblCellMar>
        </w:tblPrEx>
        <w:trPr>
          <w:trHeight w:val="465" w:hRule="atLeast"/>
          <w:jc w:val="center"/>
        </w:trPr>
        <w:tc>
          <w:tcPr>
            <w:tcW w:w="1215"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仿宋" w:hAnsi="仿宋" w:eastAsia="仿宋" w:cs="宋体"/>
                <w:kern w:val="0"/>
                <w:sz w:val="18"/>
                <w:szCs w:val="18"/>
              </w:rPr>
            </w:pPr>
            <w:r>
              <w:rPr>
                <w:rFonts w:hint="eastAsia" w:ascii="微软雅黑" w:hAnsi="微软雅黑" w:eastAsia="仿宋" w:cs="宋体"/>
                <w:kern w:val="0"/>
                <w:sz w:val="24"/>
                <w:szCs w:val="24"/>
              </w:rPr>
              <w:t> </w:t>
            </w:r>
          </w:p>
        </w:tc>
        <w:tc>
          <w:tcPr>
            <w:tcW w:w="279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仿宋" w:hAnsi="仿宋" w:eastAsia="仿宋" w:cs="宋体"/>
                <w:kern w:val="0"/>
                <w:sz w:val="18"/>
                <w:szCs w:val="18"/>
              </w:rPr>
            </w:pPr>
            <w:r>
              <w:rPr>
                <w:rFonts w:hint="eastAsia" w:ascii="微软雅黑" w:hAnsi="微软雅黑" w:eastAsia="仿宋" w:cs="宋体"/>
                <w:kern w:val="0"/>
                <w:sz w:val="24"/>
                <w:szCs w:val="24"/>
              </w:rPr>
              <w:t> </w:t>
            </w:r>
          </w:p>
        </w:tc>
        <w:tc>
          <w:tcPr>
            <w:tcW w:w="279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仿宋" w:hAnsi="仿宋" w:eastAsia="仿宋" w:cs="宋体"/>
                <w:kern w:val="0"/>
                <w:sz w:val="18"/>
                <w:szCs w:val="18"/>
              </w:rPr>
            </w:pPr>
            <w:r>
              <w:rPr>
                <w:rFonts w:hint="eastAsia" w:ascii="微软雅黑" w:hAnsi="微软雅黑" w:eastAsia="仿宋" w:cs="宋体"/>
                <w:kern w:val="0"/>
                <w:sz w:val="24"/>
                <w:szCs w:val="24"/>
              </w:rPr>
              <w:t> </w:t>
            </w:r>
          </w:p>
        </w:tc>
        <w:tc>
          <w:tcPr>
            <w:tcW w:w="351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仿宋" w:hAnsi="仿宋" w:eastAsia="仿宋" w:cs="宋体"/>
                <w:kern w:val="0"/>
                <w:sz w:val="18"/>
                <w:szCs w:val="18"/>
              </w:rPr>
            </w:pPr>
            <w:r>
              <w:rPr>
                <w:rFonts w:hint="eastAsia" w:ascii="微软雅黑" w:hAnsi="微软雅黑" w:eastAsia="仿宋" w:cs="宋体"/>
                <w:kern w:val="0"/>
                <w:sz w:val="24"/>
                <w:szCs w:val="24"/>
              </w:rPr>
              <w:t> </w:t>
            </w:r>
          </w:p>
        </w:tc>
      </w:tr>
      <w:tr>
        <w:tblPrEx>
          <w:tblCellMar>
            <w:top w:w="0" w:type="dxa"/>
            <w:left w:w="0" w:type="dxa"/>
            <w:bottom w:w="0" w:type="dxa"/>
            <w:right w:w="0" w:type="dxa"/>
          </w:tblCellMar>
        </w:tblPrEx>
        <w:trPr>
          <w:trHeight w:val="450" w:hRule="atLeast"/>
          <w:jc w:val="center"/>
        </w:trPr>
        <w:tc>
          <w:tcPr>
            <w:tcW w:w="1215"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仿宋" w:hAnsi="仿宋" w:eastAsia="仿宋" w:cs="宋体"/>
                <w:kern w:val="0"/>
                <w:sz w:val="18"/>
                <w:szCs w:val="18"/>
              </w:rPr>
            </w:pPr>
            <w:r>
              <w:rPr>
                <w:rFonts w:hint="eastAsia" w:ascii="微软雅黑" w:hAnsi="微软雅黑" w:eastAsia="仿宋" w:cs="宋体"/>
                <w:kern w:val="0"/>
                <w:sz w:val="24"/>
                <w:szCs w:val="24"/>
              </w:rPr>
              <w:t> </w:t>
            </w:r>
          </w:p>
        </w:tc>
        <w:tc>
          <w:tcPr>
            <w:tcW w:w="279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仿宋" w:hAnsi="仿宋" w:eastAsia="仿宋" w:cs="宋体"/>
                <w:kern w:val="0"/>
                <w:sz w:val="18"/>
                <w:szCs w:val="18"/>
              </w:rPr>
            </w:pPr>
            <w:r>
              <w:rPr>
                <w:rFonts w:hint="eastAsia" w:ascii="微软雅黑" w:hAnsi="微软雅黑" w:eastAsia="仿宋" w:cs="宋体"/>
                <w:kern w:val="0"/>
                <w:sz w:val="24"/>
                <w:szCs w:val="24"/>
              </w:rPr>
              <w:t> </w:t>
            </w:r>
          </w:p>
        </w:tc>
        <w:tc>
          <w:tcPr>
            <w:tcW w:w="279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仿宋" w:hAnsi="仿宋" w:eastAsia="仿宋" w:cs="宋体"/>
                <w:kern w:val="0"/>
                <w:sz w:val="18"/>
                <w:szCs w:val="18"/>
              </w:rPr>
            </w:pPr>
            <w:r>
              <w:rPr>
                <w:rFonts w:hint="eastAsia" w:ascii="微软雅黑" w:hAnsi="微软雅黑" w:eastAsia="仿宋" w:cs="宋体"/>
                <w:kern w:val="0"/>
                <w:sz w:val="24"/>
                <w:szCs w:val="24"/>
              </w:rPr>
              <w:t> </w:t>
            </w:r>
          </w:p>
        </w:tc>
        <w:tc>
          <w:tcPr>
            <w:tcW w:w="351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仿宋" w:hAnsi="仿宋" w:eastAsia="仿宋" w:cs="宋体"/>
                <w:kern w:val="0"/>
                <w:sz w:val="18"/>
                <w:szCs w:val="18"/>
              </w:rPr>
            </w:pPr>
            <w:r>
              <w:rPr>
                <w:rFonts w:hint="eastAsia" w:ascii="微软雅黑" w:hAnsi="微软雅黑" w:eastAsia="仿宋" w:cs="宋体"/>
                <w:kern w:val="0"/>
                <w:sz w:val="24"/>
                <w:szCs w:val="24"/>
              </w:rPr>
              <w:t> </w:t>
            </w:r>
          </w:p>
        </w:tc>
      </w:tr>
    </w:tbl>
    <w:p>
      <w:pPr>
        <w:widowControl/>
        <w:shd w:val="clear" w:color="auto" w:fill="FFFFFF"/>
        <w:wordWrap w:val="0"/>
        <w:spacing w:line="270" w:lineRule="atLeast"/>
        <w:jc w:val="left"/>
        <w:rPr>
          <w:rFonts w:ascii="仿宋" w:hAnsi="仿宋" w:eastAsia="仿宋" w:cs="Segoe UI"/>
          <w:color w:val="333333"/>
          <w:kern w:val="0"/>
          <w:sz w:val="28"/>
        </w:rPr>
      </w:pPr>
      <w:r>
        <w:rPr>
          <w:rFonts w:hint="eastAsia" w:ascii="仿宋" w:hAnsi="仿宋" w:eastAsia="仿宋" w:cs="Segoe UI"/>
          <w:color w:val="333333"/>
          <w:kern w:val="0"/>
          <w:sz w:val="28"/>
        </w:rPr>
        <w:t>注：</w:t>
      </w:r>
    </w:p>
    <w:p>
      <w:pPr>
        <w:widowControl/>
        <w:shd w:val="clear" w:color="auto" w:fill="FFFFFF"/>
        <w:wordWrap w:val="0"/>
        <w:spacing w:line="270" w:lineRule="atLeast"/>
        <w:jc w:val="left"/>
        <w:rPr>
          <w:rFonts w:ascii="仿宋" w:hAnsi="仿宋" w:eastAsia="仿宋" w:cs="Segoe UI"/>
          <w:color w:val="333333"/>
          <w:kern w:val="0"/>
          <w:sz w:val="28"/>
        </w:rPr>
      </w:pPr>
      <w:r>
        <w:rPr>
          <w:rFonts w:hint="eastAsia" w:ascii="仿宋" w:hAnsi="仿宋" w:eastAsia="仿宋" w:cs="Segoe UI"/>
          <w:color w:val="333333"/>
          <w:kern w:val="0"/>
          <w:sz w:val="28"/>
        </w:rPr>
        <w:t>1、此表要求投标文件与招标文件要求一一对应、逐一列出；</w:t>
      </w:r>
    </w:p>
    <w:p>
      <w:pPr>
        <w:widowControl/>
        <w:shd w:val="clear" w:color="auto" w:fill="FFFFFF"/>
        <w:wordWrap w:val="0"/>
        <w:spacing w:line="270" w:lineRule="atLeast"/>
        <w:jc w:val="left"/>
        <w:rPr>
          <w:rFonts w:ascii="仿宋" w:hAnsi="仿宋" w:eastAsia="仿宋" w:cs="Segoe UI"/>
          <w:color w:val="333333"/>
          <w:kern w:val="0"/>
          <w:szCs w:val="18"/>
        </w:rPr>
      </w:pPr>
      <w:r>
        <w:rPr>
          <w:rFonts w:hint="eastAsia" w:ascii="仿宋" w:hAnsi="仿宋" w:eastAsia="仿宋" w:cs="Segoe UI"/>
          <w:color w:val="333333"/>
          <w:kern w:val="0"/>
          <w:sz w:val="28"/>
        </w:rPr>
        <w:t>2、投标文件中与招标文件要求有负偏离的内容必须在此表中列出，否则视为无效投标。供应商必须据实填写，不得虚假响应，否则投标无效并按规定追究其相关责任。</w:t>
      </w:r>
    </w:p>
    <w:p>
      <w:pPr>
        <w:widowControl/>
        <w:shd w:val="clear" w:color="auto" w:fill="FFFFFF"/>
        <w:wordWrap w:val="0"/>
        <w:spacing w:line="270" w:lineRule="atLeast"/>
        <w:jc w:val="left"/>
        <w:rPr>
          <w:rFonts w:ascii="仿宋" w:hAnsi="仿宋" w:eastAsia="仿宋" w:cs="Segoe UI"/>
          <w:color w:val="333333"/>
          <w:kern w:val="0"/>
          <w:szCs w:val="18"/>
        </w:rPr>
      </w:pPr>
      <w:r>
        <w:rPr>
          <w:rFonts w:hint="eastAsia" w:ascii="仿宋" w:hAnsi="仿宋" w:eastAsia="仿宋" w:cs="Segoe UI"/>
          <w:color w:val="333333"/>
          <w:kern w:val="0"/>
          <w:sz w:val="28"/>
        </w:rPr>
        <w:t>法定代表人或授权代表签字：</w:t>
      </w:r>
    </w:p>
    <w:p>
      <w:pPr>
        <w:widowControl/>
        <w:shd w:val="clear" w:color="auto" w:fill="FFFFFF"/>
        <w:wordWrap w:val="0"/>
        <w:spacing w:line="270" w:lineRule="atLeast"/>
        <w:jc w:val="left"/>
        <w:rPr>
          <w:rFonts w:ascii="仿宋" w:hAnsi="仿宋" w:eastAsia="仿宋" w:cs="Segoe UI"/>
          <w:color w:val="333333"/>
          <w:kern w:val="0"/>
          <w:szCs w:val="18"/>
        </w:rPr>
      </w:pPr>
      <w:r>
        <w:rPr>
          <w:rFonts w:hint="eastAsia" w:ascii="仿宋" w:hAnsi="仿宋" w:eastAsia="仿宋" w:cs="Segoe UI"/>
          <w:color w:val="333333"/>
          <w:kern w:val="0"/>
          <w:sz w:val="28"/>
        </w:rPr>
        <w:t>日期:</w:t>
      </w:r>
    </w:p>
    <w:p>
      <w:pPr>
        <w:widowControl/>
        <w:shd w:val="clear" w:color="auto" w:fill="FFFFFF"/>
        <w:wordWrap w:val="0"/>
        <w:spacing w:line="270" w:lineRule="atLeast"/>
        <w:ind w:left="-850" w:leftChars="-405"/>
        <w:jc w:val="left"/>
        <w:rPr>
          <w:rFonts w:ascii="微软雅黑" w:hAnsi="微软雅黑" w:eastAsia="微软雅黑" w:cs="Segoe UI"/>
          <w:color w:val="333333"/>
          <w:kern w:val="0"/>
          <w:sz w:val="28"/>
          <w:szCs w:val="28"/>
        </w:rPr>
      </w:pPr>
      <w:r>
        <w:rPr>
          <w:rFonts w:hint="eastAsia" w:ascii="微软雅黑" w:hAnsi="微软雅黑" w:eastAsia="微软雅黑" w:cs="Segoe UI"/>
          <w:bCs/>
          <w:color w:val="333333"/>
          <w:kern w:val="0"/>
          <w:sz w:val="28"/>
          <w:szCs w:val="28"/>
        </w:rPr>
        <w:t>附件3-2：</w:t>
      </w:r>
    </w:p>
    <w:p>
      <w:pPr>
        <w:widowControl/>
        <w:shd w:val="clear" w:color="auto" w:fill="FFFFFF"/>
        <w:jc w:val="center"/>
        <w:rPr>
          <w:rFonts w:ascii="长城小标宋体" w:hAnsi="仿宋" w:eastAsia="长城小标宋体" w:cs="Segoe UI"/>
          <w:color w:val="333333"/>
          <w:kern w:val="0"/>
          <w:sz w:val="28"/>
          <w:szCs w:val="28"/>
        </w:rPr>
      </w:pPr>
      <w:r>
        <w:rPr>
          <w:rFonts w:hint="eastAsia" w:ascii="长城小标宋体" w:hAnsi="仿宋" w:eastAsia="长城小标宋体" w:cs="Segoe UI"/>
          <w:bCs/>
          <w:color w:val="333333"/>
          <w:kern w:val="0"/>
          <w:sz w:val="28"/>
          <w:szCs w:val="28"/>
        </w:rPr>
        <w:t>用户情况表</w:t>
      </w:r>
    </w:p>
    <w:tbl>
      <w:tblPr>
        <w:tblStyle w:val="7"/>
        <w:tblW w:w="0" w:type="auto"/>
        <w:jc w:val="center"/>
        <w:tblLayout w:type="autofit"/>
        <w:tblCellMar>
          <w:top w:w="0" w:type="dxa"/>
          <w:left w:w="0" w:type="dxa"/>
          <w:bottom w:w="0" w:type="dxa"/>
          <w:right w:w="0" w:type="dxa"/>
        </w:tblCellMar>
      </w:tblPr>
      <w:tblGrid>
        <w:gridCol w:w="1755"/>
        <w:gridCol w:w="1860"/>
        <w:gridCol w:w="1260"/>
        <w:gridCol w:w="2160"/>
        <w:gridCol w:w="1080"/>
      </w:tblGrid>
      <w:tr>
        <w:tblPrEx>
          <w:tblCellMar>
            <w:top w:w="0" w:type="dxa"/>
            <w:left w:w="0" w:type="dxa"/>
            <w:bottom w:w="0" w:type="dxa"/>
            <w:right w:w="0" w:type="dxa"/>
          </w:tblCellMar>
        </w:tblPrEx>
        <w:trPr>
          <w:trHeight w:val="420" w:hRule="atLeast"/>
          <w:jc w:val="center"/>
        </w:trPr>
        <w:tc>
          <w:tcPr>
            <w:tcW w:w="1755" w:type="dxa"/>
            <w:vMerge w:val="restart"/>
            <w:tcBorders>
              <w:top w:val="single" w:color="auto" w:sz="8" w:space="0"/>
              <w:left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仿宋" w:hAnsi="仿宋" w:eastAsia="仿宋" w:cs="Segoe UI"/>
                <w:color w:val="333333"/>
                <w:kern w:val="0"/>
                <w:sz w:val="24"/>
                <w:szCs w:val="24"/>
              </w:rPr>
            </w:pPr>
            <w:r>
              <w:rPr>
                <w:rFonts w:hint="eastAsia" w:ascii="仿宋" w:hAnsi="仿宋" w:eastAsia="仿宋" w:cs="Segoe UI"/>
                <w:color w:val="333333"/>
                <w:kern w:val="0"/>
                <w:sz w:val="24"/>
                <w:szCs w:val="24"/>
              </w:rPr>
              <w:t>国内三甲医疗机构用户</w:t>
            </w:r>
          </w:p>
        </w:tc>
        <w:tc>
          <w:tcPr>
            <w:tcW w:w="186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仿宋" w:hAnsi="仿宋" w:eastAsia="仿宋" w:cs="Segoe UI"/>
                <w:color w:val="333333"/>
                <w:kern w:val="0"/>
                <w:sz w:val="24"/>
                <w:szCs w:val="24"/>
              </w:rPr>
            </w:pPr>
            <w:r>
              <w:rPr>
                <w:rFonts w:hint="eastAsia" w:ascii="仿宋" w:hAnsi="仿宋" w:eastAsia="仿宋" w:cs="Segoe UI"/>
                <w:color w:val="333333"/>
                <w:kern w:val="0"/>
                <w:sz w:val="24"/>
                <w:szCs w:val="24"/>
              </w:rPr>
              <w:t>用户名称</w:t>
            </w:r>
          </w:p>
        </w:tc>
        <w:tc>
          <w:tcPr>
            <w:tcW w:w="126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仿宋" w:hAnsi="仿宋" w:eastAsia="仿宋" w:cs="Segoe UI"/>
                <w:color w:val="333333"/>
                <w:kern w:val="0"/>
                <w:sz w:val="24"/>
                <w:szCs w:val="24"/>
              </w:rPr>
            </w:pPr>
            <w:r>
              <w:rPr>
                <w:rFonts w:hint="eastAsia" w:ascii="仿宋" w:hAnsi="仿宋" w:eastAsia="仿宋" w:cs="Segoe UI"/>
                <w:color w:val="333333"/>
                <w:kern w:val="0"/>
                <w:sz w:val="24"/>
                <w:szCs w:val="24"/>
              </w:rPr>
              <w:t>合同时间</w:t>
            </w:r>
          </w:p>
        </w:tc>
        <w:tc>
          <w:tcPr>
            <w:tcW w:w="216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仿宋" w:hAnsi="仿宋" w:eastAsia="仿宋" w:cs="Segoe UI"/>
                <w:color w:val="333333"/>
                <w:kern w:val="0"/>
                <w:sz w:val="24"/>
                <w:szCs w:val="24"/>
              </w:rPr>
            </w:pPr>
            <w:r>
              <w:rPr>
                <w:rFonts w:hint="eastAsia" w:ascii="仿宋" w:hAnsi="仿宋" w:eastAsia="仿宋" w:cs="Segoe UI"/>
                <w:color w:val="333333"/>
                <w:kern w:val="0"/>
                <w:sz w:val="24"/>
                <w:szCs w:val="24"/>
              </w:rPr>
              <w:t>联系人及联系方式</w:t>
            </w:r>
          </w:p>
        </w:tc>
        <w:tc>
          <w:tcPr>
            <w:tcW w:w="108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仿宋" w:hAnsi="仿宋" w:eastAsia="仿宋" w:cs="Segoe UI"/>
                <w:color w:val="333333"/>
                <w:kern w:val="0"/>
                <w:sz w:val="24"/>
                <w:szCs w:val="24"/>
              </w:rPr>
            </w:pPr>
            <w:r>
              <w:rPr>
                <w:rFonts w:hint="eastAsia" w:ascii="仿宋" w:hAnsi="仿宋" w:eastAsia="仿宋" w:cs="Segoe UI"/>
                <w:color w:val="333333"/>
                <w:kern w:val="0"/>
                <w:sz w:val="24"/>
                <w:szCs w:val="24"/>
              </w:rPr>
              <w:t>备注</w:t>
            </w:r>
          </w:p>
        </w:tc>
      </w:tr>
      <w:tr>
        <w:tblPrEx>
          <w:tblCellMar>
            <w:top w:w="0" w:type="dxa"/>
            <w:left w:w="0" w:type="dxa"/>
            <w:bottom w:w="0" w:type="dxa"/>
            <w:right w:w="0" w:type="dxa"/>
          </w:tblCellMar>
        </w:tblPrEx>
        <w:trPr>
          <w:trHeight w:val="300" w:hRule="atLeast"/>
          <w:jc w:val="center"/>
        </w:trPr>
        <w:tc>
          <w:tcPr>
            <w:tcW w:w="0" w:type="auto"/>
            <w:vMerge w:val="continue"/>
            <w:tcBorders>
              <w:left w:val="single" w:color="auto" w:sz="8" w:space="0"/>
              <w:right w:val="single" w:color="auto" w:sz="8" w:space="0"/>
            </w:tcBorders>
            <w:vAlign w:val="center"/>
          </w:tcPr>
          <w:p>
            <w:pPr>
              <w:widowControl/>
              <w:wordWrap w:val="0"/>
              <w:jc w:val="center"/>
              <w:rPr>
                <w:rFonts w:ascii="仿宋" w:hAnsi="仿宋" w:eastAsia="仿宋" w:cs="Segoe UI"/>
                <w:color w:val="333333"/>
                <w:kern w:val="0"/>
                <w:sz w:val="24"/>
                <w:szCs w:val="24"/>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仿宋" w:hAnsi="仿宋" w:eastAsia="仿宋" w:cs="Segoe UI"/>
                <w:color w:val="333333"/>
                <w:kern w:val="0"/>
                <w:sz w:val="24"/>
                <w:szCs w:val="24"/>
              </w:rPr>
            </w:pPr>
            <w:r>
              <w:rPr>
                <w:rFonts w:hint="eastAsia" w:ascii="仿宋" w:hAnsi="仿宋" w:eastAsia="仿宋" w:cs="Segoe UI"/>
                <w:color w:val="333333"/>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仿宋" w:hAnsi="仿宋" w:eastAsia="仿宋" w:cs="Segoe UI"/>
                <w:color w:val="333333"/>
                <w:kern w:val="0"/>
                <w:sz w:val="24"/>
                <w:szCs w:val="24"/>
              </w:rPr>
            </w:pPr>
            <w:r>
              <w:rPr>
                <w:rFonts w:hint="eastAsia" w:ascii="仿宋" w:hAnsi="仿宋" w:eastAsia="仿宋" w:cs="Segoe UI"/>
                <w:color w:val="333333"/>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仿宋" w:hAnsi="仿宋" w:eastAsia="仿宋" w:cs="Segoe UI"/>
                <w:color w:val="333333"/>
                <w:kern w:val="0"/>
                <w:sz w:val="24"/>
                <w:szCs w:val="24"/>
              </w:rPr>
            </w:pPr>
            <w:r>
              <w:rPr>
                <w:rFonts w:hint="eastAsia" w:ascii="仿宋" w:hAnsi="仿宋" w:eastAsia="仿宋" w:cs="Segoe UI"/>
                <w:color w:val="333333"/>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仿宋" w:hAnsi="仿宋" w:eastAsia="仿宋" w:cs="Segoe UI"/>
                <w:color w:val="333333"/>
                <w:kern w:val="0"/>
                <w:sz w:val="24"/>
                <w:szCs w:val="24"/>
              </w:rPr>
            </w:pPr>
            <w:r>
              <w:rPr>
                <w:rFonts w:hint="eastAsia" w:ascii="仿宋" w:hAnsi="仿宋" w:eastAsia="仿宋" w:cs="Segoe UI"/>
                <w:color w:val="333333"/>
                <w:kern w:val="0"/>
                <w:sz w:val="24"/>
                <w:szCs w:val="24"/>
              </w:rPr>
              <w:t> </w:t>
            </w:r>
          </w:p>
        </w:tc>
      </w:tr>
      <w:tr>
        <w:tblPrEx>
          <w:tblCellMar>
            <w:top w:w="0" w:type="dxa"/>
            <w:left w:w="0" w:type="dxa"/>
            <w:bottom w:w="0" w:type="dxa"/>
            <w:right w:w="0" w:type="dxa"/>
          </w:tblCellMar>
        </w:tblPrEx>
        <w:trPr>
          <w:trHeight w:val="300" w:hRule="atLeast"/>
          <w:jc w:val="center"/>
        </w:trPr>
        <w:tc>
          <w:tcPr>
            <w:tcW w:w="0" w:type="auto"/>
            <w:vMerge w:val="continue"/>
            <w:tcBorders>
              <w:left w:val="single" w:color="auto" w:sz="8" w:space="0"/>
              <w:right w:val="single" w:color="auto" w:sz="8" w:space="0"/>
            </w:tcBorders>
            <w:vAlign w:val="center"/>
          </w:tcPr>
          <w:p>
            <w:pPr>
              <w:widowControl/>
              <w:wordWrap w:val="0"/>
              <w:jc w:val="center"/>
              <w:rPr>
                <w:rFonts w:ascii="仿宋" w:hAnsi="仿宋" w:eastAsia="仿宋" w:cs="Segoe UI"/>
                <w:color w:val="333333"/>
                <w:kern w:val="0"/>
                <w:sz w:val="24"/>
                <w:szCs w:val="24"/>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仿宋" w:hAnsi="仿宋" w:eastAsia="仿宋" w:cs="Segoe UI"/>
                <w:color w:val="333333"/>
                <w:kern w:val="0"/>
                <w:sz w:val="24"/>
                <w:szCs w:val="24"/>
              </w:rPr>
            </w:pPr>
            <w:r>
              <w:rPr>
                <w:rFonts w:hint="eastAsia" w:ascii="仿宋" w:hAnsi="仿宋" w:eastAsia="仿宋" w:cs="Segoe UI"/>
                <w:color w:val="333333"/>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仿宋" w:hAnsi="仿宋" w:eastAsia="仿宋" w:cs="Segoe UI"/>
                <w:color w:val="333333"/>
                <w:kern w:val="0"/>
                <w:sz w:val="24"/>
                <w:szCs w:val="24"/>
              </w:rPr>
            </w:pPr>
            <w:r>
              <w:rPr>
                <w:rFonts w:hint="eastAsia" w:ascii="仿宋" w:hAnsi="仿宋" w:eastAsia="仿宋" w:cs="Segoe UI"/>
                <w:color w:val="333333"/>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仿宋" w:hAnsi="仿宋" w:eastAsia="仿宋" w:cs="Segoe UI"/>
                <w:color w:val="333333"/>
                <w:kern w:val="0"/>
                <w:sz w:val="24"/>
                <w:szCs w:val="24"/>
              </w:rPr>
            </w:pPr>
            <w:r>
              <w:rPr>
                <w:rFonts w:hint="eastAsia" w:ascii="仿宋" w:hAnsi="仿宋" w:eastAsia="仿宋" w:cs="Segoe UI"/>
                <w:color w:val="333333"/>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仿宋" w:hAnsi="仿宋" w:eastAsia="仿宋" w:cs="Segoe UI"/>
                <w:color w:val="333333"/>
                <w:kern w:val="0"/>
                <w:sz w:val="24"/>
                <w:szCs w:val="24"/>
              </w:rPr>
            </w:pPr>
            <w:r>
              <w:rPr>
                <w:rFonts w:hint="eastAsia" w:ascii="仿宋" w:hAnsi="仿宋" w:eastAsia="仿宋" w:cs="Segoe UI"/>
                <w:color w:val="333333"/>
                <w:kern w:val="0"/>
                <w:sz w:val="24"/>
                <w:szCs w:val="24"/>
              </w:rPr>
              <w:t> </w:t>
            </w:r>
          </w:p>
        </w:tc>
      </w:tr>
      <w:tr>
        <w:tblPrEx>
          <w:tblCellMar>
            <w:top w:w="0" w:type="dxa"/>
            <w:left w:w="0" w:type="dxa"/>
            <w:bottom w:w="0" w:type="dxa"/>
            <w:right w:w="0" w:type="dxa"/>
          </w:tblCellMar>
        </w:tblPrEx>
        <w:trPr>
          <w:trHeight w:val="105" w:hRule="atLeast"/>
          <w:jc w:val="center"/>
        </w:trPr>
        <w:tc>
          <w:tcPr>
            <w:tcW w:w="1755" w:type="dxa"/>
            <w:vMerge w:val="continue"/>
            <w:tcBorders>
              <w:left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仿宋" w:hAnsi="仿宋" w:eastAsia="仿宋" w:cs="Segoe UI"/>
                <w:color w:val="333333"/>
                <w:kern w:val="0"/>
                <w:sz w:val="24"/>
                <w:szCs w:val="24"/>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仿宋" w:hAnsi="仿宋" w:eastAsia="仿宋" w:cs="Segoe UI"/>
                <w:color w:val="333333"/>
                <w:kern w:val="0"/>
                <w:sz w:val="24"/>
                <w:szCs w:val="24"/>
              </w:rPr>
            </w:pPr>
            <w:r>
              <w:rPr>
                <w:rFonts w:hint="eastAsia" w:ascii="仿宋" w:hAnsi="仿宋" w:eastAsia="仿宋" w:cs="Segoe UI"/>
                <w:color w:val="333333"/>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仿宋" w:hAnsi="仿宋" w:eastAsia="仿宋" w:cs="Segoe UI"/>
                <w:color w:val="333333"/>
                <w:kern w:val="0"/>
                <w:sz w:val="24"/>
                <w:szCs w:val="24"/>
              </w:rPr>
            </w:pPr>
            <w:r>
              <w:rPr>
                <w:rFonts w:hint="eastAsia" w:ascii="仿宋" w:hAnsi="仿宋" w:eastAsia="仿宋" w:cs="Segoe UI"/>
                <w:color w:val="333333"/>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仿宋" w:hAnsi="仿宋" w:eastAsia="仿宋" w:cs="Segoe UI"/>
                <w:color w:val="333333"/>
                <w:kern w:val="0"/>
                <w:sz w:val="24"/>
                <w:szCs w:val="24"/>
              </w:rPr>
            </w:pPr>
            <w:r>
              <w:rPr>
                <w:rFonts w:hint="eastAsia" w:ascii="仿宋" w:hAnsi="仿宋" w:eastAsia="仿宋" w:cs="Segoe UI"/>
                <w:color w:val="333333"/>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仿宋" w:hAnsi="仿宋" w:eastAsia="仿宋" w:cs="Segoe UI"/>
                <w:color w:val="333333"/>
                <w:kern w:val="0"/>
                <w:sz w:val="24"/>
                <w:szCs w:val="24"/>
              </w:rPr>
            </w:pPr>
            <w:r>
              <w:rPr>
                <w:rFonts w:hint="eastAsia" w:ascii="仿宋" w:hAnsi="仿宋" w:eastAsia="仿宋" w:cs="Segoe UI"/>
                <w:color w:val="333333"/>
                <w:kern w:val="0"/>
                <w:sz w:val="24"/>
                <w:szCs w:val="24"/>
              </w:rPr>
              <w:t> </w:t>
            </w:r>
          </w:p>
        </w:tc>
      </w:tr>
      <w:tr>
        <w:tblPrEx>
          <w:tblCellMar>
            <w:top w:w="0" w:type="dxa"/>
            <w:left w:w="0" w:type="dxa"/>
            <w:bottom w:w="0" w:type="dxa"/>
            <w:right w:w="0" w:type="dxa"/>
          </w:tblCellMar>
        </w:tblPrEx>
        <w:trPr>
          <w:trHeight w:val="105" w:hRule="atLeast"/>
          <w:jc w:val="center"/>
        </w:trPr>
        <w:tc>
          <w:tcPr>
            <w:tcW w:w="0" w:type="auto"/>
            <w:vMerge w:val="continue"/>
            <w:tcBorders>
              <w:left w:val="single" w:color="auto" w:sz="8" w:space="0"/>
              <w:right w:val="single" w:color="auto" w:sz="8" w:space="0"/>
            </w:tcBorders>
            <w:vAlign w:val="center"/>
          </w:tcPr>
          <w:p>
            <w:pPr>
              <w:widowControl/>
              <w:wordWrap w:val="0"/>
              <w:jc w:val="center"/>
              <w:rPr>
                <w:rFonts w:ascii="仿宋" w:hAnsi="仿宋" w:eastAsia="仿宋" w:cs="Segoe UI"/>
                <w:color w:val="333333"/>
                <w:kern w:val="0"/>
                <w:sz w:val="24"/>
                <w:szCs w:val="24"/>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仿宋" w:hAnsi="仿宋" w:eastAsia="仿宋" w:cs="Segoe UI"/>
                <w:color w:val="333333"/>
                <w:kern w:val="0"/>
                <w:sz w:val="24"/>
                <w:szCs w:val="24"/>
              </w:rPr>
            </w:pPr>
            <w:r>
              <w:rPr>
                <w:rFonts w:hint="eastAsia" w:ascii="仿宋" w:hAnsi="仿宋" w:eastAsia="仿宋" w:cs="Segoe UI"/>
                <w:color w:val="333333"/>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仿宋" w:hAnsi="仿宋" w:eastAsia="仿宋" w:cs="Segoe UI"/>
                <w:color w:val="333333"/>
                <w:kern w:val="0"/>
                <w:sz w:val="24"/>
                <w:szCs w:val="24"/>
              </w:rPr>
            </w:pPr>
            <w:r>
              <w:rPr>
                <w:rFonts w:hint="eastAsia" w:ascii="仿宋" w:hAnsi="仿宋" w:eastAsia="仿宋" w:cs="Segoe UI"/>
                <w:color w:val="333333"/>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仿宋" w:hAnsi="仿宋" w:eastAsia="仿宋" w:cs="Segoe UI"/>
                <w:color w:val="333333"/>
                <w:kern w:val="0"/>
                <w:sz w:val="24"/>
                <w:szCs w:val="24"/>
              </w:rPr>
            </w:pPr>
            <w:r>
              <w:rPr>
                <w:rFonts w:hint="eastAsia" w:ascii="仿宋" w:hAnsi="仿宋" w:eastAsia="仿宋" w:cs="Segoe UI"/>
                <w:color w:val="333333"/>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仿宋" w:hAnsi="仿宋" w:eastAsia="仿宋" w:cs="Segoe UI"/>
                <w:color w:val="333333"/>
                <w:kern w:val="0"/>
                <w:sz w:val="24"/>
                <w:szCs w:val="24"/>
              </w:rPr>
            </w:pPr>
            <w:r>
              <w:rPr>
                <w:rFonts w:hint="eastAsia" w:ascii="仿宋" w:hAnsi="仿宋" w:eastAsia="仿宋" w:cs="Segoe UI"/>
                <w:color w:val="333333"/>
                <w:kern w:val="0"/>
                <w:sz w:val="24"/>
                <w:szCs w:val="24"/>
              </w:rPr>
              <w:t> </w:t>
            </w:r>
          </w:p>
        </w:tc>
      </w:tr>
      <w:tr>
        <w:tblPrEx>
          <w:tblCellMar>
            <w:top w:w="0" w:type="dxa"/>
            <w:left w:w="0" w:type="dxa"/>
            <w:bottom w:w="0" w:type="dxa"/>
            <w:right w:w="0" w:type="dxa"/>
          </w:tblCellMar>
        </w:tblPrEx>
        <w:trPr>
          <w:trHeight w:val="105" w:hRule="atLeast"/>
          <w:jc w:val="center"/>
        </w:trPr>
        <w:tc>
          <w:tcPr>
            <w:tcW w:w="0" w:type="auto"/>
            <w:vMerge w:val="continue"/>
            <w:tcBorders>
              <w:left w:val="single" w:color="auto" w:sz="8" w:space="0"/>
              <w:bottom w:val="single" w:color="auto" w:sz="8" w:space="0"/>
              <w:right w:val="single" w:color="auto" w:sz="8" w:space="0"/>
            </w:tcBorders>
            <w:vAlign w:val="center"/>
          </w:tcPr>
          <w:p>
            <w:pPr>
              <w:widowControl/>
              <w:wordWrap w:val="0"/>
              <w:jc w:val="center"/>
              <w:rPr>
                <w:rFonts w:ascii="仿宋" w:hAnsi="仿宋" w:eastAsia="仿宋" w:cs="Segoe UI"/>
                <w:color w:val="333333"/>
                <w:kern w:val="0"/>
                <w:sz w:val="24"/>
                <w:szCs w:val="24"/>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仿宋" w:hAnsi="仿宋" w:eastAsia="仿宋" w:cs="Segoe UI"/>
                <w:color w:val="333333"/>
                <w:kern w:val="0"/>
                <w:sz w:val="24"/>
                <w:szCs w:val="24"/>
              </w:rPr>
            </w:pPr>
            <w:r>
              <w:rPr>
                <w:rFonts w:hint="eastAsia" w:ascii="仿宋" w:hAnsi="仿宋" w:eastAsia="仿宋" w:cs="Segoe UI"/>
                <w:color w:val="333333"/>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仿宋" w:hAnsi="仿宋" w:eastAsia="仿宋" w:cs="Segoe UI"/>
                <w:color w:val="333333"/>
                <w:kern w:val="0"/>
                <w:sz w:val="24"/>
                <w:szCs w:val="24"/>
              </w:rPr>
            </w:pPr>
            <w:r>
              <w:rPr>
                <w:rFonts w:hint="eastAsia" w:ascii="仿宋" w:hAnsi="仿宋" w:eastAsia="仿宋" w:cs="Segoe UI"/>
                <w:color w:val="333333"/>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仿宋" w:hAnsi="仿宋" w:eastAsia="仿宋" w:cs="Segoe UI"/>
                <w:color w:val="333333"/>
                <w:kern w:val="0"/>
                <w:sz w:val="24"/>
                <w:szCs w:val="24"/>
              </w:rPr>
            </w:pPr>
            <w:r>
              <w:rPr>
                <w:rFonts w:hint="eastAsia" w:ascii="仿宋" w:hAnsi="仿宋" w:eastAsia="仿宋" w:cs="Segoe UI"/>
                <w:color w:val="333333"/>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仿宋" w:hAnsi="仿宋" w:eastAsia="仿宋" w:cs="Segoe UI"/>
                <w:color w:val="333333"/>
                <w:kern w:val="0"/>
                <w:sz w:val="24"/>
                <w:szCs w:val="24"/>
              </w:rPr>
            </w:pPr>
            <w:r>
              <w:rPr>
                <w:rFonts w:hint="eastAsia" w:ascii="仿宋" w:hAnsi="仿宋" w:eastAsia="仿宋" w:cs="Segoe UI"/>
                <w:color w:val="333333"/>
                <w:kern w:val="0"/>
                <w:sz w:val="24"/>
                <w:szCs w:val="24"/>
              </w:rPr>
              <w:t> </w:t>
            </w:r>
          </w:p>
        </w:tc>
      </w:tr>
    </w:tbl>
    <w:p>
      <w:pPr>
        <w:widowControl/>
        <w:jc w:val="left"/>
        <w:rPr>
          <w:rFonts w:ascii="仿宋" w:hAnsi="仿宋" w:eastAsia="仿宋" w:cs="Segoe UI"/>
          <w:color w:val="333333"/>
          <w:kern w:val="0"/>
          <w:sz w:val="24"/>
          <w:szCs w:val="24"/>
        </w:rPr>
      </w:pPr>
      <w:r>
        <w:rPr>
          <w:rFonts w:hint="eastAsia" w:ascii="仿宋" w:hAnsi="仿宋" w:eastAsia="仿宋" w:cs="Segoe UI"/>
          <w:color w:val="333333"/>
          <w:kern w:val="0"/>
          <w:sz w:val="24"/>
          <w:szCs w:val="24"/>
        </w:rPr>
        <w:t>法定代表人或授权代表签字：</w:t>
      </w:r>
    </w:p>
    <w:p>
      <w:pPr>
        <w:widowControl/>
        <w:wordWrap w:val="0"/>
        <w:jc w:val="left"/>
        <w:rPr>
          <w:rFonts w:ascii="仿宋" w:hAnsi="仿宋" w:eastAsia="仿宋" w:cs="Segoe UI"/>
          <w:color w:val="333333"/>
          <w:kern w:val="0"/>
          <w:sz w:val="24"/>
          <w:szCs w:val="24"/>
        </w:rPr>
      </w:pPr>
      <w:r>
        <w:rPr>
          <w:rFonts w:hint="eastAsia" w:ascii="仿宋" w:hAnsi="仿宋" w:eastAsia="仿宋" w:cs="Segoe UI"/>
          <w:color w:val="333333"/>
          <w:kern w:val="0"/>
          <w:sz w:val="24"/>
          <w:szCs w:val="24"/>
        </w:rPr>
        <w:t>日期:</w:t>
      </w:r>
      <w:bookmarkStart w:id="0" w:name="_Toc95295163"/>
      <w:bookmarkEnd w:id="0"/>
    </w:p>
    <w:p>
      <w:pPr>
        <w:widowControl/>
        <w:wordWrap w:val="0"/>
        <w:jc w:val="left"/>
        <w:rPr>
          <w:rFonts w:ascii="仿宋" w:hAnsi="仿宋" w:eastAsia="仿宋" w:cs="Segoe UI"/>
          <w:color w:val="333333"/>
          <w:kern w:val="0"/>
          <w:sz w:val="24"/>
          <w:szCs w:val="24"/>
        </w:rPr>
      </w:pPr>
    </w:p>
    <w:p>
      <w:pPr>
        <w:widowControl/>
        <w:wordWrap w:val="0"/>
        <w:jc w:val="left"/>
        <w:rPr>
          <w:rFonts w:ascii="仿宋" w:hAnsi="仿宋" w:eastAsia="仿宋" w:cs="Segoe UI"/>
          <w:color w:val="333333"/>
          <w:kern w:val="0"/>
          <w:sz w:val="24"/>
          <w:szCs w:val="24"/>
        </w:rPr>
      </w:pPr>
    </w:p>
    <w:p>
      <w:pPr>
        <w:widowControl/>
        <w:wordWrap w:val="0"/>
        <w:jc w:val="left"/>
        <w:rPr>
          <w:rFonts w:ascii="仿宋" w:hAnsi="仿宋" w:eastAsia="仿宋" w:cs="Segoe UI"/>
          <w:color w:val="333333"/>
          <w:kern w:val="0"/>
          <w:sz w:val="24"/>
          <w:szCs w:val="24"/>
        </w:rPr>
      </w:pPr>
    </w:p>
    <w:p>
      <w:pPr>
        <w:widowControl/>
        <w:wordWrap w:val="0"/>
        <w:jc w:val="left"/>
        <w:rPr>
          <w:rFonts w:ascii="仿宋" w:hAnsi="仿宋" w:eastAsia="仿宋" w:cs="Segoe UI"/>
          <w:color w:val="333333"/>
          <w:kern w:val="0"/>
          <w:sz w:val="24"/>
          <w:szCs w:val="24"/>
        </w:rPr>
      </w:pPr>
    </w:p>
    <w:p>
      <w:pPr>
        <w:widowControl/>
        <w:wordWrap w:val="0"/>
        <w:jc w:val="left"/>
        <w:rPr>
          <w:rFonts w:ascii="仿宋" w:hAnsi="仿宋" w:eastAsia="仿宋" w:cs="Segoe UI"/>
          <w:color w:val="333333"/>
          <w:kern w:val="0"/>
          <w:sz w:val="24"/>
          <w:szCs w:val="24"/>
        </w:rPr>
      </w:pPr>
    </w:p>
    <w:p>
      <w:pPr>
        <w:widowControl/>
        <w:wordWrap w:val="0"/>
        <w:jc w:val="left"/>
        <w:rPr>
          <w:rFonts w:ascii="仿宋" w:hAnsi="仿宋" w:eastAsia="仿宋" w:cs="Segoe UI"/>
          <w:color w:val="333333"/>
          <w:kern w:val="0"/>
          <w:sz w:val="24"/>
          <w:szCs w:val="24"/>
        </w:rPr>
      </w:pPr>
    </w:p>
    <w:p>
      <w:pPr>
        <w:widowControl/>
        <w:shd w:val="clear" w:color="auto" w:fill="FFFFFF"/>
        <w:wordWrap w:val="0"/>
        <w:spacing w:line="270" w:lineRule="atLeast"/>
        <w:ind w:left="-850" w:leftChars="-405"/>
        <w:jc w:val="left"/>
        <w:rPr>
          <w:rFonts w:ascii="微软雅黑" w:hAnsi="微软雅黑" w:eastAsia="微软雅黑" w:cs="Segoe UI"/>
          <w:color w:val="333333"/>
          <w:kern w:val="0"/>
          <w:sz w:val="28"/>
          <w:szCs w:val="28"/>
        </w:rPr>
      </w:pPr>
      <w:r>
        <w:rPr>
          <w:rFonts w:hint="eastAsia" w:ascii="微软雅黑" w:hAnsi="微软雅黑" w:eastAsia="微软雅黑" w:cs="Segoe UI"/>
          <w:bCs/>
          <w:color w:val="333333"/>
          <w:kern w:val="0"/>
          <w:sz w:val="28"/>
          <w:szCs w:val="28"/>
        </w:rPr>
        <w:t>附件3-3：</w:t>
      </w:r>
    </w:p>
    <w:p>
      <w:pPr>
        <w:widowControl/>
        <w:shd w:val="clear" w:color="auto" w:fill="FFFFFF"/>
        <w:wordWrap w:val="0"/>
        <w:jc w:val="center"/>
        <w:rPr>
          <w:rFonts w:ascii="长城小标宋体" w:hAnsi="微软雅黑" w:eastAsia="长城小标宋体" w:cs="Segoe UI"/>
          <w:color w:val="333333"/>
          <w:kern w:val="0"/>
          <w:sz w:val="28"/>
          <w:szCs w:val="28"/>
        </w:rPr>
      </w:pPr>
      <w:r>
        <w:rPr>
          <w:rFonts w:hint="eastAsia" w:ascii="长城小标宋体" w:hAnsi="微软雅黑" w:eastAsia="长城小标宋体" w:cs="Segoe UI"/>
          <w:color w:val="333333"/>
          <w:kern w:val="0"/>
          <w:sz w:val="28"/>
          <w:szCs w:val="28"/>
        </w:rPr>
        <w:t>品目及报价表</w:t>
      </w:r>
    </w:p>
    <w:tbl>
      <w:tblPr>
        <w:tblStyle w:val="7"/>
        <w:tblW w:w="9189" w:type="dxa"/>
        <w:tblInd w:w="-34" w:type="dxa"/>
        <w:shd w:val="clear" w:color="auto" w:fill="FFFFFF"/>
        <w:tblLayout w:type="autofit"/>
        <w:tblCellMar>
          <w:top w:w="0" w:type="dxa"/>
          <w:left w:w="0" w:type="dxa"/>
          <w:bottom w:w="0" w:type="dxa"/>
          <w:right w:w="0" w:type="dxa"/>
        </w:tblCellMar>
      </w:tblPr>
      <w:tblGrid>
        <w:gridCol w:w="541"/>
        <w:gridCol w:w="942"/>
        <w:gridCol w:w="1261"/>
        <w:gridCol w:w="873"/>
        <w:gridCol w:w="1234"/>
        <w:gridCol w:w="753"/>
        <w:gridCol w:w="1148"/>
        <w:gridCol w:w="1234"/>
        <w:gridCol w:w="1203"/>
      </w:tblGrid>
      <w:tr>
        <w:tblPrEx>
          <w:shd w:val="clear" w:color="auto" w:fill="FFFFFF"/>
          <w:tblCellMar>
            <w:top w:w="0" w:type="dxa"/>
            <w:left w:w="0" w:type="dxa"/>
            <w:bottom w:w="0" w:type="dxa"/>
            <w:right w:w="0" w:type="dxa"/>
          </w:tblCellMar>
        </w:tblPrEx>
        <w:trPr>
          <w:trHeight w:val="739" w:hRule="atLeast"/>
        </w:trPr>
        <w:tc>
          <w:tcPr>
            <w:tcW w:w="541"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仿宋" w:hAnsi="仿宋" w:eastAsia="仿宋" w:cs="Segoe UI"/>
                <w:color w:val="333333"/>
                <w:kern w:val="0"/>
                <w:sz w:val="18"/>
                <w:szCs w:val="18"/>
              </w:rPr>
            </w:pPr>
            <w:r>
              <w:rPr>
                <w:rFonts w:hint="eastAsia" w:ascii="仿宋" w:hAnsi="仿宋" w:eastAsia="仿宋" w:cs="Segoe UI"/>
                <w:color w:val="333333"/>
                <w:kern w:val="0"/>
                <w:sz w:val="24"/>
                <w:szCs w:val="24"/>
              </w:rPr>
              <w:t>序号</w:t>
            </w:r>
          </w:p>
        </w:tc>
        <w:tc>
          <w:tcPr>
            <w:tcW w:w="942"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仿宋" w:hAnsi="仿宋" w:eastAsia="仿宋" w:cs="Segoe UI"/>
                <w:color w:val="333333"/>
                <w:kern w:val="0"/>
                <w:sz w:val="24"/>
                <w:szCs w:val="24"/>
              </w:rPr>
            </w:pPr>
            <w:r>
              <w:rPr>
                <w:rFonts w:hint="eastAsia" w:ascii="仿宋" w:hAnsi="仿宋" w:eastAsia="仿宋" w:cs="Segoe UI"/>
                <w:color w:val="333333"/>
                <w:kern w:val="0"/>
                <w:sz w:val="24"/>
                <w:szCs w:val="24"/>
              </w:rPr>
              <w:t>产品名称</w:t>
            </w:r>
          </w:p>
        </w:tc>
        <w:tc>
          <w:tcPr>
            <w:tcW w:w="1261"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仿宋" w:hAnsi="仿宋" w:eastAsia="仿宋" w:cs="Segoe UI"/>
                <w:color w:val="333333"/>
                <w:kern w:val="0"/>
                <w:sz w:val="18"/>
                <w:szCs w:val="18"/>
              </w:rPr>
            </w:pPr>
            <w:r>
              <w:rPr>
                <w:rFonts w:hint="eastAsia" w:ascii="仿宋" w:hAnsi="仿宋" w:eastAsia="仿宋" w:cs="Segoe UI"/>
                <w:color w:val="333333"/>
                <w:kern w:val="0"/>
                <w:sz w:val="24"/>
                <w:szCs w:val="24"/>
              </w:rPr>
              <w:t>制造商名称</w:t>
            </w:r>
          </w:p>
        </w:tc>
        <w:tc>
          <w:tcPr>
            <w:tcW w:w="873"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仿宋" w:hAnsi="仿宋" w:eastAsia="仿宋" w:cs="Segoe UI"/>
                <w:color w:val="333333"/>
                <w:kern w:val="0"/>
                <w:sz w:val="18"/>
                <w:szCs w:val="18"/>
              </w:rPr>
            </w:pPr>
            <w:r>
              <w:rPr>
                <w:rFonts w:hint="eastAsia" w:ascii="仿宋" w:hAnsi="仿宋" w:eastAsia="仿宋" w:cs="Segoe UI"/>
                <w:color w:val="333333"/>
                <w:kern w:val="0"/>
                <w:sz w:val="24"/>
                <w:szCs w:val="24"/>
              </w:rPr>
              <w:t>品牌</w:t>
            </w:r>
          </w:p>
        </w:tc>
        <w:tc>
          <w:tcPr>
            <w:tcW w:w="1234"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仿宋" w:hAnsi="仿宋" w:eastAsia="仿宋" w:cs="Segoe UI"/>
                <w:color w:val="333333"/>
                <w:kern w:val="0"/>
                <w:sz w:val="18"/>
                <w:szCs w:val="18"/>
              </w:rPr>
            </w:pPr>
            <w:r>
              <w:rPr>
                <w:rFonts w:hint="eastAsia" w:ascii="仿宋" w:hAnsi="仿宋" w:eastAsia="仿宋" w:cs="Segoe UI"/>
                <w:color w:val="333333"/>
                <w:kern w:val="0"/>
                <w:sz w:val="24"/>
                <w:szCs w:val="24"/>
              </w:rPr>
              <w:t>规格型号</w:t>
            </w:r>
          </w:p>
        </w:tc>
        <w:tc>
          <w:tcPr>
            <w:tcW w:w="753"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仿宋" w:hAnsi="仿宋" w:eastAsia="仿宋" w:cs="Segoe UI"/>
                <w:color w:val="333333"/>
                <w:kern w:val="0"/>
                <w:sz w:val="18"/>
                <w:szCs w:val="18"/>
              </w:rPr>
            </w:pPr>
            <w:r>
              <w:rPr>
                <w:rFonts w:hint="eastAsia" w:ascii="仿宋" w:hAnsi="仿宋" w:eastAsia="仿宋" w:cs="Segoe UI"/>
                <w:color w:val="333333"/>
                <w:kern w:val="0"/>
                <w:sz w:val="24"/>
                <w:szCs w:val="24"/>
              </w:rPr>
              <w:t>单位</w:t>
            </w:r>
          </w:p>
        </w:tc>
        <w:tc>
          <w:tcPr>
            <w:tcW w:w="1148"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仿宋" w:hAnsi="仿宋" w:eastAsia="仿宋" w:cs="Segoe UI"/>
                <w:color w:val="333333"/>
                <w:kern w:val="0"/>
                <w:sz w:val="18"/>
                <w:szCs w:val="18"/>
              </w:rPr>
            </w:pPr>
            <w:r>
              <w:rPr>
                <w:rFonts w:hint="eastAsia" w:ascii="仿宋" w:hAnsi="仿宋" w:eastAsia="仿宋" w:cs="Segoe UI"/>
                <w:color w:val="333333"/>
                <w:kern w:val="0"/>
                <w:sz w:val="24"/>
                <w:szCs w:val="24"/>
              </w:rPr>
              <w:t>成交单价（元）</w:t>
            </w:r>
          </w:p>
        </w:tc>
        <w:tc>
          <w:tcPr>
            <w:tcW w:w="1234"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仿宋" w:hAnsi="仿宋" w:eastAsia="仿宋" w:cs="Segoe UI"/>
                <w:color w:val="333333"/>
                <w:kern w:val="0"/>
                <w:sz w:val="18"/>
                <w:szCs w:val="18"/>
              </w:rPr>
            </w:pPr>
            <w:r>
              <w:rPr>
                <w:rFonts w:hint="eastAsia" w:ascii="仿宋" w:hAnsi="仿宋" w:eastAsia="仿宋" w:cs="宋体"/>
                <w:color w:val="555555"/>
                <w:sz w:val="24"/>
                <w:szCs w:val="24"/>
              </w:rPr>
              <w:t>商品代码</w:t>
            </w:r>
          </w:p>
        </w:tc>
        <w:tc>
          <w:tcPr>
            <w:tcW w:w="1203" w:type="dxa"/>
            <w:tcBorders>
              <w:top w:val="single" w:color="auto" w:sz="8" w:space="0"/>
              <w:left w:val="nil"/>
              <w:bottom w:val="single" w:color="auto" w:sz="8" w:space="0"/>
              <w:right w:val="single" w:color="auto" w:sz="8" w:space="0"/>
            </w:tcBorders>
            <w:shd w:val="clear" w:color="auto" w:fill="FFFFFF"/>
            <w:vAlign w:val="center"/>
          </w:tcPr>
          <w:p>
            <w:pPr>
              <w:widowControl/>
              <w:wordWrap w:val="0"/>
              <w:jc w:val="center"/>
              <w:rPr>
                <w:rFonts w:ascii="仿宋" w:hAnsi="仿宋" w:eastAsia="仿宋" w:cs="宋体"/>
                <w:color w:val="555555"/>
                <w:sz w:val="24"/>
                <w:szCs w:val="24"/>
              </w:rPr>
            </w:pPr>
            <w:r>
              <w:rPr>
                <w:rFonts w:hint="eastAsia" w:ascii="仿宋" w:hAnsi="仿宋" w:eastAsia="仿宋" w:cs="宋体"/>
                <w:color w:val="555555"/>
                <w:sz w:val="24"/>
                <w:szCs w:val="24"/>
              </w:rPr>
              <w:t>医保编码</w:t>
            </w:r>
          </w:p>
        </w:tc>
      </w:tr>
      <w:tr>
        <w:tblPrEx>
          <w:tblCellMar>
            <w:top w:w="0" w:type="dxa"/>
            <w:left w:w="0" w:type="dxa"/>
            <w:bottom w:w="0" w:type="dxa"/>
            <w:right w:w="0" w:type="dxa"/>
          </w:tblCellMar>
        </w:tblPrEx>
        <w:trPr>
          <w:trHeight w:val="331" w:hRule="atLeast"/>
        </w:trPr>
        <w:tc>
          <w:tcPr>
            <w:tcW w:w="541"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jc w:val="center"/>
              <w:rPr>
                <w:rFonts w:ascii="仿宋" w:hAnsi="仿宋" w:eastAsia="仿宋" w:cs="Segoe UI"/>
                <w:color w:val="333333"/>
                <w:kern w:val="0"/>
                <w:sz w:val="18"/>
                <w:szCs w:val="18"/>
              </w:rPr>
            </w:pPr>
          </w:p>
        </w:tc>
        <w:tc>
          <w:tcPr>
            <w:tcW w:w="94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仿宋" w:hAnsi="仿宋" w:eastAsia="仿宋" w:cs="Segoe UI"/>
                <w:color w:val="333333"/>
                <w:kern w:val="0"/>
                <w:sz w:val="18"/>
                <w:szCs w:val="18"/>
              </w:rPr>
            </w:pPr>
          </w:p>
        </w:tc>
        <w:tc>
          <w:tcPr>
            <w:tcW w:w="126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仿宋" w:hAnsi="仿宋" w:eastAsia="仿宋" w:cs="Segoe UI"/>
                <w:color w:val="333333"/>
                <w:kern w:val="0"/>
                <w:sz w:val="18"/>
                <w:szCs w:val="18"/>
              </w:rPr>
            </w:pPr>
          </w:p>
        </w:tc>
        <w:tc>
          <w:tcPr>
            <w:tcW w:w="87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仿宋" w:hAnsi="仿宋" w:eastAsia="仿宋" w:cs="Segoe UI"/>
                <w:color w:val="333333"/>
                <w:kern w:val="0"/>
                <w:sz w:val="18"/>
                <w:szCs w:val="18"/>
              </w:rPr>
            </w:pPr>
          </w:p>
        </w:tc>
        <w:tc>
          <w:tcPr>
            <w:tcW w:w="123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仿宋" w:hAnsi="仿宋" w:eastAsia="仿宋" w:cs="Segoe UI"/>
                <w:color w:val="333333"/>
                <w:kern w:val="0"/>
                <w:sz w:val="18"/>
                <w:szCs w:val="18"/>
              </w:rPr>
            </w:pPr>
          </w:p>
        </w:tc>
        <w:tc>
          <w:tcPr>
            <w:tcW w:w="75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仿宋" w:hAnsi="仿宋" w:eastAsia="仿宋" w:cs="Segoe UI"/>
                <w:color w:val="333333"/>
                <w:kern w:val="0"/>
                <w:sz w:val="18"/>
                <w:szCs w:val="18"/>
              </w:rPr>
            </w:pPr>
          </w:p>
        </w:tc>
        <w:tc>
          <w:tcPr>
            <w:tcW w:w="114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仿宋" w:hAnsi="仿宋" w:eastAsia="仿宋" w:cs="Segoe UI"/>
                <w:color w:val="333333"/>
                <w:kern w:val="0"/>
                <w:sz w:val="18"/>
                <w:szCs w:val="18"/>
              </w:rPr>
            </w:pPr>
          </w:p>
        </w:tc>
        <w:tc>
          <w:tcPr>
            <w:tcW w:w="123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仿宋" w:hAnsi="仿宋" w:eastAsia="仿宋" w:cs="Segoe UI"/>
                <w:color w:val="333333"/>
                <w:kern w:val="0"/>
                <w:sz w:val="18"/>
                <w:szCs w:val="18"/>
              </w:rPr>
            </w:pPr>
          </w:p>
        </w:tc>
        <w:tc>
          <w:tcPr>
            <w:tcW w:w="1203" w:type="dxa"/>
            <w:tcBorders>
              <w:top w:val="nil"/>
              <w:left w:val="nil"/>
              <w:bottom w:val="single" w:color="auto" w:sz="8" w:space="0"/>
              <w:right w:val="single" w:color="auto" w:sz="8" w:space="0"/>
            </w:tcBorders>
            <w:shd w:val="clear" w:color="auto" w:fill="FFFFFF"/>
            <w:vAlign w:val="center"/>
          </w:tcPr>
          <w:p>
            <w:pPr>
              <w:widowControl/>
              <w:wordWrap w:val="0"/>
              <w:jc w:val="center"/>
              <w:rPr>
                <w:rFonts w:ascii="仿宋" w:hAnsi="仿宋" w:eastAsia="仿宋" w:cs="Segoe UI"/>
                <w:color w:val="333333"/>
                <w:kern w:val="0"/>
                <w:sz w:val="18"/>
                <w:szCs w:val="18"/>
              </w:rPr>
            </w:pPr>
          </w:p>
        </w:tc>
      </w:tr>
      <w:tr>
        <w:tblPrEx>
          <w:tblCellMar>
            <w:top w:w="0" w:type="dxa"/>
            <w:left w:w="0" w:type="dxa"/>
            <w:bottom w:w="0" w:type="dxa"/>
            <w:right w:w="0" w:type="dxa"/>
          </w:tblCellMar>
        </w:tblPrEx>
        <w:trPr>
          <w:trHeight w:val="392" w:hRule="atLeast"/>
        </w:trPr>
        <w:tc>
          <w:tcPr>
            <w:tcW w:w="541"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仿宋" w:hAnsi="仿宋" w:eastAsia="仿宋" w:cs="Segoe UI"/>
                <w:color w:val="333333"/>
                <w:kern w:val="0"/>
                <w:sz w:val="18"/>
                <w:szCs w:val="18"/>
              </w:rPr>
            </w:pPr>
          </w:p>
        </w:tc>
        <w:tc>
          <w:tcPr>
            <w:tcW w:w="94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仿宋" w:hAnsi="仿宋" w:eastAsia="仿宋" w:cs="Segoe UI"/>
                <w:color w:val="333333"/>
                <w:kern w:val="0"/>
                <w:sz w:val="18"/>
                <w:szCs w:val="18"/>
              </w:rPr>
            </w:pPr>
          </w:p>
        </w:tc>
        <w:tc>
          <w:tcPr>
            <w:tcW w:w="126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仿宋" w:hAnsi="仿宋" w:eastAsia="仿宋" w:cs="Segoe UI"/>
                <w:color w:val="333333"/>
                <w:kern w:val="0"/>
                <w:sz w:val="18"/>
                <w:szCs w:val="18"/>
              </w:rPr>
            </w:pPr>
          </w:p>
        </w:tc>
        <w:tc>
          <w:tcPr>
            <w:tcW w:w="87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仿宋" w:hAnsi="仿宋" w:eastAsia="仿宋" w:cs="Segoe UI"/>
                <w:color w:val="333333"/>
                <w:kern w:val="0"/>
                <w:sz w:val="18"/>
                <w:szCs w:val="18"/>
              </w:rPr>
            </w:pPr>
          </w:p>
        </w:tc>
        <w:tc>
          <w:tcPr>
            <w:tcW w:w="123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仿宋" w:hAnsi="仿宋" w:eastAsia="仿宋" w:cs="Segoe UI"/>
                <w:color w:val="333333"/>
                <w:kern w:val="0"/>
                <w:sz w:val="18"/>
                <w:szCs w:val="18"/>
              </w:rPr>
            </w:pPr>
          </w:p>
        </w:tc>
        <w:tc>
          <w:tcPr>
            <w:tcW w:w="75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仿宋" w:hAnsi="仿宋" w:eastAsia="仿宋" w:cs="Segoe UI"/>
                <w:color w:val="333333"/>
                <w:kern w:val="0"/>
                <w:sz w:val="18"/>
                <w:szCs w:val="18"/>
              </w:rPr>
            </w:pPr>
          </w:p>
        </w:tc>
        <w:tc>
          <w:tcPr>
            <w:tcW w:w="114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仿宋" w:hAnsi="仿宋" w:eastAsia="仿宋" w:cs="Segoe UI"/>
                <w:color w:val="333333"/>
                <w:kern w:val="0"/>
                <w:sz w:val="18"/>
                <w:szCs w:val="18"/>
              </w:rPr>
            </w:pPr>
          </w:p>
        </w:tc>
        <w:tc>
          <w:tcPr>
            <w:tcW w:w="123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仿宋" w:hAnsi="仿宋" w:eastAsia="仿宋" w:cs="Segoe UI"/>
                <w:color w:val="333333"/>
                <w:kern w:val="0"/>
                <w:sz w:val="18"/>
                <w:szCs w:val="18"/>
              </w:rPr>
            </w:pPr>
          </w:p>
        </w:tc>
        <w:tc>
          <w:tcPr>
            <w:tcW w:w="1203" w:type="dxa"/>
            <w:tcBorders>
              <w:top w:val="nil"/>
              <w:left w:val="nil"/>
              <w:bottom w:val="single" w:color="auto" w:sz="8" w:space="0"/>
              <w:right w:val="single" w:color="auto" w:sz="8" w:space="0"/>
            </w:tcBorders>
            <w:shd w:val="clear" w:color="auto" w:fill="FFFFFF"/>
            <w:vAlign w:val="center"/>
          </w:tcPr>
          <w:p>
            <w:pPr>
              <w:widowControl/>
              <w:wordWrap w:val="0"/>
              <w:jc w:val="center"/>
              <w:rPr>
                <w:rFonts w:ascii="仿宋" w:hAnsi="仿宋" w:eastAsia="仿宋" w:cs="Segoe UI"/>
                <w:color w:val="333333"/>
                <w:kern w:val="0"/>
                <w:sz w:val="18"/>
                <w:szCs w:val="18"/>
              </w:rPr>
            </w:pPr>
          </w:p>
        </w:tc>
      </w:tr>
      <w:tr>
        <w:tblPrEx>
          <w:tblCellMar>
            <w:top w:w="0" w:type="dxa"/>
            <w:left w:w="0" w:type="dxa"/>
            <w:bottom w:w="0" w:type="dxa"/>
            <w:right w:w="0" w:type="dxa"/>
          </w:tblCellMar>
        </w:tblPrEx>
        <w:trPr>
          <w:trHeight w:val="302" w:hRule="atLeast"/>
        </w:trPr>
        <w:tc>
          <w:tcPr>
            <w:tcW w:w="541"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仿宋" w:hAnsi="仿宋" w:eastAsia="仿宋" w:cs="Segoe UI"/>
                <w:color w:val="333333"/>
                <w:kern w:val="0"/>
                <w:sz w:val="18"/>
                <w:szCs w:val="18"/>
              </w:rPr>
            </w:pPr>
          </w:p>
        </w:tc>
        <w:tc>
          <w:tcPr>
            <w:tcW w:w="94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仿宋" w:hAnsi="仿宋" w:eastAsia="仿宋" w:cs="Segoe UI"/>
                <w:color w:val="333333"/>
                <w:kern w:val="0"/>
                <w:sz w:val="18"/>
                <w:szCs w:val="18"/>
              </w:rPr>
            </w:pPr>
          </w:p>
        </w:tc>
        <w:tc>
          <w:tcPr>
            <w:tcW w:w="126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仿宋" w:hAnsi="仿宋" w:eastAsia="仿宋" w:cs="Segoe UI"/>
                <w:color w:val="333333"/>
                <w:kern w:val="0"/>
                <w:sz w:val="18"/>
                <w:szCs w:val="18"/>
              </w:rPr>
            </w:pPr>
          </w:p>
        </w:tc>
        <w:tc>
          <w:tcPr>
            <w:tcW w:w="87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仿宋" w:hAnsi="仿宋" w:eastAsia="仿宋" w:cs="Segoe UI"/>
                <w:color w:val="333333"/>
                <w:kern w:val="0"/>
                <w:sz w:val="18"/>
                <w:szCs w:val="18"/>
              </w:rPr>
            </w:pPr>
          </w:p>
        </w:tc>
        <w:tc>
          <w:tcPr>
            <w:tcW w:w="123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仿宋" w:hAnsi="仿宋" w:eastAsia="仿宋" w:cs="Segoe UI"/>
                <w:color w:val="333333"/>
                <w:kern w:val="0"/>
                <w:sz w:val="18"/>
                <w:szCs w:val="18"/>
              </w:rPr>
            </w:pPr>
          </w:p>
        </w:tc>
        <w:tc>
          <w:tcPr>
            <w:tcW w:w="75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仿宋" w:hAnsi="仿宋" w:eastAsia="仿宋" w:cs="Segoe UI"/>
                <w:color w:val="333333"/>
                <w:kern w:val="0"/>
                <w:sz w:val="18"/>
                <w:szCs w:val="18"/>
              </w:rPr>
            </w:pPr>
          </w:p>
        </w:tc>
        <w:tc>
          <w:tcPr>
            <w:tcW w:w="114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仿宋" w:hAnsi="仿宋" w:eastAsia="仿宋" w:cs="Segoe UI"/>
                <w:color w:val="333333"/>
                <w:kern w:val="0"/>
                <w:sz w:val="18"/>
                <w:szCs w:val="18"/>
              </w:rPr>
            </w:pPr>
          </w:p>
        </w:tc>
        <w:tc>
          <w:tcPr>
            <w:tcW w:w="123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仿宋" w:hAnsi="仿宋" w:eastAsia="仿宋" w:cs="Segoe UI"/>
                <w:color w:val="333333"/>
                <w:kern w:val="0"/>
                <w:sz w:val="18"/>
                <w:szCs w:val="18"/>
              </w:rPr>
            </w:pPr>
          </w:p>
        </w:tc>
        <w:tc>
          <w:tcPr>
            <w:tcW w:w="1203" w:type="dxa"/>
            <w:tcBorders>
              <w:top w:val="nil"/>
              <w:left w:val="nil"/>
              <w:bottom w:val="single" w:color="auto" w:sz="8" w:space="0"/>
              <w:right w:val="single" w:color="auto" w:sz="8" w:space="0"/>
            </w:tcBorders>
            <w:shd w:val="clear" w:color="auto" w:fill="FFFFFF"/>
            <w:vAlign w:val="center"/>
          </w:tcPr>
          <w:p>
            <w:pPr>
              <w:widowControl/>
              <w:wordWrap w:val="0"/>
              <w:jc w:val="center"/>
              <w:rPr>
                <w:rFonts w:ascii="仿宋" w:hAnsi="仿宋" w:eastAsia="仿宋" w:cs="Segoe UI"/>
                <w:color w:val="333333"/>
                <w:kern w:val="0"/>
                <w:sz w:val="18"/>
                <w:szCs w:val="18"/>
              </w:rPr>
            </w:pPr>
          </w:p>
        </w:tc>
      </w:tr>
    </w:tbl>
    <w:p>
      <w:pPr>
        <w:widowControl/>
        <w:shd w:val="clear" w:color="auto" w:fill="FFFFFF"/>
        <w:wordWrap w:val="0"/>
        <w:jc w:val="left"/>
        <w:rPr>
          <w:rFonts w:ascii="仿宋" w:hAnsi="仿宋" w:eastAsia="仿宋" w:cs="Segoe UI"/>
          <w:color w:val="333333"/>
          <w:kern w:val="0"/>
          <w:sz w:val="28"/>
          <w:szCs w:val="24"/>
        </w:rPr>
      </w:pPr>
      <w:r>
        <w:rPr>
          <w:rFonts w:hint="eastAsia" w:ascii="仿宋" w:hAnsi="仿宋" w:eastAsia="仿宋" w:cs="Segoe UI"/>
          <w:color w:val="333333"/>
          <w:kern w:val="0"/>
          <w:sz w:val="28"/>
          <w:szCs w:val="24"/>
        </w:rPr>
        <w:t>注：</w:t>
      </w:r>
    </w:p>
    <w:p>
      <w:pPr>
        <w:widowControl/>
        <w:shd w:val="clear" w:color="auto" w:fill="FFFFFF"/>
        <w:wordWrap w:val="0"/>
        <w:jc w:val="left"/>
        <w:rPr>
          <w:rFonts w:ascii="仿宋" w:hAnsi="仿宋" w:eastAsia="仿宋" w:cs="Segoe UI"/>
          <w:color w:val="333333"/>
          <w:kern w:val="0"/>
          <w:sz w:val="20"/>
          <w:szCs w:val="18"/>
        </w:rPr>
      </w:pPr>
      <w:r>
        <w:rPr>
          <w:rFonts w:hint="eastAsia" w:ascii="仿宋" w:hAnsi="仿宋" w:eastAsia="仿宋" w:cs="Segoe UI"/>
          <w:color w:val="333333"/>
          <w:kern w:val="0"/>
          <w:sz w:val="28"/>
          <w:szCs w:val="24"/>
        </w:rPr>
        <w:t>1、报价应是最终用户验收合格后的总价，包括设备运输、保险、代理、安装调试、培训、税费、系统集成费用和采购文件规定的其它费用。</w:t>
      </w:r>
    </w:p>
    <w:p>
      <w:pPr>
        <w:widowControl/>
        <w:shd w:val="clear" w:color="auto" w:fill="FFFFFF"/>
        <w:wordWrap w:val="0"/>
        <w:jc w:val="left"/>
        <w:rPr>
          <w:rFonts w:ascii="仿宋" w:hAnsi="仿宋" w:eastAsia="仿宋" w:cs="Segoe UI"/>
          <w:color w:val="333333"/>
          <w:kern w:val="0"/>
          <w:sz w:val="20"/>
          <w:szCs w:val="18"/>
        </w:rPr>
      </w:pPr>
      <w:r>
        <w:rPr>
          <w:rFonts w:hint="eastAsia" w:ascii="仿宋" w:hAnsi="仿宋" w:eastAsia="仿宋" w:cs="Segoe UI"/>
          <w:color w:val="333333"/>
          <w:kern w:val="0"/>
          <w:sz w:val="28"/>
          <w:szCs w:val="24"/>
        </w:rPr>
        <w:t>2、“序号”，按照各产品技术参数对应的序号填写。</w:t>
      </w:r>
    </w:p>
    <w:p>
      <w:pPr>
        <w:widowControl/>
        <w:shd w:val="clear" w:color="auto" w:fill="FFFFFF"/>
        <w:wordWrap w:val="0"/>
        <w:jc w:val="left"/>
        <w:rPr>
          <w:rFonts w:ascii="仿宋" w:hAnsi="仿宋" w:eastAsia="仿宋" w:cs="Segoe UI"/>
          <w:color w:val="333333"/>
          <w:kern w:val="0"/>
          <w:sz w:val="20"/>
          <w:szCs w:val="18"/>
        </w:rPr>
      </w:pPr>
      <w:r>
        <w:rPr>
          <w:rFonts w:hint="eastAsia" w:ascii="仿宋" w:hAnsi="仿宋" w:eastAsia="仿宋" w:cs="Segoe UI"/>
          <w:color w:val="333333"/>
          <w:kern w:val="0"/>
          <w:sz w:val="28"/>
          <w:szCs w:val="24"/>
        </w:rPr>
        <w:t>3、“品目及报价表”为多页的，每页均需由法定代表人或授权代表签字并盖投标人印章。</w:t>
      </w:r>
    </w:p>
    <w:p>
      <w:pPr>
        <w:widowControl/>
        <w:shd w:val="clear" w:color="auto" w:fill="FFFFFF"/>
        <w:wordWrap w:val="0"/>
        <w:jc w:val="left"/>
        <w:rPr>
          <w:rFonts w:ascii="仿宋" w:hAnsi="仿宋" w:eastAsia="仿宋" w:cs="Segoe UI"/>
          <w:color w:val="333333"/>
          <w:kern w:val="0"/>
          <w:sz w:val="20"/>
          <w:szCs w:val="18"/>
        </w:rPr>
      </w:pPr>
      <w:r>
        <w:rPr>
          <w:rFonts w:hint="eastAsia" w:ascii="仿宋" w:hAnsi="仿宋" w:eastAsia="仿宋" w:cs="Segoe UI"/>
          <w:color w:val="333333"/>
          <w:kern w:val="0"/>
          <w:sz w:val="28"/>
          <w:szCs w:val="24"/>
        </w:rPr>
        <w:t>4、如有多种规格，请按每种规格分别报价。</w:t>
      </w:r>
    </w:p>
    <w:p>
      <w:pPr>
        <w:widowControl/>
        <w:shd w:val="clear" w:color="auto" w:fill="FFFFFF"/>
        <w:wordWrap w:val="0"/>
        <w:jc w:val="left"/>
        <w:rPr>
          <w:rFonts w:ascii="仿宋" w:hAnsi="仿宋" w:eastAsia="仿宋" w:cs="Segoe UI"/>
          <w:color w:val="333333"/>
          <w:kern w:val="0"/>
          <w:sz w:val="20"/>
          <w:szCs w:val="18"/>
        </w:rPr>
      </w:pPr>
      <w:r>
        <w:rPr>
          <w:rFonts w:hint="eastAsia" w:ascii="仿宋" w:hAnsi="仿宋" w:eastAsia="仿宋" w:cs="Segoe UI"/>
          <w:color w:val="333333"/>
          <w:kern w:val="0"/>
          <w:sz w:val="28"/>
          <w:szCs w:val="24"/>
        </w:rPr>
        <w:t>供应商名称：（盖章）</w:t>
      </w:r>
    </w:p>
    <w:p>
      <w:pPr>
        <w:widowControl/>
        <w:shd w:val="clear" w:color="auto" w:fill="FFFFFF"/>
        <w:wordWrap w:val="0"/>
        <w:jc w:val="left"/>
        <w:rPr>
          <w:rFonts w:ascii="仿宋" w:hAnsi="仿宋" w:eastAsia="仿宋" w:cs="Segoe UI"/>
          <w:color w:val="333333"/>
          <w:kern w:val="0"/>
          <w:sz w:val="28"/>
          <w:szCs w:val="24"/>
        </w:rPr>
      </w:pPr>
      <w:r>
        <w:rPr>
          <w:rFonts w:hint="eastAsia" w:ascii="仿宋" w:hAnsi="仿宋" w:eastAsia="仿宋" w:cs="Segoe UI"/>
          <w:color w:val="333333"/>
          <w:kern w:val="0"/>
          <w:sz w:val="28"/>
          <w:szCs w:val="24"/>
        </w:rPr>
        <w:t>法定代表人或授权代表（签字）：</w:t>
      </w:r>
    </w:p>
    <w:p>
      <w:pPr>
        <w:widowControl/>
        <w:shd w:val="clear" w:color="auto" w:fill="FFFFFF"/>
        <w:wordWrap w:val="0"/>
        <w:jc w:val="left"/>
        <w:rPr>
          <w:rFonts w:ascii="仿宋" w:hAnsi="仿宋" w:eastAsia="仿宋" w:cs="Segoe UI"/>
          <w:color w:val="333333"/>
          <w:kern w:val="0"/>
          <w:sz w:val="20"/>
          <w:szCs w:val="18"/>
        </w:rPr>
      </w:pPr>
      <w:r>
        <w:rPr>
          <w:rFonts w:hint="eastAsia" w:ascii="仿宋" w:hAnsi="仿宋" w:eastAsia="仿宋" w:cs="Segoe UI"/>
          <w:color w:val="333333"/>
          <w:kern w:val="0"/>
          <w:sz w:val="28"/>
          <w:szCs w:val="24"/>
        </w:rPr>
        <w:t>日期：</w:t>
      </w:r>
    </w:p>
    <w:p>
      <w:pPr>
        <w:widowControl/>
        <w:jc w:val="left"/>
        <w:rPr>
          <w:rFonts w:ascii="仿宋" w:hAnsi="仿宋" w:eastAsia="仿宋" w:cs="Segoe UI"/>
          <w:bCs/>
          <w:color w:val="333333"/>
          <w:kern w:val="0"/>
          <w:sz w:val="28"/>
          <w:szCs w:val="24"/>
        </w:rPr>
      </w:pPr>
      <w:r>
        <w:rPr>
          <w:rFonts w:ascii="仿宋" w:hAnsi="仿宋" w:eastAsia="仿宋" w:cs="Segoe UI"/>
          <w:bCs/>
          <w:color w:val="333333"/>
          <w:kern w:val="0"/>
          <w:sz w:val="28"/>
          <w:szCs w:val="24"/>
        </w:rPr>
        <w:br w:type="page"/>
      </w:r>
    </w:p>
    <w:p>
      <w:pPr>
        <w:widowControl/>
        <w:jc w:val="left"/>
        <w:rPr>
          <w:rFonts w:ascii="微软雅黑" w:hAnsi="微软雅黑" w:eastAsia="微软雅黑" w:cs="Segoe UI"/>
          <w:bCs/>
          <w:color w:val="333333"/>
          <w:kern w:val="0"/>
          <w:sz w:val="24"/>
          <w:szCs w:val="24"/>
        </w:rPr>
      </w:pPr>
      <w:r>
        <w:rPr>
          <w:rFonts w:hint="eastAsia" w:ascii="微软雅黑" w:hAnsi="微软雅黑" w:eastAsia="微软雅黑" w:cs="Segoe UI"/>
          <w:bCs/>
          <w:color w:val="333333"/>
          <w:kern w:val="0"/>
          <w:sz w:val="28"/>
          <w:szCs w:val="28"/>
        </w:rPr>
        <w:t>附件3-4：</w:t>
      </w:r>
    </w:p>
    <w:p>
      <w:pPr>
        <w:widowControl/>
        <w:shd w:val="clear" w:color="auto" w:fill="FFFFFF"/>
        <w:wordWrap w:val="0"/>
        <w:spacing w:line="234" w:lineRule="atLeast"/>
        <w:jc w:val="center"/>
        <w:rPr>
          <w:rFonts w:ascii="长城小标宋体" w:hAnsi="Segoe UI" w:eastAsia="长城小标宋体" w:cs="Segoe UI"/>
          <w:color w:val="333333"/>
          <w:kern w:val="0"/>
          <w:sz w:val="18"/>
          <w:szCs w:val="18"/>
        </w:rPr>
      </w:pPr>
      <w:r>
        <w:rPr>
          <w:rFonts w:hint="eastAsia" w:ascii="长城小标宋体" w:hAnsi="黑体" w:eastAsia="长城小标宋体" w:cs="Segoe UI"/>
          <w:bCs/>
          <w:color w:val="333333"/>
          <w:kern w:val="0"/>
          <w:sz w:val="32"/>
          <w:szCs w:val="32"/>
        </w:rPr>
        <w:t>生产厂家授权书</w:t>
      </w:r>
    </w:p>
    <w:p>
      <w:pPr>
        <w:tabs>
          <w:tab w:val="left" w:pos="2142"/>
        </w:tabs>
        <w:spacing w:line="360" w:lineRule="auto"/>
        <w:rPr>
          <w:rFonts w:ascii="仿宋" w:hAnsi="仿宋" w:eastAsia="仿宋" w:cs="Segoe UI"/>
          <w:color w:val="000000"/>
          <w:kern w:val="0"/>
          <w:sz w:val="28"/>
          <w:szCs w:val="24"/>
        </w:rPr>
      </w:pPr>
      <w:r>
        <w:rPr>
          <w:rFonts w:hint="eastAsia" w:ascii="仿宋" w:hAnsi="仿宋" w:eastAsia="仿宋" w:cs="Segoe UI"/>
          <w:color w:val="000000"/>
          <w:kern w:val="0"/>
          <w:sz w:val="28"/>
          <w:szCs w:val="24"/>
        </w:rPr>
        <w:t>四川省妇幼保健院：</w:t>
      </w:r>
    </w:p>
    <w:p>
      <w:pPr>
        <w:widowControl/>
        <w:shd w:val="clear" w:color="auto" w:fill="FFFFFF"/>
        <w:wordWrap w:val="0"/>
        <w:spacing w:line="270" w:lineRule="atLeast"/>
        <w:ind w:firstLine="560" w:firstLineChars="200"/>
        <w:jc w:val="left"/>
        <w:rPr>
          <w:rFonts w:ascii="仿宋" w:hAnsi="仿宋" w:eastAsia="仿宋" w:cs="Segoe UI"/>
          <w:color w:val="000000"/>
          <w:kern w:val="0"/>
          <w:sz w:val="28"/>
          <w:szCs w:val="24"/>
        </w:rPr>
      </w:pPr>
      <w:r>
        <w:rPr>
          <w:rFonts w:hint="eastAsia" w:ascii="仿宋" w:hAnsi="仿宋" w:eastAsia="仿宋" w:cs="Segoe UI"/>
          <w:color w:val="000000"/>
          <w:kern w:val="0"/>
          <w:sz w:val="28"/>
          <w:szCs w:val="24"/>
          <w:u w:val="single"/>
        </w:rPr>
        <w:t>（生产厂家名称）</w:t>
      </w:r>
      <w:r>
        <w:rPr>
          <w:rFonts w:hint="eastAsia" w:ascii="仿宋" w:hAnsi="仿宋" w:eastAsia="仿宋" w:cs="Segoe UI"/>
          <w:color w:val="000000"/>
          <w:kern w:val="0"/>
          <w:sz w:val="28"/>
          <w:szCs w:val="24"/>
        </w:rPr>
        <w:t>是在</w:t>
      </w:r>
      <w:r>
        <w:rPr>
          <w:rFonts w:hint="eastAsia" w:ascii="仿宋" w:hAnsi="仿宋" w:eastAsia="仿宋" w:cs="Segoe UI"/>
          <w:color w:val="000000"/>
          <w:kern w:val="0"/>
          <w:sz w:val="28"/>
          <w:szCs w:val="24"/>
          <w:u w:val="single"/>
        </w:rPr>
        <w:t>（国名）</w:t>
      </w:r>
      <w:r>
        <w:rPr>
          <w:rFonts w:hint="eastAsia" w:ascii="仿宋" w:hAnsi="仿宋" w:eastAsia="仿宋" w:cs="Segoe UI"/>
          <w:color w:val="000000"/>
          <w:kern w:val="0"/>
          <w:sz w:val="28"/>
          <w:szCs w:val="24"/>
        </w:rPr>
        <w:t>依法登记注册的，其厂址现在</w:t>
      </w:r>
      <w:r>
        <w:rPr>
          <w:rFonts w:hint="eastAsia" w:ascii="仿宋" w:hAnsi="仿宋" w:eastAsia="仿宋" w:cs="Segoe UI"/>
          <w:color w:val="000000"/>
          <w:kern w:val="0"/>
          <w:sz w:val="28"/>
          <w:szCs w:val="24"/>
          <w:u w:val="single"/>
        </w:rPr>
        <w:t>********</w:t>
      </w:r>
      <w:r>
        <w:rPr>
          <w:rFonts w:hint="eastAsia" w:ascii="仿宋" w:hAnsi="仿宋" w:eastAsia="仿宋" w:cs="Segoe UI"/>
          <w:color w:val="000000"/>
          <w:kern w:val="0"/>
          <w:sz w:val="28"/>
          <w:szCs w:val="24"/>
        </w:rPr>
        <w:t>。（被</w:t>
      </w:r>
      <w:r>
        <w:rPr>
          <w:rFonts w:hint="eastAsia" w:ascii="仿宋" w:hAnsi="仿宋" w:eastAsia="仿宋" w:cs="Segoe UI"/>
          <w:color w:val="000000"/>
          <w:kern w:val="0"/>
          <w:sz w:val="28"/>
          <w:szCs w:val="24"/>
          <w:u w:val="single"/>
        </w:rPr>
        <w:t>授权公司名称）</w:t>
      </w:r>
      <w:r>
        <w:rPr>
          <w:rFonts w:hint="eastAsia" w:ascii="仿宋" w:hAnsi="仿宋" w:eastAsia="仿宋" w:cs="Segoe UI"/>
          <w:color w:val="000000"/>
          <w:kern w:val="0"/>
          <w:sz w:val="28"/>
          <w:szCs w:val="24"/>
        </w:rPr>
        <w:t>是在</w:t>
      </w:r>
      <w:r>
        <w:rPr>
          <w:rFonts w:hint="eastAsia" w:ascii="仿宋" w:hAnsi="仿宋" w:eastAsia="仿宋" w:cs="Segoe UI"/>
          <w:color w:val="000000"/>
          <w:kern w:val="0"/>
          <w:sz w:val="28"/>
          <w:szCs w:val="24"/>
          <w:u w:val="single"/>
        </w:rPr>
        <w:t>（国名）</w:t>
      </w:r>
      <w:r>
        <w:rPr>
          <w:rFonts w:hint="eastAsia" w:ascii="仿宋" w:hAnsi="仿宋" w:eastAsia="仿宋" w:cs="Segoe UI"/>
          <w:color w:val="000000"/>
          <w:kern w:val="0"/>
          <w:sz w:val="28"/>
          <w:szCs w:val="24"/>
        </w:rPr>
        <w:t>依法登记注册的，其主要营业地点现在</w:t>
      </w:r>
      <w:r>
        <w:rPr>
          <w:rFonts w:hint="eastAsia" w:ascii="仿宋" w:hAnsi="仿宋" w:eastAsia="仿宋" w:cs="Segoe UI"/>
          <w:color w:val="000000"/>
          <w:kern w:val="0"/>
          <w:sz w:val="28"/>
          <w:szCs w:val="24"/>
          <w:u w:val="single"/>
        </w:rPr>
        <w:t>********</w:t>
      </w:r>
      <w:r>
        <w:rPr>
          <w:rFonts w:hint="eastAsia" w:ascii="仿宋" w:hAnsi="仿宋" w:eastAsia="仿宋" w:cs="Segoe UI"/>
          <w:color w:val="000000"/>
          <w:kern w:val="0"/>
          <w:sz w:val="28"/>
          <w:szCs w:val="24"/>
        </w:rPr>
        <w:t>。</w:t>
      </w:r>
      <w:r>
        <w:rPr>
          <w:rFonts w:hint="eastAsia" w:ascii="仿宋" w:hAnsi="仿宋" w:eastAsia="仿宋" w:cs="Segoe UI"/>
          <w:color w:val="000000"/>
          <w:kern w:val="0"/>
          <w:sz w:val="28"/>
          <w:szCs w:val="24"/>
          <w:u w:val="single"/>
        </w:rPr>
        <w:t>（生产厂家名称）</w:t>
      </w:r>
      <w:r>
        <w:rPr>
          <w:rFonts w:hint="eastAsia" w:ascii="仿宋" w:hAnsi="仿宋" w:eastAsia="仿宋" w:cs="Segoe UI"/>
          <w:color w:val="000000"/>
          <w:kern w:val="0"/>
          <w:sz w:val="28"/>
          <w:szCs w:val="24"/>
        </w:rPr>
        <w:t>授权</w:t>
      </w:r>
      <w:r>
        <w:rPr>
          <w:rFonts w:hint="eastAsia" w:ascii="仿宋" w:hAnsi="仿宋" w:eastAsia="仿宋" w:cs="Segoe UI"/>
          <w:color w:val="000000"/>
          <w:kern w:val="0"/>
          <w:sz w:val="28"/>
          <w:szCs w:val="24"/>
          <w:u w:val="single"/>
        </w:rPr>
        <w:t>（被授权公司名称）</w:t>
      </w:r>
      <w:r>
        <w:rPr>
          <w:rFonts w:hint="eastAsia" w:ascii="仿宋" w:hAnsi="仿宋" w:eastAsia="仿宋" w:cs="Segoe UI"/>
          <w:color w:val="000000"/>
          <w:kern w:val="0"/>
          <w:sz w:val="28"/>
          <w:szCs w:val="24"/>
        </w:rPr>
        <w:t>为我方制造的品牌产品的合法销售商（授权销售的产品清单附后），参加</w:t>
      </w:r>
      <w:r>
        <w:rPr>
          <w:rFonts w:hint="eastAsia" w:ascii="仿宋" w:hAnsi="仿宋" w:eastAsia="仿宋" w:cs="Segoe UI"/>
          <w:color w:val="000000"/>
          <w:kern w:val="0"/>
          <w:sz w:val="28"/>
          <w:szCs w:val="24"/>
          <w:u w:val="single"/>
        </w:rPr>
        <w:t>********</w:t>
      </w:r>
      <w:r>
        <w:rPr>
          <w:rFonts w:hint="eastAsia" w:ascii="仿宋" w:hAnsi="仿宋" w:eastAsia="仿宋" w:cs="Segoe UI"/>
          <w:color w:val="000000"/>
          <w:kern w:val="0"/>
          <w:sz w:val="28"/>
          <w:szCs w:val="24"/>
        </w:rPr>
        <w:t>项目的投标，全权处理与该产品投标的有关事宜，并对我方具有约束力。</w:t>
      </w:r>
    </w:p>
    <w:p>
      <w:pPr>
        <w:widowControl/>
        <w:shd w:val="clear" w:color="auto" w:fill="FFFFFF"/>
        <w:wordWrap w:val="0"/>
        <w:spacing w:line="270" w:lineRule="atLeast"/>
        <w:ind w:firstLine="560" w:firstLineChars="200"/>
        <w:jc w:val="left"/>
        <w:rPr>
          <w:rFonts w:ascii="仿宋" w:hAnsi="仿宋" w:eastAsia="仿宋" w:cs="Segoe UI"/>
          <w:color w:val="000000"/>
          <w:kern w:val="0"/>
          <w:sz w:val="28"/>
          <w:szCs w:val="24"/>
        </w:rPr>
      </w:pPr>
      <w:r>
        <w:rPr>
          <w:rFonts w:hint="eastAsia" w:ascii="仿宋" w:hAnsi="仿宋" w:eastAsia="仿宋" w:cs="Segoe UI"/>
          <w:color w:val="000000"/>
          <w:kern w:val="0"/>
          <w:sz w:val="28"/>
          <w:szCs w:val="24"/>
        </w:rPr>
        <w:t>作为生产厂家，我方承诺，为本次招标提供的货物为原厂制造、合法渠道供应的全新产品。我方保证以投标合作者来约束自己，并对该投标共同承担和分别承担招标文件中所规定的义务。</w:t>
      </w:r>
    </w:p>
    <w:p>
      <w:pPr>
        <w:widowControl/>
        <w:shd w:val="clear" w:color="auto" w:fill="FFFFFF"/>
        <w:wordWrap w:val="0"/>
        <w:spacing w:line="270" w:lineRule="atLeast"/>
        <w:jc w:val="left"/>
        <w:rPr>
          <w:rFonts w:ascii="仿宋" w:hAnsi="仿宋" w:eastAsia="仿宋" w:cs="Segoe UI"/>
          <w:color w:val="333333"/>
          <w:kern w:val="0"/>
          <w:sz w:val="28"/>
          <w:szCs w:val="24"/>
        </w:rPr>
      </w:pPr>
      <w:r>
        <w:rPr>
          <w:rFonts w:hint="eastAsia" w:ascii="仿宋" w:hAnsi="仿宋" w:eastAsia="仿宋" w:cs="Segoe UI"/>
          <w:color w:val="333333"/>
          <w:kern w:val="0"/>
          <w:sz w:val="28"/>
          <w:szCs w:val="24"/>
        </w:rPr>
        <w:t>授权单位名称（盖章）：</w:t>
      </w:r>
    </w:p>
    <w:p>
      <w:pPr>
        <w:widowControl/>
        <w:shd w:val="clear" w:color="auto" w:fill="FFFFFF"/>
        <w:wordWrap w:val="0"/>
        <w:spacing w:line="270" w:lineRule="atLeast"/>
        <w:jc w:val="left"/>
        <w:rPr>
          <w:rFonts w:ascii="仿宋" w:hAnsi="仿宋" w:eastAsia="仿宋" w:cs="Segoe UI"/>
          <w:color w:val="333333"/>
          <w:kern w:val="0"/>
          <w:sz w:val="28"/>
          <w:szCs w:val="24"/>
        </w:rPr>
      </w:pPr>
      <w:r>
        <w:rPr>
          <w:rFonts w:hint="eastAsia" w:ascii="仿宋" w:hAnsi="仿宋" w:eastAsia="仿宋" w:cs="Segoe UI"/>
          <w:color w:val="333333"/>
          <w:kern w:val="0"/>
          <w:sz w:val="28"/>
          <w:szCs w:val="24"/>
        </w:rPr>
        <w:t>授权单位法定代表人（签字）：</w:t>
      </w:r>
    </w:p>
    <w:p>
      <w:pPr>
        <w:widowControl/>
        <w:shd w:val="clear" w:color="auto" w:fill="FFFFFF"/>
        <w:wordWrap w:val="0"/>
        <w:spacing w:line="270" w:lineRule="atLeast"/>
        <w:jc w:val="left"/>
        <w:rPr>
          <w:rFonts w:ascii="仿宋" w:hAnsi="仿宋" w:eastAsia="仿宋" w:cs="Segoe UI"/>
          <w:color w:val="333333"/>
          <w:kern w:val="0"/>
          <w:sz w:val="28"/>
          <w:szCs w:val="24"/>
        </w:rPr>
      </w:pPr>
      <w:r>
        <w:rPr>
          <w:rFonts w:hint="eastAsia" w:ascii="仿宋" w:hAnsi="仿宋" w:eastAsia="仿宋" w:cs="Segoe UI"/>
          <w:color w:val="333333"/>
          <w:kern w:val="0"/>
          <w:sz w:val="28"/>
          <w:szCs w:val="24"/>
        </w:rPr>
        <w:t>被授权单位名称（盖章）：</w:t>
      </w:r>
    </w:p>
    <w:p>
      <w:pPr>
        <w:widowControl/>
        <w:shd w:val="clear" w:color="auto" w:fill="FFFFFF"/>
        <w:wordWrap w:val="0"/>
        <w:spacing w:line="270" w:lineRule="atLeast"/>
        <w:jc w:val="left"/>
        <w:rPr>
          <w:rFonts w:ascii="仿宋" w:hAnsi="仿宋" w:eastAsia="仿宋" w:cs="Segoe UI"/>
          <w:color w:val="333333"/>
          <w:kern w:val="0"/>
          <w:sz w:val="28"/>
          <w:szCs w:val="24"/>
        </w:rPr>
      </w:pPr>
      <w:r>
        <w:rPr>
          <w:rFonts w:hint="eastAsia" w:ascii="仿宋" w:hAnsi="仿宋" w:eastAsia="仿宋" w:cs="Segoe UI"/>
          <w:color w:val="333333"/>
          <w:kern w:val="0"/>
          <w:sz w:val="28"/>
          <w:szCs w:val="24"/>
        </w:rPr>
        <w:t>被授权单位法定代表人（签字）：</w:t>
      </w:r>
    </w:p>
    <w:p>
      <w:pPr>
        <w:widowControl/>
        <w:shd w:val="clear" w:color="auto" w:fill="FFFFFF"/>
        <w:wordWrap w:val="0"/>
        <w:spacing w:line="270" w:lineRule="atLeast"/>
        <w:jc w:val="left"/>
        <w:rPr>
          <w:rFonts w:ascii="仿宋" w:hAnsi="仿宋" w:eastAsia="仿宋" w:cs="Segoe UI"/>
          <w:color w:val="333333"/>
          <w:kern w:val="0"/>
          <w:sz w:val="28"/>
          <w:szCs w:val="24"/>
        </w:rPr>
      </w:pPr>
      <w:r>
        <w:rPr>
          <w:rFonts w:hint="eastAsia" w:ascii="仿宋" w:hAnsi="仿宋" w:eastAsia="仿宋" w:cs="Segoe UI"/>
          <w:color w:val="333333"/>
          <w:kern w:val="0"/>
          <w:sz w:val="28"/>
          <w:szCs w:val="24"/>
        </w:rPr>
        <w:t>授权日期：</w:t>
      </w:r>
    </w:p>
    <w:p>
      <w:pPr>
        <w:tabs>
          <w:tab w:val="left" w:pos="2142"/>
        </w:tabs>
        <w:spacing w:line="360" w:lineRule="auto"/>
        <w:rPr>
          <w:rFonts w:ascii="仿宋" w:hAnsi="仿宋" w:eastAsia="仿宋" w:cs="Segoe UI"/>
          <w:color w:val="000000"/>
          <w:kern w:val="0"/>
          <w:sz w:val="28"/>
          <w:szCs w:val="24"/>
        </w:rPr>
      </w:pPr>
      <w:r>
        <w:rPr>
          <w:rFonts w:hint="eastAsia" w:ascii="仿宋" w:hAnsi="仿宋" w:eastAsia="仿宋" w:cs="Segoe UI"/>
          <w:color w:val="000000"/>
          <w:kern w:val="0"/>
          <w:sz w:val="28"/>
          <w:szCs w:val="24"/>
        </w:rPr>
        <w:t>附：授权销售产品清单</w:t>
      </w:r>
    </w:p>
    <w:p>
      <w:pPr>
        <w:tabs>
          <w:tab w:val="left" w:pos="2142"/>
        </w:tabs>
        <w:spacing w:line="360" w:lineRule="auto"/>
        <w:rPr>
          <w:rFonts w:ascii="仿宋" w:hAnsi="仿宋" w:eastAsia="仿宋" w:cs="Segoe UI"/>
          <w:color w:val="000000"/>
          <w:kern w:val="0"/>
          <w:sz w:val="28"/>
          <w:szCs w:val="24"/>
        </w:rPr>
      </w:pPr>
      <w:r>
        <w:rPr>
          <w:rFonts w:hint="eastAsia" w:ascii="仿宋" w:hAnsi="仿宋" w:eastAsia="仿宋" w:cs="Segoe UI"/>
          <w:color w:val="000000"/>
          <w:kern w:val="0"/>
          <w:sz w:val="28"/>
          <w:szCs w:val="24"/>
        </w:rPr>
        <w:t>注：投标人也可提供生产厂家自有的授权格式文件，但授权书中必须明确：生产厂家和被授权单位的名称及登记注册地、参加投标的项目及采购编号、授权产品清单、授权日期，并且必须有授权单位和被授权单位法定代表人的签字和盖单位的公章。</w:t>
      </w:r>
    </w:p>
    <w:p>
      <w:pPr>
        <w:widowControl/>
        <w:shd w:val="clear" w:color="auto" w:fill="FFFFFF"/>
        <w:wordWrap w:val="0"/>
        <w:jc w:val="left"/>
        <w:rPr>
          <w:rFonts w:ascii="微软雅黑" w:hAnsi="微软雅黑" w:eastAsia="微软雅黑" w:cs="Segoe UI"/>
          <w:bCs/>
          <w:color w:val="333333"/>
          <w:kern w:val="0"/>
          <w:sz w:val="28"/>
          <w:szCs w:val="28"/>
        </w:rPr>
      </w:pPr>
      <w:r>
        <w:rPr>
          <w:rFonts w:hint="eastAsia" w:ascii="微软雅黑" w:hAnsi="微软雅黑" w:eastAsia="微软雅黑" w:cs="Segoe UI"/>
          <w:bCs/>
          <w:color w:val="333333"/>
          <w:kern w:val="0"/>
          <w:sz w:val="28"/>
          <w:szCs w:val="28"/>
        </w:rPr>
        <w:t>附件3-5：</w:t>
      </w:r>
    </w:p>
    <w:p>
      <w:pPr>
        <w:widowControl/>
        <w:shd w:val="clear" w:color="auto" w:fill="FFFFFF"/>
        <w:ind w:left="720" w:hanging="720"/>
        <w:jc w:val="center"/>
        <w:rPr>
          <w:rFonts w:ascii="长城小标宋体" w:hAnsi="仿宋" w:eastAsia="长城小标宋体" w:cs="Segoe UI"/>
          <w:color w:val="333333"/>
          <w:kern w:val="0"/>
          <w:sz w:val="28"/>
          <w:szCs w:val="28"/>
        </w:rPr>
      </w:pPr>
      <w:r>
        <w:rPr>
          <w:rFonts w:hint="eastAsia" w:ascii="长城小标宋体" w:hAnsi="仿宋" w:eastAsia="长城小标宋体" w:cs="Segoe UI"/>
          <w:bCs/>
          <w:color w:val="333333"/>
          <w:kern w:val="0"/>
          <w:sz w:val="28"/>
          <w:szCs w:val="28"/>
        </w:rPr>
        <w:t>法定代表人身份授权书</w:t>
      </w:r>
    </w:p>
    <w:p>
      <w:pPr>
        <w:widowControl/>
        <w:shd w:val="clear" w:color="auto" w:fill="FFFFFF"/>
        <w:wordWrap w:val="0"/>
        <w:spacing w:line="270" w:lineRule="atLeast"/>
        <w:ind w:firstLine="560" w:firstLineChars="200"/>
        <w:jc w:val="left"/>
        <w:rPr>
          <w:rFonts w:ascii="仿宋" w:hAnsi="仿宋" w:eastAsia="仿宋" w:cs="Segoe UI"/>
          <w:color w:val="333333"/>
          <w:kern w:val="0"/>
          <w:sz w:val="28"/>
          <w:szCs w:val="28"/>
        </w:rPr>
      </w:pPr>
      <w:r>
        <w:rPr>
          <w:rFonts w:hint="eastAsia" w:ascii="仿宋" w:hAnsi="仿宋" w:eastAsia="仿宋" w:cs="Segoe UI"/>
          <w:color w:val="333333"/>
          <w:kern w:val="0"/>
          <w:sz w:val="28"/>
          <w:szCs w:val="28"/>
        </w:rPr>
        <w:t>四川省妇幼保健院：</w:t>
      </w:r>
    </w:p>
    <w:p>
      <w:pPr>
        <w:widowControl/>
        <w:shd w:val="clear" w:color="auto" w:fill="FFFFFF"/>
        <w:wordWrap w:val="0"/>
        <w:spacing w:line="270" w:lineRule="atLeast"/>
        <w:ind w:firstLine="560" w:firstLineChars="200"/>
        <w:jc w:val="left"/>
        <w:rPr>
          <w:rFonts w:ascii="仿宋" w:hAnsi="仿宋" w:eastAsia="仿宋" w:cs="Segoe UI"/>
          <w:color w:val="333333"/>
          <w:kern w:val="0"/>
          <w:sz w:val="28"/>
          <w:szCs w:val="28"/>
        </w:rPr>
      </w:pPr>
      <w:r>
        <w:rPr>
          <w:rFonts w:hint="eastAsia" w:ascii="仿宋" w:hAnsi="仿宋" w:eastAsia="仿宋" w:cs="Segoe UI"/>
          <w:color w:val="333333"/>
          <w:kern w:val="0"/>
          <w:sz w:val="28"/>
          <w:szCs w:val="28"/>
        </w:rPr>
        <w:t>（法定代表人姓名、职务）授权（被授权人姓名、职务）为我方“ ”项目投标活动的合法代表，以我方名义全权处理该项目有关投标、签订合同以及执行合同等一切事宜。</w:t>
      </w:r>
    </w:p>
    <w:p>
      <w:pPr>
        <w:widowControl/>
        <w:shd w:val="clear" w:color="auto" w:fill="FFFFFF"/>
        <w:wordWrap w:val="0"/>
        <w:spacing w:line="270" w:lineRule="atLeast"/>
        <w:ind w:firstLine="560" w:firstLineChars="200"/>
        <w:jc w:val="left"/>
        <w:rPr>
          <w:rFonts w:ascii="仿宋" w:hAnsi="仿宋" w:eastAsia="仿宋" w:cs="Segoe UI"/>
          <w:color w:val="333333"/>
          <w:kern w:val="0"/>
          <w:sz w:val="28"/>
          <w:szCs w:val="28"/>
        </w:rPr>
      </w:pPr>
      <w:r>
        <w:rPr>
          <w:rFonts w:hint="eastAsia" w:ascii="仿宋" w:hAnsi="仿宋" w:eastAsia="仿宋" w:cs="Segoe UI"/>
          <w:color w:val="333333"/>
          <w:kern w:val="0"/>
          <w:sz w:val="28"/>
          <w:szCs w:val="28"/>
        </w:rPr>
        <w:t>特此声明。</w:t>
      </w:r>
    </w:p>
    <w:p>
      <w:pPr>
        <w:widowControl/>
        <w:shd w:val="clear" w:color="auto" w:fill="FFFFFF"/>
        <w:wordWrap w:val="0"/>
        <w:spacing w:line="270" w:lineRule="atLeast"/>
        <w:ind w:firstLine="560" w:firstLineChars="200"/>
        <w:jc w:val="left"/>
        <w:rPr>
          <w:rFonts w:ascii="仿宋" w:hAnsi="仿宋" w:eastAsia="仿宋" w:cs="Segoe UI"/>
          <w:color w:val="333333"/>
          <w:kern w:val="0"/>
          <w:sz w:val="28"/>
          <w:szCs w:val="28"/>
        </w:rPr>
      </w:pPr>
      <w:r>
        <w:rPr>
          <w:rFonts w:hint="eastAsia" w:ascii="仿宋" w:hAnsi="仿宋" w:eastAsia="仿宋" w:cs="Segoe UI"/>
          <w:color w:val="333333"/>
          <w:kern w:val="0"/>
          <w:sz w:val="28"/>
          <w:szCs w:val="28"/>
        </w:rPr>
        <w:t>法定代表人签字：</w:t>
      </w:r>
    </w:p>
    <w:p>
      <w:pPr>
        <w:widowControl/>
        <w:shd w:val="clear" w:color="auto" w:fill="FFFFFF"/>
        <w:wordWrap w:val="0"/>
        <w:spacing w:line="270" w:lineRule="atLeast"/>
        <w:ind w:firstLine="560" w:firstLineChars="200"/>
        <w:jc w:val="left"/>
        <w:rPr>
          <w:rFonts w:ascii="仿宋" w:hAnsi="仿宋" w:eastAsia="仿宋" w:cs="Segoe UI"/>
          <w:color w:val="333333"/>
          <w:kern w:val="0"/>
          <w:sz w:val="28"/>
          <w:szCs w:val="28"/>
        </w:rPr>
      </w:pPr>
      <w:r>
        <w:rPr>
          <w:rFonts w:hint="eastAsia" w:ascii="仿宋" w:hAnsi="仿宋" w:eastAsia="仿宋" w:cs="Segoe UI"/>
          <w:color w:val="333333"/>
          <w:kern w:val="0"/>
          <w:sz w:val="28"/>
          <w:szCs w:val="28"/>
        </w:rPr>
        <w:t>被授权代表签字：</w:t>
      </w:r>
    </w:p>
    <w:p>
      <w:pPr>
        <w:widowControl/>
        <w:shd w:val="clear" w:color="auto" w:fill="FFFFFF"/>
        <w:wordWrap w:val="0"/>
        <w:spacing w:line="270" w:lineRule="atLeast"/>
        <w:ind w:firstLine="560" w:firstLineChars="200"/>
        <w:jc w:val="left"/>
        <w:rPr>
          <w:rFonts w:ascii="仿宋" w:hAnsi="仿宋" w:eastAsia="仿宋" w:cs="Segoe UI"/>
          <w:color w:val="333333"/>
          <w:kern w:val="0"/>
          <w:sz w:val="28"/>
          <w:szCs w:val="28"/>
        </w:rPr>
      </w:pPr>
      <w:r>
        <w:rPr>
          <w:rFonts w:hint="eastAsia" w:ascii="仿宋" w:hAnsi="仿宋" w:eastAsia="仿宋" w:cs="Segoe UI"/>
          <w:color w:val="333333"/>
          <w:kern w:val="0"/>
          <w:sz w:val="28"/>
          <w:szCs w:val="28"/>
        </w:rPr>
        <w:t>投标人名称：（加盖公章）</w:t>
      </w:r>
    </w:p>
    <w:p>
      <w:pPr>
        <w:widowControl/>
        <w:shd w:val="clear" w:color="auto" w:fill="FFFFFF"/>
        <w:wordWrap w:val="0"/>
        <w:spacing w:line="270" w:lineRule="atLeast"/>
        <w:ind w:firstLine="560" w:firstLineChars="200"/>
        <w:jc w:val="left"/>
        <w:rPr>
          <w:rFonts w:ascii="仿宋" w:hAnsi="仿宋" w:eastAsia="仿宋" w:cs="Segoe UI"/>
          <w:color w:val="333333"/>
          <w:kern w:val="0"/>
          <w:sz w:val="28"/>
          <w:szCs w:val="28"/>
        </w:rPr>
      </w:pPr>
      <w:r>
        <w:rPr>
          <w:rFonts w:hint="eastAsia" w:ascii="仿宋" w:hAnsi="仿宋" w:eastAsia="仿宋" w:cs="Segoe UI"/>
          <w:color w:val="333333"/>
          <w:kern w:val="0"/>
          <w:sz w:val="28"/>
          <w:szCs w:val="28"/>
        </w:rPr>
        <w:t>日期：</w:t>
      </w:r>
    </w:p>
    <w:p>
      <w:pPr>
        <w:widowControl/>
        <w:shd w:val="clear" w:color="auto" w:fill="FFFFFF"/>
        <w:wordWrap w:val="0"/>
        <w:spacing w:line="270" w:lineRule="atLeast"/>
        <w:ind w:firstLine="560" w:firstLineChars="200"/>
        <w:jc w:val="left"/>
        <w:rPr>
          <w:rFonts w:ascii="仿宋" w:hAnsi="仿宋" w:eastAsia="仿宋" w:cs="Segoe UI"/>
          <w:color w:val="333333"/>
          <w:kern w:val="0"/>
          <w:sz w:val="28"/>
          <w:szCs w:val="28"/>
        </w:rPr>
      </w:pPr>
      <w:r>
        <w:rPr>
          <w:rFonts w:hint="eastAsia" w:ascii="仿宋" w:hAnsi="仿宋" w:eastAsia="仿宋" w:cs="Segoe UI"/>
          <w:color w:val="333333"/>
          <w:kern w:val="0"/>
          <w:sz w:val="28"/>
          <w:szCs w:val="28"/>
        </w:rPr>
        <w:t>★说明：上述证明文件附有法定代表人、被授权代表身份证复印件（加盖公章）时才能生效。</w:t>
      </w:r>
    </w:p>
    <w:p>
      <w:pPr>
        <w:widowControl/>
        <w:shd w:val="clear" w:color="auto" w:fill="FFFFFF"/>
        <w:wordWrap w:val="0"/>
        <w:spacing w:line="270" w:lineRule="atLeast"/>
        <w:ind w:firstLine="560" w:firstLineChars="200"/>
        <w:jc w:val="left"/>
        <w:rPr>
          <w:rFonts w:ascii="仿宋" w:hAnsi="仿宋" w:eastAsia="仿宋" w:cs="Segoe UI"/>
          <w:color w:val="333333"/>
          <w:kern w:val="0"/>
          <w:sz w:val="28"/>
          <w:szCs w:val="28"/>
        </w:rPr>
      </w:pPr>
      <w:r>
        <w:rPr>
          <w:rFonts w:ascii="仿宋" w:hAnsi="仿宋" w:eastAsia="仿宋" w:cs="Segoe UI"/>
          <w:color w:val="333333"/>
          <w:kern w:val="0"/>
          <w:sz w:val="28"/>
          <w:szCs w:val="28"/>
        </w:rPr>
        <w:br w:type="page"/>
      </w:r>
    </w:p>
    <w:p>
      <w:pPr>
        <w:widowControl/>
        <w:shd w:val="clear" w:color="auto" w:fill="FFFFFF"/>
        <w:wordWrap w:val="0"/>
        <w:ind w:left="-850" w:leftChars="-405"/>
        <w:jc w:val="left"/>
        <w:rPr>
          <w:rFonts w:ascii="微软雅黑" w:hAnsi="微软雅黑" w:eastAsia="微软雅黑" w:cs="Segoe UI"/>
          <w:color w:val="333333"/>
          <w:kern w:val="0"/>
          <w:sz w:val="18"/>
          <w:szCs w:val="18"/>
        </w:rPr>
      </w:pPr>
      <w:r>
        <w:rPr>
          <w:rFonts w:hint="eastAsia" w:ascii="微软雅黑" w:hAnsi="微软雅黑" w:eastAsia="微软雅黑" w:cs="Segoe UI"/>
          <w:color w:val="333333"/>
          <w:kern w:val="0"/>
          <w:sz w:val="24"/>
          <w:szCs w:val="24"/>
        </w:rPr>
        <w:t> </w:t>
      </w:r>
      <w:r>
        <w:rPr>
          <w:rFonts w:hint="eastAsia" w:ascii="微软雅黑" w:hAnsi="微软雅黑" w:eastAsia="微软雅黑" w:cs="Segoe UI"/>
          <w:bCs/>
          <w:color w:val="333333"/>
          <w:kern w:val="0"/>
          <w:sz w:val="28"/>
          <w:szCs w:val="28"/>
        </w:rPr>
        <w:t>附件4：</w:t>
      </w:r>
    </w:p>
    <w:p>
      <w:pPr>
        <w:widowControl/>
        <w:shd w:val="clear" w:color="auto" w:fill="FFFFFF"/>
        <w:spacing w:line="270" w:lineRule="atLeast"/>
        <w:jc w:val="center"/>
        <w:rPr>
          <w:rFonts w:ascii="长城小标宋体" w:hAnsi="仿宋" w:eastAsia="长城小标宋体" w:cs="Segoe UI"/>
          <w:color w:val="333333"/>
          <w:kern w:val="0"/>
          <w:sz w:val="28"/>
          <w:szCs w:val="28"/>
        </w:rPr>
      </w:pPr>
      <w:r>
        <w:rPr>
          <w:rFonts w:hint="eastAsia" w:ascii="长城小标宋体" w:hAnsi="仿宋" w:eastAsia="长城小标宋体" w:cs="Segoe UI"/>
          <w:bCs/>
          <w:color w:val="333333"/>
          <w:kern w:val="0"/>
          <w:sz w:val="28"/>
          <w:szCs w:val="28"/>
        </w:rPr>
        <w:t>反商业贿赂承诺书</w:t>
      </w:r>
    </w:p>
    <w:p>
      <w:pPr>
        <w:widowControl/>
        <w:shd w:val="clear" w:color="auto" w:fill="FFFFFF"/>
        <w:wordWrap w:val="0"/>
        <w:spacing w:line="270" w:lineRule="atLeast"/>
        <w:ind w:firstLine="480" w:firstLineChars="200"/>
        <w:jc w:val="left"/>
        <w:rPr>
          <w:rFonts w:ascii="仿宋" w:hAnsi="仿宋" w:eastAsia="仿宋" w:cs="Segoe UI"/>
          <w:color w:val="333333"/>
          <w:kern w:val="0"/>
          <w:sz w:val="18"/>
          <w:szCs w:val="18"/>
        </w:rPr>
      </w:pPr>
      <w:r>
        <w:rPr>
          <w:rFonts w:hint="eastAsia" w:ascii="仿宋" w:hAnsi="仿宋" w:eastAsia="仿宋" w:cs="Segoe UI"/>
          <w:color w:val="333333"/>
          <w:kern w:val="0"/>
          <w:sz w:val="24"/>
          <w:szCs w:val="24"/>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pPr>
        <w:widowControl/>
        <w:shd w:val="clear" w:color="auto" w:fill="FFFFFF"/>
        <w:wordWrap w:val="0"/>
        <w:spacing w:line="270" w:lineRule="atLeast"/>
        <w:ind w:firstLine="480" w:firstLineChars="200"/>
        <w:jc w:val="left"/>
        <w:rPr>
          <w:rFonts w:ascii="仿宋" w:hAnsi="仿宋" w:eastAsia="仿宋" w:cs="Segoe UI"/>
          <w:color w:val="333333"/>
          <w:kern w:val="0"/>
          <w:sz w:val="18"/>
          <w:szCs w:val="18"/>
        </w:rPr>
      </w:pPr>
      <w:r>
        <w:rPr>
          <w:rFonts w:hint="eastAsia" w:ascii="仿宋" w:hAnsi="仿宋" w:eastAsia="仿宋" w:cs="Segoe UI"/>
          <w:color w:val="333333"/>
          <w:kern w:val="0"/>
          <w:sz w:val="24"/>
          <w:szCs w:val="24"/>
        </w:rPr>
        <w:t>一、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pPr>
        <w:widowControl/>
        <w:shd w:val="clear" w:color="auto" w:fill="FFFFFF"/>
        <w:wordWrap w:val="0"/>
        <w:spacing w:line="270" w:lineRule="atLeast"/>
        <w:ind w:firstLine="480" w:firstLineChars="200"/>
        <w:jc w:val="left"/>
        <w:rPr>
          <w:rFonts w:ascii="仿宋" w:hAnsi="仿宋" w:eastAsia="仿宋" w:cs="Segoe UI"/>
          <w:color w:val="333333"/>
          <w:kern w:val="0"/>
          <w:sz w:val="18"/>
          <w:szCs w:val="18"/>
        </w:rPr>
      </w:pPr>
      <w:r>
        <w:rPr>
          <w:rFonts w:hint="eastAsia" w:ascii="仿宋" w:hAnsi="仿宋" w:eastAsia="仿宋" w:cs="Segoe UI"/>
          <w:color w:val="333333"/>
          <w:kern w:val="0"/>
          <w:sz w:val="24"/>
          <w:szCs w:val="24"/>
        </w:rPr>
        <w:t>二、本厂家、商家、公司保证在药品、医疗器械、设备、物资、基建工程竞标工作及药品、试剂销售等工作中承诺做到：</w:t>
      </w:r>
    </w:p>
    <w:p>
      <w:pPr>
        <w:widowControl/>
        <w:shd w:val="clear" w:color="auto" w:fill="FFFFFF"/>
        <w:wordWrap w:val="0"/>
        <w:spacing w:line="270" w:lineRule="atLeast"/>
        <w:ind w:firstLine="480" w:firstLineChars="200"/>
        <w:jc w:val="left"/>
        <w:rPr>
          <w:rFonts w:ascii="仿宋" w:hAnsi="仿宋" w:eastAsia="仿宋" w:cs="Segoe UI"/>
          <w:color w:val="333333"/>
          <w:kern w:val="0"/>
          <w:sz w:val="18"/>
          <w:szCs w:val="18"/>
        </w:rPr>
      </w:pPr>
      <w:r>
        <w:rPr>
          <w:rFonts w:hint="eastAsia" w:ascii="仿宋" w:hAnsi="仿宋" w:eastAsia="仿宋" w:cs="Segoe UI"/>
          <w:color w:val="333333"/>
          <w:kern w:val="0"/>
          <w:sz w:val="24"/>
          <w:szCs w:val="24"/>
        </w:rPr>
        <w:t>1、不与其他投标人相互串通投标报价，损害贵院的合法权益；</w:t>
      </w:r>
    </w:p>
    <w:p>
      <w:pPr>
        <w:widowControl/>
        <w:shd w:val="clear" w:color="auto" w:fill="FFFFFF"/>
        <w:wordWrap w:val="0"/>
        <w:spacing w:line="270" w:lineRule="atLeast"/>
        <w:ind w:firstLine="480" w:firstLineChars="200"/>
        <w:jc w:val="left"/>
        <w:rPr>
          <w:rFonts w:ascii="仿宋" w:hAnsi="仿宋" w:eastAsia="仿宋" w:cs="Segoe UI"/>
          <w:color w:val="333333"/>
          <w:kern w:val="0"/>
          <w:sz w:val="18"/>
          <w:szCs w:val="18"/>
        </w:rPr>
      </w:pPr>
      <w:r>
        <w:rPr>
          <w:rFonts w:hint="eastAsia" w:ascii="仿宋" w:hAnsi="仿宋" w:eastAsia="仿宋" w:cs="Segoe UI"/>
          <w:color w:val="333333"/>
          <w:kern w:val="0"/>
          <w:sz w:val="24"/>
          <w:szCs w:val="24"/>
        </w:rPr>
        <w:t>2、不与招标人串通投标，损害国家利益、社会公共利益或他人的合法权益；</w:t>
      </w:r>
    </w:p>
    <w:p>
      <w:pPr>
        <w:widowControl/>
        <w:shd w:val="clear" w:color="auto" w:fill="FFFFFF"/>
        <w:wordWrap w:val="0"/>
        <w:spacing w:line="270" w:lineRule="atLeast"/>
        <w:ind w:firstLine="480" w:firstLineChars="200"/>
        <w:jc w:val="left"/>
        <w:rPr>
          <w:rFonts w:ascii="仿宋" w:hAnsi="仿宋" w:eastAsia="仿宋" w:cs="Segoe UI"/>
          <w:color w:val="333333"/>
          <w:kern w:val="0"/>
          <w:sz w:val="18"/>
          <w:szCs w:val="18"/>
        </w:rPr>
      </w:pPr>
      <w:r>
        <w:rPr>
          <w:rFonts w:hint="eastAsia" w:ascii="仿宋" w:hAnsi="仿宋" w:eastAsia="仿宋" w:cs="Segoe UI"/>
          <w:color w:val="333333"/>
          <w:kern w:val="0"/>
          <w:sz w:val="24"/>
          <w:szCs w:val="24"/>
        </w:rPr>
        <w:t>3、不以向招标人或者评标委员会成员行贿的手段谋取中标；</w:t>
      </w:r>
    </w:p>
    <w:p>
      <w:pPr>
        <w:widowControl/>
        <w:shd w:val="clear" w:color="auto" w:fill="FFFFFF"/>
        <w:wordWrap w:val="0"/>
        <w:spacing w:line="270" w:lineRule="atLeast"/>
        <w:ind w:firstLine="480" w:firstLineChars="200"/>
        <w:jc w:val="left"/>
        <w:rPr>
          <w:rFonts w:ascii="仿宋" w:hAnsi="仿宋" w:eastAsia="仿宋" w:cs="Segoe UI"/>
          <w:color w:val="333333"/>
          <w:kern w:val="0"/>
          <w:sz w:val="18"/>
          <w:szCs w:val="18"/>
        </w:rPr>
      </w:pPr>
      <w:r>
        <w:rPr>
          <w:rFonts w:hint="eastAsia" w:ascii="仿宋" w:hAnsi="仿宋" w:eastAsia="仿宋" w:cs="Segoe UI"/>
          <w:color w:val="333333"/>
          <w:kern w:val="0"/>
          <w:sz w:val="24"/>
          <w:szCs w:val="24"/>
        </w:rPr>
        <w:t>4、竞标报价不违反相关法律的规定，也不以他人名义投标或者以其他方式弄虚作假，骗取中标；</w:t>
      </w:r>
    </w:p>
    <w:p>
      <w:pPr>
        <w:widowControl/>
        <w:shd w:val="clear" w:color="auto" w:fill="FFFFFF"/>
        <w:wordWrap w:val="0"/>
        <w:spacing w:line="270" w:lineRule="atLeast"/>
        <w:ind w:firstLine="480" w:firstLineChars="200"/>
        <w:jc w:val="left"/>
        <w:rPr>
          <w:rFonts w:ascii="仿宋" w:hAnsi="仿宋" w:eastAsia="仿宋" w:cs="Segoe UI"/>
          <w:color w:val="333333"/>
          <w:kern w:val="0"/>
          <w:sz w:val="18"/>
          <w:szCs w:val="18"/>
        </w:rPr>
      </w:pPr>
      <w:r>
        <w:rPr>
          <w:rFonts w:hint="eastAsia" w:ascii="仿宋" w:hAnsi="仿宋" w:eastAsia="仿宋" w:cs="Segoe UI"/>
          <w:color w:val="333333"/>
          <w:kern w:val="0"/>
          <w:sz w:val="24"/>
          <w:szCs w:val="24"/>
        </w:rPr>
        <w:t>5、保证不以其他任何方式扰乱贵院的招标工作；</w:t>
      </w:r>
    </w:p>
    <w:p>
      <w:pPr>
        <w:widowControl/>
        <w:shd w:val="clear" w:color="auto" w:fill="FFFFFF"/>
        <w:wordWrap w:val="0"/>
        <w:spacing w:line="270" w:lineRule="atLeast"/>
        <w:ind w:firstLine="480" w:firstLineChars="200"/>
        <w:jc w:val="left"/>
        <w:rPr>
          <w:rFonts w:ascii="仿宋" w:hAnsi="仿宋" w:eastAsia="仿宋" w:cs="Segoe UI"/>
          <w:color w:val="333333"/>
          <w:kern w:val="0"/>
          <w:sz w:val="18"/>
          <w:szCs w:val="18"/>
        </w:rPr>
      </w:pPr>
      <w:r>
        <w:rPr>
          <w:rFonts w:hint="eastAsia" w:ascii="仿宋" w:hAnsi="仿宋" w:eastAsia="仿宋" w:cs="Segoe UI"/>
          <w:color w:val="333333"/>
          <w:kern w:val="0"/>
          <w:sz w:val="24"/>
          <w:szCs w:val="24"/>
        </w:rPr>
        <w:t>6、保证不在药品销售、医疗器械、设备、物资、基建工程竞标中采取账外暗中给予回扣的手段腐蚀、贿赂医护、药剂人员、干部等其他相关人员；</w:t>
      </w:r>
    </w:p>
    <w:p>
      <w:pPr>
        <w:widowControl/>
        <w:shd w:val="clear" w:color="auto" w:fill="FFFFFF"/>
        <w:wordWrap w:val="0"/>
        <w:spacing w:line="270" w:lineRule="atLeast"/>
        <w:ind w:firstLine="480" w:firstLineChars="200"/>
        <w:jc w:val="left"/>
        <w:rPr>
          <w:rFonts w:ascii="仿宋" w:hAnsi="仿宋" w:eastAsia="仿宋" w:cs="Segoe UI"/>
          <w:color w:val="333333"/>
          <w:kern w:val="0"/>
          <w:sz w:val="18"/>
          <w:szCs w:val="18"/>
        </w:rPr>
      </w:pPr>
      <w:r>
        <w:rPr>
          <w:rFonts w:hint="eastAsia" w:ascii="仿宋" w:hAnsi="仿宋" w:eastAsia="仿宋" w:cs="Segoe UI"/>
          <w:color w:val="333333"/>
          <w:kern w:val="0"/>
          <w:sz w:val="24"/>
          <w:szCs w:val="24"/>
        </w:rPr>
        <w:t>7、保证不以任何名义包括以宣传费、临床促销费、开单费、处方费、广告费、免费度假、考察旅游、房屋装修等任何名义给予贵院采购人员、药剂人员、医护人员、干部等有关人员以财物或者其他利益；</w:t>
      </w:r>
    </w:p>
    <w:p>
      <w:pPr>
        <w:widowControl/>
        <w:shd w:val="clear" w:color="auto" w:fill="FFFFFF"/>
        <w:wordWrap w:val="0"/>
        <w:spacing w:line="270" w:lineRule="atLeast"/>
        <w:ind w:firstLine="480" w:firstLineChars="200"/>
        <w:jc w:val="left"/>
        <w:rPr>
          <w:rFonts w:ascii="仿宋" w:hAnsi="仿宋" w:eastAsia="仿宋" w:cs="Segoe UI"/>
          <w:color w:val="333333"/>
          <w:kern w:val="0"/>
          <w:sz w:val="18"/>
          <w:szCs w:val="18"/>
        </w:rPr>
      </w:pPr>
      <w:r>
        <w:rPr>
          <w:rFonts w:hint="eastAsia" w:ascii="仿宋" w:hAnsi="仿宋" w:eastAsia="仿宋" w:cs="Segoe UI"/>
          <w:color w:val="333333"/>
          <w:kern w:val="0"/>
          <w:sz w:val="24"/>
          <w:szCs w:val="24"/>
        </w:rPr>
        <w:t>8、保证不让贵院临床科室、药剂部门以及有关人员登记、统计医生处方或为此提供方便，干扰贵院的正常工作秩序；</w:t>
      </w:r>
    </w:p>
    <w:p>
      <w:pPr>
        <w:widowControl/>
        <w:shd w:val="clear" w:color="auto" w:fill="FFFFFF"/>
        <w:wordWrap w:val="0"/>
        <w:spacing w:line="270" w:lineRule="atLeast"/>
        <w:ind w:firstLine="480" w:firstLineChars="200"/>
        <w:jc w:val="left"/>
        <w:rPr>
          <w:rFonts w:ascii="仿宋" w:hAnsi="仿宋" w:eastAsia="仿宋" w:cs="Segoe UI"/>
          <w:color w:val="333333"/>
          <w:kern w:val="0"/>
          <w:sz w:val="18"/>
          <w:szCs w:val="18"/>
        </w:rPr>
      </w:pPr>
      <w:r>
        <w:rPr>
          <w:rFonts w:hint="eastAsia" w:ascii="仿宋" w:hAnsi="仿宋" w:eastAsia="仿宋" w:cs="Segoe UI"/>
          <w:color w:val="333333"/>
          <w:kern w:val="0"/>
          <w:sz w:val="24"/>
          <w:szCs w:val="24"/>
        </w:rPr>
        <w:t>9、保证不以其他任何不正当竞争手段推销药品、医疗器械、设备、物资。</w:t>
      </w:r>
    </w:p>
    <w:p>
      <w:pPr>
        <w:widowControl/>
        <w:shd w:val="clear" w:color="auto" w:fill="FFFFFF"/>
        <w:wordWrap w:val="0"/>
        <w:spacing w:line="270" w:lineRule="atLeast"/>
        <w:ind w:firstLine="480" w:firstLineChars="200"/>
        <w:jc w:val="left"/>
        <w:rPr>
          <w:rFonts w:ascii="仿宋" w:hAnsi="仿宋" w:eastAsia="仿宋" w:cs="Segoe UI"/>
          <w:color w:val="333333"/>
          <w:kern w:val="0"/>
          <w:sz w:val="18"/>
          <w:szCs w:val="18"/>
        </w:rPr>
      </w:pPr>
      <w:r>
        <w:rPr>
          <w:rFonts w:hint="eastAsia" w:ascii="仿宋" w:hAnsi="仿宋" w:eastAsia="仿宋" w:cs="Segoe UI"/>
          <w:color w:val="333333"/>
          <w:kern w:val="0"/>
          <w:sz w:val="24"/>
          <w:szCs w:val="24"/>
        </w:rPr>
        <w:t>三、本厂家、商家、公司保证竭力维护贵院的声誉，不做任何有损贵院形象的事情。</w:t>
      </w:r>
    </w:p>
    <w:p>
      <w:pPr>
        <w:widowControl/>
        <w:shd w:val="clear" w:color="auto" w:fill="FFFFFF"/>
        <w:wordWrap w:val="0"/>
        <w:spacing w:line="270" w:lineRule="atLeast"/>
        <w:ind w:firstLine="480" w:firstLineChars="200"/>
        <w:jc w:val="left"/>
        <w:rPr>
          <w:rFonts w:ascii="仿宋" w:hAnsi="仿宋" w:eastAsia="仿宋" w:cs="Segoe UI"/>
          <w:color w:val="333333"/>
          <w:kern w:val="0"/>
          <w:sz w:val="18"/>
          <w:szCs w:val="18"/>
        </w:rPr>
      </w:pPr>
      <w:r>
        <w:rPr>
          <w:rFonts w:hint="eastAsia" w:ascii="仿宋" w:hAnsi="仿宋" w:eastAsia="仿宋" w:cs="Segoe UI"/>
          <w:color w:val="333333"/>
          <w:kern w:val="0"/>
          <w:sz w:val="24"/>
          <w:szCs w:val="24"/>
        </w:rPr>
        <w:t>四、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pPr>
        <w:widowControl/>
        <w:shd w:val="clear" w:color="auto" w:fill="FFFFFF"/>
        <w:wordWrap w:val="0"/>
        <w:spacing w:line="270" w:lineRule="atLeast"/>
        <w:ind w:firstLine="480" w:firstLineChars="200"/>
        <w:jc w:val="left"/>
        <w:rPr>
          <w:rFonts w:ascii="仿宋" w:hAnsi="仿宋" w:eastAsia="仿宋" w:cs="Segoe UI"/>
          <w:color w:val="333333"/>
          <w:kern w:val="0"/>
          <w:sz w:val="18"/>
          <w:szCs w:val="18"/>
        </w:rPr>
      </w:pPr>
      <w:r>
        <w:rPr>
          <w:rFonts w:hint="eastAsia" w:ascii="仿宋" w:hAnsi="仿宋" w:eastAsia="仿宋" w:cs="Segoe UI"/>
          <w:color w:val="333333"/>
          <w:kern w:val="0"/>
          <w:sz w:val="24"/>
          <w:szCs w:val="24"/>
        </w:rPr>
        <w:t>五、对本厂家、商家、公司及本厂家、商家、公司工作人员采取以上手段竞标、促销等，干扰贵院正常工作秩序，损害贵院形象的，本厂家、商家、公司保证：</w:t>
      </w:r>
    </w:p>
    <w:p>
      <w:pPr>
        <w:widowControl/>
        <w:shd w:val="clear" w:color="auto" w:fill="FFFFFF"/>
        <w:wordWrap w:val="0"/>
        <w:spacing w:line="270" w:lineRule="atLeast"/>
        <w:ind w:firstLine="480" w:firstLineChars="200"/>
        <w:jc w:val="left"/>
        <w:rPr>
          <w:rFonts w:ascii="仿宋" w:hAnsi="仿宋" w:eastAsia="仿宋" w:cs="Segoe UI"/>
          <w:color w:val="333333"/>
          <w:kern w:val="0"/>
          <w:sz w:val="18"/>
          <w:szCs w:val="18"/>
        </w:rPr>
      </w:pPr>
      <w:r>
        <w:rPr>
          <w:rFonts w:hint="eastAsia" w:ascii="仿宋" w:hAnsi="仿宋" w:eastAsia="仿宋" w:cs="Segoe UI"/>
          <w:color w:val="333333"/>
          <w:kern w:val="0"/>
          <w:sz w:val="24"/>
          <w:szCs w:val="24"/>
        </w:rPr>
        <w:t>1、对尚处在竞标阶段的，贵院有权取消本厂家、商家、公司的竞标资格；已经中标的，贵院有权取消中标；对已经获得准入资格的，贵院有权随时取消本厂家、商家、公司的准入资格；</w:t>
      </w:r>
    </w:p>
    <w:p>
      <w:pPr>
        <w:widowControl/>
        <w:shd w:val="clear" w:color="auto" w:fill="FFFFFF"/>
        <w:wordWrap w:val="0"/>
        <w:spacing w:line="270" w:lineRule="atLeast"/>
        <w:ind w:firstLine="480" w:firstLineChars="200"/>
        <w:jc w:val="left"/>
        <w:rPr>
          <w:rFonts w:ascii="仿宋" w:hAnsi="仿宋" w:eastAsia="仿宋" w:cs="Segoe UI"/>
          <w:color w:val="333333"/>
          <w:kern w:val="0"/>
          <w:sz w:val="18"/>
          <w:szCs w:val="18"/>
        </w:rPr>
      </w:pPr>
      <w:r>
        <w:rPr>
          <w:rFonts w:hint="eastAsia" w:ascii="仿宋" w:hAnsi="仿宋" w:eastAsia="仿宋" w:cs="Segoe UI"/>
          <w:color w:val="333333"/>
          <w:kern w:val="0"/>
          <w:sz w:val="24"/>
          <w:szCs w:val="24"/>
        </w:rPr>
        <w:t>2、对本厂家、商家、公司相关工作人员作出严肃处理；</w:t>
      </w:r>
    </w:p>
    <w:p>
      <w:pPr>
        <w:widowControl/>
        <w:shd w:val="clear" w:color="auto" w:fill="FFFFFF"/>
        <w:wordWrap w:val="0"/>
        <w:spacing w:line="270" w:lineRule="atLeast"/>
        <w:ind w:firstLine="480" w:firstLineChars="200"/>
        <w:jc w:val="left"/>
        <w:rPr>
          <w:rFonts w:ascii="仿宋" w:hAnsi="仿宋" w:eastAsia="仿宋" w:cs="Segoe UI"/>
          <w:color w:val="333333"/>
          <w:kern w:val="0"/>
          <w:sz w:val="18"/>
          <w:szCs w:val="18"/>
        </w:rPr>
      </w:pPr>
      <w:r>
        <w:rPr>
          <w:rFonts w:hint="eastAsia" w:ascii="仿宋" w:hAnsi="仿宋" w:eastAsia="仿宋" w:cs="Segoe UI"/>
          <w:color w:val="333333"/>
          <w:kern w:val="0"/>
          <w:sz w:val="24"/>
          <w:szCs w:val="24"/>
        </w:rPr>
        <w:t>3、对由于本厂家、商家、公司或本厂家、商家、公司工作人员的上述行为给贵院造成经济或名誉损失的，由本厂家、商家、公司负责，并愿意承担全部民事赔偿责任。</w:t>
      </w:r>
    </w:p>
    <w:p>
      <w:pPr>
        <w:widowControl/>
        <w:shd w:val="clear" w:color="auto" w:fill="FFFFFF"/>
        <w:wordWrap w:val="0"/>
        <w:spacing w:line="270" w:lineRule="atLeast"/>
        <w:ind w:firstLine="480" w:firstLineChars="200"/>
        <w:jc w:val="left"/>
        <w:rPr>
          <w:rFonts w:ascii="仿宋" w:hAnsi="仿宋" w:eastAsia="仿宋" w:cs="Segoe UI"/>
          <w:color w:val="333333"/>
          <w:kern w:val="0"/>
          <w:sz w:val="18"/>
          <w:szCs w:val="18"/>
        </w:rPr>
      </w:pPr>
      <w:r>
        <w:rPr>
          <w:rFonts w:hint="eastAsia" w:ascii="仿宋" w:hAnsi="仿宋" w:eastAsia="仿宋" w:cs="Segoe UI"/>
          <w:color w:val="333333"/>
          <w:kern w:val="0"/>
          <w:sz w:val="24"/>
          <w:szCs w:val="24"/>
        </w:rPr>
        <w:t>六、采购物资名称：</w:t>
      </w:r>
    </w:p>
    <w:p>
      <w:pPr>
        <w:widowControl/>
        <w:shd w:val="clear" w:color="auto" w:fill="FFFFFF"/>
        <w:wordWrap w:val="0"/>
        <w:spacing w:line="270" w:lineRule="atLeast"/>
        <w:jc w:val="left"/>
        <w:rPr>
          <w:rFonts w:ascii="仿宋" w:hAnsi="仿宋" w:eastAsia="仿宋" w:cs="Segoe UI"/>
          <w:color w:val="333333"/>
          <w:kern w:val="0"/>
          <w:sz w:val="18"/>
          <w:szCs w:val="18"/>
        </w:rPr>
      </w:pPr>
      <w:r>
        <w:rPr>
          <w:rFonts w:hint="eastAsia" w:ascii="微软雅黑" w:hAnsi="微软雅黑" w:eastAsia="仿宋" w:cs="Segoe UI"/>
          <w:color w:val="333333"/>
          <w:kern w:val="0"/>
          <w:sz w:val="24"/>
          <w:szCs w:val="24"/>
        </w:rPr>
        <w:t> </w:t>
      </w:r>
      <w:r>
        <w:rPr>
          <w:rFonts w:hint="eastAsia" w:ascii="仿宋" w:hAnsi="仿宋" w:eastAsia="仿宋" w:cs="Segoe UI"/>
          <w:color w:val="333333"/>
          <w:kern w:val="0"/>
          <w:sz w:val="18"/>
          <w:szCs w:val="18"/>
        </w:rPr>
        <w:t xml:space="preserve">    </w:t>
      </w:r>
      <w:r>
        <w:rPr>
          <w:rFonts w:hint="eastAsia" w:ascii="仿宋" w:hAnsi="仿宋" w:eastAsia="仿宋" w:cs="Segoe UI"/>
          <w:color w:val="333333"/>
          <w:kern w:val="0"/>
          <w:sz w:val="24"/>
          <w:szCs w:val="24"/>
        </w:rPr>
        <w:t>本《承诺书》一式二份（一份由承诺人自存；一份随投标文件传递）</w:t>
      </w:r>
    </w:p>
    <w:p>
      <w:pPr>
        <w:widowControl/>
        <w:shd w:val="clear" w:color="auto" w:fill="FFFFFF"/>
        <w:wordWrap w:val="0"/>
        <w:spacing w:line="270" w:lineRule="atLeast"/>
        <w:jc w:val="left"/>
        <w:rPr>
          <w:rFonts w:ascii="仿宋" w:hAnsi="仿宋" w:eastAsia="仿宋" w:cs="Segoe UI"/>
          <w:color w:val="333333"/>
          <w:kern w:val="0"/>
          <w:sz w:val="24"/>
          <w:szCs w:val="24"/>
        </w:rPr>
      </w:pPr>
      <w:r>
        <w:rPr>
          <w:rFonts w:hint="eastAsia" w:ascii="仿宋" w:hAnsi="仿宋" w:eastAsia="仿宋" w:cs="Segoe UI"/>
          <w:color w:val="333333"/>
          <w:kern w:val="0"/>
          <w:sz w:val="24"/>
          <w:szCs w:val="24"/>
        </w:rPr>
        <w:t>承诺企业名称（公章）：</w:t>
      </w:r>
    </w:p>
    <w:p>
      <w:pPr>
        <w:widowControl/>
        <w:shd w:val="clear" w:color="auto" w:fill="FFFFFF"/>
        <w:wordWrap w:val="0"/>
        <w:spacing w:line="270" w:lineRule="atLeast"/>
        <w:jc w:val="left"/>
        <w:rPr>
          <w:rFonts w:ascii="仿宋" w:hAnsi="仿宋" w:eastAsia="仿宋" w:cs="Segoe UI"/>
          <w:color w:val="333333"/>
          <w:kern w:val="0"/>
          <w:sz w:val="24"/>
          <w:szCs w:val="24"/>
        </w:rPr>
      </w:pPr>
      <w:r>
        <w:rPr>
          <w:rFonts w:hint="eastAsia" w:ascii="仿宋" w:hAnsi="仿宋" w:eastAsia="仿宋" w:cs="Segoe UI"/>
          <w:color w:val="333333"/>
          <w:kern w:val="0"/>
          <w:sz w:val="24"/>
          <w:szCs w:val="24"/>
        </w:rPr>
        <w:t>法人代表或委托代理人（承诺人）：</w:t>
      </w:r>
    </w:p>
    <w:p>
      <w:pPr>
        <w:widowControl/>
        <w:shd w:val="clear" w:color="auto" w:fill="FFFFFF"/>
        <w:wordWrap w:val="0"/>
        <w:spacing w:line="270" w:lineRule="atLeast"/>
        <w:jc w:val="left"/>
        <w:rPr>
          <w:rFonts w:ascii="微软雅黑" w:hAnsi="微软雅黑" w:eastAsia="微软雅黑" w:cs="Segoe UI"/>
          <w:color w:val="333333"/>
          <w:kern w:val="0"/>
          <w:sz w:val="18"/>
          <w:szCs w:val="18"/>
        </w:rPr>
      </w:pPr>
    </w:p>
    <w:p>
      <w:pPr>
        <w:widowControl/>
        <w:shd w:val="clear" w:color="auto" w:fill="FFFFFF"/>
        <w:wordWrap w:val="0"/>
        <w:ind w:left="-850" w:leftChars="-405"/>
        <w:jc w:val="left"/>
        <w:rPr>
          <w:rFonts w:ascii="微软雅黑" w:hAnsi="微软雅黑" w:eastAsia="微软雅黑" w:cs="Segoe UI"/>
          <w:color w:val="333333"/>
          <w:kern w:val="0"/>
          <w:sz w:val="24"/>
          <w:szCs w:val="24"/>
        </w:rPr>
      </w:pPr>
      <w:r>
        <w:rPr>
          <w:rFonts w:hint="eastAsia" w:ascii="微软雅黑" w:hAnsi="微软雅黑" w:eastAsia="微软雅黑" w:cs="Segoe UI"/>
          <w:color w:val="333333"/>
          <w:kern w:val="0"/>
          <w:sz w:val="24"/>
          <w:szCs w:val="24"/>
        </w:rPr>
        <w:t> 附件5：</w:t>
      </w:r>
    </w:p>
    <w:p>
      <w:pPr>
        <w:pStyle w:val="2"/>
        <w:ind w:firstLine="2100" w:firstLineChars="750"/>
        <w:rPr>
          <w:rFonts w:ascii="长城小标宋体" w:hAnsi="仿宋" w:eastAsia="长城小标宋体"/>
          <w:color w:val="000000" w:themeColor="text1"/>
          <w:sz w:val="28"/>
          <w:szCs w:val="22"/>
          <w14:textFill>
            <w14:solidFill>
              <w14:schemeClr w14:val="tx1"/>
            </w14:solidFill>
          </w14:textFill>
        </w:rPr>
      </w:pPr>
      <w:r>
        <w:rPr>
          <w:rFonts w:hint="eastAsia" w:ascii="长城小标宋体" w:hAnsi="仿宋" w:eastAsia="长城小标宋体"/>
          <w:color w:val="000000" w:themeColor="text1"/>
          <w:sz w:val="28"/>
          <w:szCs w:val="22"/>
          <w14:textFill>
            <w14:solidFill>
              <w14:schemeClr w14:val="tx1"/>
            </w14:solidFill>
          </w14:textFill>
        </w:rPr>
        <w:t xml:space="preserve"> 无围标、串标行为承诺书</w:t>
      </w:r>
    </w:p>
    <w:p>
      <w:pPr>
        <w:widowControl/>
        <w:shd w:val="clear" w:color="auto" w:fill="FFFFFF"/>
        <w:wordWrap w:val="0"/>
        <w:spacing w:line="500" w:lineRule="exact"/>
        <w:ind w:firstLine="480" w:firstLineChars="200"/>
        <w:jc w:val="left"/>
        <w:rPr>
          <w:rFonts w:ascii="仿宋" w:hAnsi="仿宋" w:eastAsia="仿宋" w:cs="Segoe UI"/>
          <w:color w:val="333333"/>
          <w:kern w:val="0"/>
          <w:sz w:val="24"/>
          <w:szCs w:val="24"/>
        </w:rPr>
      </w:pPr>
      <w:r>
        <w:rPr>
          <w:rFonts w:hint="eastAsia" w:ascii="仿宋" w:hAnsi="仿宋" w:eastAsia="仿宋" w:cs="Segoe UI"/>
          <w:color w:val="333333"/>
          <w:kern w:val="0"/>
          <w:sz w:val="24"/>
          <w:szCs w:val="24"/>
        </w:rPr>
        <w:t>本公司郑重承诺：我公司自觉遵守《中华人民共和国政府采购法》和《中华人民共和国政府采购法实施条例》的有关规定，我公司在参加本次项目（项目名称：XXXXXXX）采购活动中，无以下围标、串标行为：</w:t>
      </w:r>
    </w:p>
    <w:p>
      <w:pPr>
        <w:widowControl/>
        <w:shd w:val="clear" w:color="auto" w:fill="FFFFFF"/>
        <w:wordWrap w:val="0"/>
        <w:spacing w:line="500" w:lineRule="exact"/>
        <w:ind w:firstLine="480" w:firstLineChars="200"/>
        <w:jc w:val="left"/>
        <w:rPr>
          <w:rFonts w:ascii="仿宋" w:hAnsi="仿宋" w:eastAsia="仿宋" w:cs="Segoe UI"/>
          <w:color w:val="333333"/>
          <w:kern w:val="0"/>
          <w:sz w:val="24"/>
          <w:szCs w:val="24"/>
        </w:rPr>
      </w:pPr>
      <w:r>
        <w:rPr>
          <w:rFonts w:hint="eastAsia" w:ascii="仿宋" w:hAnsi="仿宋" w:eastAsia="仿宋" w:cs="Segoe UI"/>
          <w:color w:val="333333"/>
          <w:kern w:val="0"/>
          <w:sz w:val="24"/>
          <w:szCs w:val="24"/>
        </w:rPr>
        <w:t>1.不同供应商的投标文件由同一单位或者个人编制；</w:t>
      </w:r>
    </w:p>
    <w:p>
      <w:pPr>
        <w:widowControl/>
        <w:shd w:val="clear" w:color="auto" w:fill="FFFFFF"/>
        <w:wordWrap w:val="0"/>
        <w:spacing w:line="500" w:lineRule="exact"/>
        <w:ind w:firstLine="480" w:firstLineChars="200"/>
        <w:jc w:val="left"/>
        <w:rPr>
          <w:rFonts w:ascii="仿宋" w:hAnsi="仿宋" w:eastAsia="仿宋" w:cs="Segoe UI"/>
          <w:color w:val="333333"/>
          <w:kern w:val="0"/>
          <w:sz w:val="24"/>
          <w:szCs w:val="24"/>
        </w:rPr>
      </w:pPr>
      <w:r>
        <w:rPr>
          <w:rFonts w:hint="eastAsia" w:ascii="仿宋" w:hAnsi="仿宋" w:eastAsia="仿宋" w:cs="Segoe UI"/>
          <w:color w:val="333333"/>
          <w:kern w:val="0"/>
          <w:sz w:val="24"/>
          <w:szCs w:val="24"/>
        </w:rPr>
        <w:t>2.不同供应商委托同一单位或者个人办理投标事宜；</w:t>
      </w:r>
    </w:p>
    <w:p>
      <w:pPr>
        <w:widowControl/>
        <w:shd w:val="clear" w:color="auto" w:fill="FFFFFF"/>
        <w:wordWrap w:val="0"/>
        <w:spacing w:line="500" w:lineRule="exact"/>
        <w:ind w:firstLine="480" w:firstLineChars="200"/>
        <w:jc w:val="left"/>
        <w:rPr>
          <w:rFonts w:ascii="仿宋" w:hAnsi="仿宋" w:eastAsia="仿宋" w:cs="Segoe UI"/>
          <w:color w:val="333333"/>
          <w:kern w:val="0"/>
          <w:sz w:val="24"/>
          <w:szCs w:val="24"/>
        </w:rPr>
      </w:pPr>
      <w:r>
        <w:rPr>
          <w:rFonts w:hint="eastAsia" w:ascii="仿宋" w:hAnsi="仿宋" w:eastAsia="仿宋" w:cs="Segoe UI"/>
          <w:color w:val="333333"/>
          <w:kern w:val="0"/>
          <w:sz w:val="24"/>
          <w:szCs w:val="24"/>
        </w:rPr>
        <w:t>3.不同供应商的投标文件载明的项目管理成员或者联系人员为同一人；</w:t>
      </w:r>
    </w:p>
    <w:p>
      <w:pPr>
        <w:widowControl/>
        <w:shd w:val="clear" w:color="auto" w:fill="FFFFFF"/>
        <w:wordWrap w:val="0"/>
        <w:spacing w:line="500" w:lineRule="exact"/>
        <w:ind w:firstLine="480" w:firstLineChars="200"/>
        <w:jc w:val="left"/>
        <w:rPr>
          <w:rFonts w:ascii="仿宋" w:hAnsi="仿宋" w:eastAsia="仿宋" w:cs="Segoe UI"/>
          <w:color w:val="333333"/>
          <w:kern w:val="0"/>
          <w:sz w:val="24"/>
          <w:szCs w:val="24"/>
        </w:rPr>
      </w:pPr>
      <w:r>
        <w:rPr>
          <w:rFonts w:hint="eastAsia" w:ascii="仿宋" w:hAnsi="仿宋" w:eastAsia="仿宋" w:cs="Segoe UI"/>
          <w:color w:val="333333"/>
          <w:kern w:val="0"/>
          <w:sz w:val="24"/>
          <w:szCs w:val="24"/>
        </w:rPr>
        <w:t>4.不同供应商的投标文件异常一致或者投标报价呈规律性差异；</w:t>
      </w:r>
    </w:p>
    <w:p>
      <w:pPr>
        <w:widowControl/>
        <w:shd w:val="clear" w:color="auto" w:fill="FFFFFF"/>
        <w:wordWrap w:val="0"/>
        <w:spacing w:line="500" w:lineRule="exact"/>
        <w:ind w:firstLine="480" w:firstLineChars="200"/>
        <w:jc w:val="left"/>
        <w:rPr>
          <w:rFonts w:ascii="仿宋" w:hAnsi="仿宋" w:eastAsia="仿宋" w:cs="Segoe UI"/>
          <w:color w:val="333333"/>
          <w:kern w:val="0"/>
          <w:sz w:val="24"/>
          <w:szCs w:val="24"/>
        </w:rPr>
      </w:pPr>
      <w:r>
        <w:rPr>
          <w:rFonts w:hint="eastAsia" w:ascii="仿宋" w:hAnsi="仿宋" w:eastAsia="仿宋" w:cs="Segoe UI"/>
          <w:color w:val="333333"/>
          <w:kern w:val="0"/>
          <w:sz w:val="24"/>
          <w:szCs w:val="24"/>
        </w:rPr>
        <w:t>5.不同供应商的投标文件相互混装；</w:t>
      </w:r>
    </w:p>
    <w:p>
      <w:pPr>
        <w:widowControl/>
        <w:shd w:val="clear" w:color="auto" w:fill="FFFFFF"/>
        <w:wordWrap w:val="0"/>
        <w:spacing w:line="500" w:lineRule="exact"/>
        <w:ind w:firstLine="480" w:firstLineChars="200"/>
        <w:jc w:val="left"/>
        <w:rPr>
          <w:rFonts w:ascii="仿宋" w:hAnsi="仿宋" w:eastAsia="仿宋" w:cs="Segoe UI"/>
          <w:color w:val="333333"/>
          <w:kern w:val="0"/>
          <w:sz w:val="24"/>
          <w:szCs w:val="24"/>
        </w:rPr>
      </w:pPr>
      <w:r>
        <w:rPr>
          <w:rFonts w:hint="eastAsia" w:ascii="仿宋" w:hAnsi="仿宋" w:eastAsia="仿宋" w:cs="Segoe UI"/>
          <w:color w:val="333333"/>
          <w:kern w:val="0"/>
          <w:sz w:val="24"/>
          <w:szCs w:val="24"/>
        </w:rPr>
        <w:t>6.不同供应商的投标保证金从同一单位或者个人的账户转出；</w:t>
      </w:r>
    </w:p>
    <w:p>
      <w:pPr>
        <w:widowControl/>
        <w:shd w:val="clear" w:color="auto" w:fill="FFFFFF"/>
        <w:wordWrap w:val="0"/>
        <w:spacing w:line="500" w:lineRule="exact"/>
        <w:ind w:firstLine="480" w:firstLineChars="200"/>
        <w:jc w:val="left"/>
        <w:rPr>
          <w:rFonts w:ascii="仿宋" w:hAnsi="仿宋" w:eastAsia="仿宋" w:cs="Segoe UI"/>
          <w:color w:val="333333"/>
          <w:kern w:val="0"/>
          <w:sz w:val="24"/>
          <w:szCs w:val="24"/>
        </w:rPr>
      </w:pPr>
      <w:r>
        <w:rPr>
          <w:rFonts w:hint="eastAsia" w:ascii="仿宋" w:hAnsi="仿宋" w:eastAsia="仿宋" w:cs="Segoe UI"/>
          <w:color w:val="333333"/>
          <w:kern w:val="0"/>
          <w:sz w:val="24"/>
          <w:szCs w:val="24"/>
        </w:rPr>
        <w:t>7.不同供应商的董事、监事、高管、单位负责人为同一人或者存在控股、管理关系的不同单位参加同一采购项目；</w:t>
      </w:r>
    </w:p>
    <w:p>
      <w:pPr>
        <w:widowControl/>
        <w:shd w:val="clear" w:color="auto" w:fill="FFFFFF"/>
        <w:wordWrap w:val="0"/>
        <w:spacing w:line="500" w:lineRule="exact"/>
        <w:ind w:firstLine="480" w:firstLineChars="200"/>
        <w:jc w:val="left"/>
        <w:rPr>
          <w:rFonts w:ascii="仿宋" w:hAnsi="仿宋" w:eastAsia="仿宋" w:cs="Segoe UI"/>
          <w:color w:val="333333"/>
          <w:kern w:val="0"/>
          <w:sz w:val="24"/>
          <w:szCs w:val="24"/>
        </w:rPr>
      </w:pPr>
      <w:r>
        <w:rPr>
          <w:rFonts w:hint="eastAsia" w:ascii="仿宋" w:hAnsi="仿宋" w:eastAsia="仿宋" w:cs="Segoe UI"/>
          <w:color w:val="333333"/>
          <w:kern w:val="0"/>
          <w:sz w:val="24"/>
          <w:szCs w:val="24"/>
        </w:rPr>
        <w:t>8.供应商之间事先约定由某一特定供应商中标、成交；</w:t>
      </w:r>
    </w:p>
    <w:p>
      <w:pPr>
        <w:widowControl/>
        <w:shd w:val="clear" w:color="auto" w:fill="FFFFFF"/>
        <w:wordWrap w:val="0"/>
        <w:spacing w:line="500" w:lineRule="exact"/>
        <w:ind w:firstLine="480" w:firstLineChars="200"/>
        <w:jc w:val="left"/>
        <w:rPr>
          <w:rFonts w:ascii="仿宋" w:hAnsi="仿宋" w:eastAsia="仿宋" w:cs="Segoe UI"/>
          <w:color w:val="333333"/>
          <w:kern w:val="0"/>
          <w:sz w:val="24"/>
          <w:szCs w:val="24"/>
        </w:rPr>
      </w:pPr>
      <w:r>
        <w:rPr>
          <w:rFonts w:hint="eastAsia" w:ascii="仿宋" w:hAnsi="仿宋" w:eastAsia="仿宋" w:cs="Segoe UI"/>
          <w:color w:val="333333"/>
          <w:kern w:val="0"/>
          <w:sz w:val="24"/>
          <w:szCs w:val="24"/>
        </w:rPr>
        <w:t>9.供应商之间商定部分供应商放弃参加采购活动或者放弃中标、成交；</w:t>
      </w:r>
    </w:p>
    <w:p>
      <w:pPr>
        <w:widowControl/>
        <w:shd w:val="clear" w:color="auto" w:fill="FFFFFF"/>
        <w:wordWrap w:val="0"/>
        <w:spacing w:line="500" w:lineRule="exact"/>
        <w:ind w:firstLine="480" w:firstLineChars="200"/>
        <w:jc w:val="left"/>
        <w:rPr>
          <w:rFonts w:ascii="仿宋" w:hAnsi="仿宋" w:eastAsia="仿宋" w:cs="Segoe UI"/>
          <w:color w:val="333333"/>
          <w:kern w:val="0"/>
          <w:sz w:val="24"/>
          <w:szCs w:val="24"/>
        </w:rPr>
      </w:pPr>
      <w:r>
        <w:rPr>
          <w:rFonts w:hint="eastAsia" w:ascii="仿宋" w:hAnsi="仿宋" w:eastAsia="仿宋" w:cs="Segoe UI"/>
          <w:color w:val="333333"/>
          <w:kern w:val="0"/>
          <w:sz w:val="24"/>
          <w:szCs w:val="24"/>
        </w:rPr>
        <w:t>10.法律法规界定的其他围标串标行为。</w:t>
      </w:r>
    </w:p>
    <w:p>
      <w:pPr>
        <w:widowControl/>
        <w:shd w:val="clear" w:color="auto" w:fill="FFFFFF"/>
        <w:wordWrap w:val="0"/>
        <w:spacing w:line="500" w:lineRule="exact"/>
        <w:ind w:firstLine="480" w:firstLineChars="200"/>
        <w:jc w:val="left"/>
        <w:rPr>
          <w:rFonts w:ascii="仿宋" w:hAnsi="仿宋" w:eastAsia="仿宋" w:cs="Segoe UI"/>
          <w:color w:val="333333"/>
          <w:kern w:val="0"/>
          <w:sz w:val="24"/>
          <w:szCs w:val="24"/>
        </w:rPr>
      </w:pPr>
      <w:r>
        <w:rPr>
          <w:rFonts w:hint="eastAsia" w:ascii="仿宋" w:hAnsi="仿宋" w:eastAsia="仿宋" w:cs="Segoe UI"/>
          <w:color w:val="333333"/>
          <w:kern w:val="0"/>
          <w:sz w:val="24"/>
          <w:szCs w:val="24"/>
        </w:rPr>
        <w:t>我公司承诺在本项目采购活动中，与采购人不存在关联关系，与其他投标单位不存在关联关系。如被查实在本项目采购活动中存在围标、串标的，本公司将承担法律责任，接受相应的法律法规处罚。</w:t>
      </w:r>
    </w:p>
    <w:p>
      <w:pPr>
        <w:widowControl/>
        <w:shd w:val="clear" w:color="auto" w:fill="FFFFFF"/>
        <w:wordWrap w:val="0"/>
        <w:spacing w:line="500" w:lineRule="exact"/>
        <w:ind w:firstLine="480" w:firstLineChars="200"/>
        <w:jc w:val="left"/>
        <w:rPr>
          <w:rFonts w:ascii="仿宋" w:hAnsi="仿宋" w:eastAsia="仿宋" w:cs="Segoe UI"/>
          <w:color w:val="333333"/>
          <w:kern w:val="0"/>
          <w:sz w:val="24"/>
          <w:szCs w:val="24"/>
        </w:rPr>
      </w:pPr>
    </w:p>
    <w:p>
      <w:pPr>
        <w:widowControl/>
        <w:shd w:val="clear" w:color="auto" w:fill="FFFFFF"/>
        <w:wordWrap w:val="0"/>
        <w:spacing w:line="500" w:lineRule="exact"/>
        <w:ind w:firstLine="480" w:firstLineChars="200"/>
        <w:jc w:val="left"/>
        <w:rPr>
          <w:rFonts w:ascii="仿宋" w:hAnsi="仿宋" w:eastAsia="仿宋" w:cs="Segoe UI"/>
          <w:color w:val="333333"/>
          <w:kern w:val="0"/>
          <w:sz w:val="24"/>
          <w:szCs w:val="24"/>
        </w:rPr>
      </w:pPr>
      <w:r>
        <w:rPr>
          <w:rFonts w:hint="eastAsia" w:ascii="仿宋" w:hAnsi="仿宋" w:eastAsia="仿宋" w:cs="Segoe UI"/>
          <w:color w:val="333333"/>
          <w:kern w:val="0"/>
          <w:sz w:val="24"/>
          <w:szCs w:val="24"/>
        </w:rPr>
        <w:t>投标人法人代表或委托代理人（承诺人） ：</w:t>
      </w:r>
    </w:p>
    <w:p>
      <w:pPr>
        <w:widowControl/>
        <w:shd w:val="clear" w:color="auto" w:fill="FFFFFF"/>
        <w:wordWrap w:val="0"/>
        <w:spacing w:line="500" w:lineRule="exact"/>
        <w:ind w:firstLine="480" w:firstLineChars="200"/>
        <w:jc w:val="left"/>
        <w:rPr>
          <w:rFonts w:ascii="仿宋" w:hAnsi="仿宋" w:eastAsia="仿宋" w:cs="Segoe UI"/>
          <w:color w:val="333333"/>
          <w:kern w:val="0"/>
          <w:sz w:val="24"/>
          <w:szCs w:val="24"/>
        </w:rPr>
      </w:pPr>
      <w:r>
        <w:rPr>
          <w:rFonts w:hint="eastAsia" w:ascii="仿宋" w:hAnsi="仿宋" w:eastAsia="仿宋" w:cs="Segoe UI"/>
          <w:color w:val="333333"/>
          <w:kern w:val="0"/>
          <w:sz w:val="24"/>
          <w:szCs w:val="24"/>
        </w:rPr>
        <w:t xml:space="preserve">投标人：（公章）  </w:t>
      </w:r>
    </w:p>
    <w:p>
      <w:pPr>
        <w:widowControl/>
        <w:shd w:val="clear" w:color="auto" w:fill="FFFFFF"/>
        <w:wordWrap w:val="0"/>
        <w:spacing w:line="500" w:lineRule="exact"/>
        <w:ind w:firstLine="480" w:firstLineChars="200"/>
        <w:jc w:val="left"/>
        <w:rPr>
          <w:rFonts w:hint="eastAsia" w:ascii="仿宋" w:hAnsi="仿宋" w:eastAsia="仿宋" w:cs="Segoe UI"/>
          <w:color w:val="333333"/>
          <w:kern w:val="0"/>
          <w:sz w:val="24"/>
          <w:szCs w:val="24"/>
        </w:rPr>
      </w:pPr>
      <w:r>
        <w:rPr>
          <w:rFonts w:hint="eastAsia" w:ascii="仿宋" w:hAnsi="仿宋" w:eastAsia="仿宋" w:cs="Segoe UI"/>
          <w:color w:val="333333"/>
          <w:kern w:val="0"/>
          <w:sz w:val="24"/>
          <w:szCs w:val="24"/>
        </w:rPr>
        <w:t>日期：   年    月    日</w:t>
      </w:r>
    </w:p>
    <w:p>
      <w:pPr>
        <w:widowControl/>
        <w:shd w:val="clear" w:color="auto" w:fill="FFFFFF"/>
        <w:wordWrap w:val="0"/>
        <w:ind w:left="-850" w:leftChars="-405"/>
        <w:jc w:val="left"/>
        <w:rPr>
          <w:rFonts w:hint="default" w:ascii="微软雅黑" w:hAnsi="微软雅黑" w:eastAsia="微软雅黑" w:cs="Segoe UI"/>
          <w:color w:val="333333"/>
          <w:kern w:val="0"/>
          <w:sz w:val="24"/>
          <w:szCs w:val="24"/>
          <w:lang w:val="en-US" w:eastAsia="zh-CN"/>
        </w:rPr>
      </w:pPr>
      <w:r>
        <w:rPr>
          <w:rFonts w:hint="eastAsia" w:ascii="微软雅黑" w:hAnsi="微软雅黑" w:eastAsia="微软雅黑" w:cs="Segoe UI"/>
          <w:color w:val="333333"/>
          <w:kern w:val="0"/>
          <w:sz w:val="24"/>
          <w:szCs w:val="24"/>
          <w:lang w:val="en-US" w:eastAsia="zh-CN"/>
        </w:rPr>
        <w:t>附件6</w:t>
      </w:r>
    </w:p>
    <w:p>
      <w:pPr>
        <w:pStyle w:val="2"/>
        <w:ind w:firstLine="2100" w:firstLineChars="750"/>
        <w:rPr>
          <w:rFonts w:hint="default" w:ascii="长城小标宋体" w:hAnsi="仿宋" w:eastAsia="长城小标宋体"/>
          <w:color w:val="000000" w:themeColor="text1"/>
          <w:sz w:val="28"/>
          <w:szCs w:val="22"/>
          <w14:textFill>
            <w14:solidFill>
              <w14:schemeClr w14:val="tx1"/>
            </w14:solidFill>
          </w14:textFill>
        </w:rPr>
      </w:pPr>
      <w:r>
        <w:rPr>
          <w:rFonts w:hint="default" w:ascii="长城小标宋体" w:hAnsi="仿宋" w:eastAsia="长城小标宋体"/>
          <w:color w:val="000000" w:themeColor="text1"/>
          <w:sz w:val="28"/>
          <w:szCs w:val="22"/>
          <w14:textFill>
            <w14:solidFill>
              <w14:schemeClr w14:val="tx1"/>
            </w14:solidFill>
          </w14:textFill>
        </w:rPr>
        <w:t>供应商遵守招标采购纪律承诺书</w:t>
      </w:r>
    </w:p>
    <w:p>
      <w:pPr>
        <w:widowControl/>
        <w:shd w:val="clear" w:color="auto" w:fill="FFFFFF"/>
        <w:wordWrap w:val="0"/>
        <w:spacing w:line="500" w:lineRule="exact"/>
        <w:ind w:firstLine="480" w:firstLineChars="200"/>
        <w:jc w:val="left"/>
        <w:rPr>
          <w:rFonts w:hint="default" w:ascii="仿宋" w:hAnsi="仿宋" w:eastAsia="仿宋" w:cs="Segoe UI"/>
          <w:color w:val="333333"/>
          <w:kern w:val="0"/>
          <w:sz w:val="24"/>
          <w:szCs w:val="24"/>
        </w:rPr>
      </w:pPr>
      <w:r>
        <w:rPr>
          <w:rFonts w:hint="default" w:ascii="仿宋" w:hAnsi="仿宋" w:eastAsia="仿宋" w:cs="Segoe UI"/>
          <w:color w:val="333333"/>
          <w:kern w:val="0"/>
          <w:sz w:val="24"/>
          <w:szCs w:val="24"/>
        </w:rPr>
        <w:t>致四川省妇幼保健院：</w:t>
      </w:r>
    </w:p>
    <w:p>
      <w:pPr>
        <w:widowControl/>
        <w:shd w:val="clear" w:color="auto" w:fill="FFFFFF"/>
        <w:wordWrap w:val="0"/>
        <w:spacing w:line="500" w:lineRule="exact"/>
        <w:ind w:firstLine="480" w:firstLineChars="200"/>
        <w:jc w:val="left"/>
        <w:rPr>
          <w:rFonts w:hint="default" w:ascii="仿宋" w:hAnsi="仿宋" w:eastAsia="仿宋" w:cs="Segoe UI"/>
          <w:color w:val="333333"/>
          <w:kern w:val="0"/>
          <w:sz w:val="24"/>
          <w:szCs w:val="24"/>
        </w:rPr>
      </w:pPr>
      <w:r>
        <w:rPr>
          <w:rFonts w:hint="default" w:ascii="仿宋" w:hAnsi="仿宋" w:eastAsia="仿宋" w:cs="Segoe UI"/>
          <w:color w:val="333333"/>
          <w:kern w:val="0"/>
          <w:sz w:val="24"/>
          <w:szCs w:val="24"/>
        </w:rPr>
        <w:t>我单位作为本次采购项目的供应商，根据响应文件要求，现郑重承诺如下：</w:t>
      </w:r>
    </w:p>
    <w:p>
      <w:pPr>
        <w:widowControl/>
        <w:shd w:val="clear" w:color="auto" w:fill="FFFFFF"/>
        <w:wordWrap w:val="0"/>
        <w:spacing w:line="500" w:lineRule="exact"/>
        <w:ind w:firstLine="480" w:firstLineChars="200"/>
        <w:jc w:val="left"/>
        <w:rPr>
          <w:rFonts w:hint="default" w:ascii="仿宋" w:hAnsi="仿宋" w:eastAsia="仿宋" w:cs="Segoe UI"/>
          <w:color w:val="333333"/>
          <w:kern w:val="0"/>
          <w:sz w:val="24"/>
          <w:szCs w:val="24"/>
        </w:rPr>
      </w:pPr>
      <w:r>
        <w:rPr>
          <w:rFonts w:hint="default" w:ascii="仿宋" w:hAnsi="仿宋" w:eastAsia="仿宋" w:cs="Segoe UI"/>
          <w:color w:val="333333"/>
          <w:kern w:val="0"/>
          <w:sz w:val="24"/>
          <w:szCs w:val="24"/>
        </w:rPr>
        <w:t>一、参加本次采购活动，我单位不存在与单位负责人为同一人或者存在直接控股、管理关系的其他供应商参与同一合同项下的采购活动的行为。</w:t>
      </w:r>
    </w:p>
    <w:p>
      <w:pPr>
        <w:widowControl/>
        <w:shd w:val="clear" w:color="auto" w:fill="FFFFFF"/>
        <w:wordWrap w:val="0"/>
        <w:spacing w:line="500" w:lineRule="exact"/>
        <w:ind w:firstLine="480" w:firstLineChars="200"/>
        <w:jc w:val="left"/>
        <w:rPr>
          <w:rFonts w:hint="default" w:ascii="仿宋" w:hAnsi="仿宋" w:eastAsia="仿宋" w:cs="Segoe UI"/>
          <w:color w:val="333333"/>
          <w:kern w:val="0"/>
          <w:sz w:val="24"/>
          <w:szCs w:val="24"/>
        </w:rPr>
      </w:pPr>
      <w:r>
        <w:rPr>
          <w:rFonts w:hint="default" w:ascii="仿宋" w:hAnsi="仿宋" w:eastAsia="仿宋" w:cs="Segoe UI"/>
          <w:color w:val="333333"/>
          <w:kern w:val="0"/>
          <w:sz w:val="24"/>
          <w:szCs w:val="24"/>
        </w:rPr>
        <w:t>二、参加本次采购活动，不得直接或者间接从采购人或者采购代理机构处获得其他供应商的相关情况并修改其投标文件或者响应文件。</w:t>
      </w:r>
    </w:p>
    <w:p>
      <w:pPr>
        <w:widowControl/>
        <w:shd w:val="clear" w:color="auto" w:fill="FFFFFF"/>
        <w:wordWrap w:val="0"/>
        <w:spacing w:line="500" w:lineRule="exact"/>
        <w:ind w:firstLine="480" w:firstLineChars="200"/>
        <w:jc w:val="left"/>
        <w:rPr>
          <w:rFonts w:hint="default" w:ascii="仿宋" w:hAnsi="仿宋" w:eastAsia="仿宋" w:cs="Segoe UI"/>
          <w:color w:val="333333"/>
          <w:kern w:val="0"/>
          <w:sz w:val="24"/>
          <w:szCs w:val="24"/>
        </w:rPr>
      </w:pPr>
      <w:r>
        <w:rPr>
          <w:rFonts w:hint="default" w:ascii="仿宋" w:hAnsi="仿宋" w:eastAsia="仿宋" w:cs="Segoe UI"/>
          <w:color w:val="333333"/>
          <w:kern w:val="0"/>
          <w:sz w:val="24"/>
          <w:szCs w:val="24"/>
        </w:rPr>
        <w:t>三、参加本次采购活动，不得按照采购人的授意撤换、修改投标文件或者响应文件。</w:t>
      </w:r>
    </w:p>
    <w:p>
      <w:pPr>
        <w:widowControl/>
        <w:shd w:val="clear" w:color="auto" w:fill="FFFFFF"/>
        <w:wordWrap w:val="0"/>
        <w:spacing w:line="500" w:lineRule="exact"/>
        <w:ind w:firstLine="480" w:firstLineChars="200"/>
        <w:jc w:val="left"/>
        <w:rPr>
          <w:rFonts w:hint="default" w:ascii="仿宋" w:hAnsi="仿宋" w:eastAsia="仿宋" w:cs="Segoe UI"/>
          <w:color w:val="333333"/>
          <w:kern w:val="0"/>
          <w:sz w:val="24"/>
          <w:szCs w:val="24"/>
        </w:rPr>
      </w:pPr>
      <w:r>
        <w:rPr>
          <w:rFonts w:hint="default" w:ascii="仿宋" w:hAnsi="仿宋" w:eastAsia="仿宋" w:cs="Segoe UI"/>
          <w:color w:val="333333"/>
          <w:kern w:val="0"/>
          <w:sz w:val="24"/>
          <w:szCs w:val="24"/>
        </w:rPr>
        <w:t>四、参加本次采购活动，不得和本次采购供应商之间协商报价、技术方案等投标文件或者响应文件的实质性内容。</w:t>
      </w:r>
    </w:p>
    <w:p>
      <w:pPr>
        <w:widowControl/>
        <w:shd w:val="clear" w:color="auto" w:fill="FFFFFF"/>
        <w:wordWrap w:val="0"/>
        <w:spacing w:line="500" w:lineRule="exact"/>
        <w:ind w:firstLine="480" w:firstLineChars="200"/>
        <w:jc w:val="left"/>
        <w:rPr>
          <w:rFonts w:hint="default" w:ascii="仿宋" w:hAnsi="仿宋" w:eastAsia="仿宋" w:cs="Segoe UI"/>
          <w:color w:val="333333"/>
          <w:kern w:val="0"/>
          <w:sz w:val="24"/>
          <w:szCs w:val="24"/>
        </w:rPr>
      </w:pPr>
      <w:r>
        <w:rPr>
          <w:rFonts w:hint="default" w:ascii="仿宋" w:hAnsi="仿宋" w:eastAsia="仿宋" w:cs="Segoe UI"/>
          <w:color w:val="333333"/>
          <w:kern w:val="0"/>
          <w:sz w:val="24"/>
          <w:szCs w:val="24"/>
        </w:rPr>
        <w:t>五、本次采购活动中，不存在属于同一集团、协会、商会等组织成员的供应商按照该组织要求协同参加本次采购活动。</w:t>
      </w:r>
    </w:p>
    <w:p>
      <w:pPr>
        <w:widowControl/>
        <w:shd w:val="clear" w:color="auto" w:fill="FFFFFF"/>
        <w:wordWrap w:val="0"/>
        <w:spacing w:line="500" w:lineRule="exact"/>
        <w:ind w:firstLine="480" w:firstLineChars="200"/>
        <w:jc w:val="left"/>
        <w:rPr>
          <w:rFonts w:hint="default" w:ascii="仿宋" w:hAnsi="仿宋" w:eastAsia="仿宋" w:cs="Segoe UI"/>
          <w:color w:val="333333"/>
          <w:kern w:val="0"/>
          <w:sz w:val="24"/>
          <w:szCs w:val="24"/>
        </w:rPr>
      </w:pPr>
      <w:r>
        <w:rPr>
          <w:rFonts w:hint="default" w:ascii="仿宋" w:hAnsi="仿宋" w:eastAsia="仿宋" w:cs="Segoe UI"/>
          <w:color w:val="333333"/>
          <w:kern w:val="0"/>
          <w:sz w:val="24"/>
          <w:szCs w:val="24"/>
        </w:rPr>
        <w:t>六、参加本次采购活动，不存在与其他供应商之间事先约定由某一特定供应商中标、成交。</w:t>
      </w:r>
    </w:p>
    <w:p>
      <w:pPr>
        <w:widowControl/>
        <w:shd w:val="clear" w:color="auto" w:fill="FFFFFF"/>
        <w:wordWrap w:val="0"/>
        <w:spacing w:line="500" w:lineRule="exact"/>
        <w:ind w:firstLine="480" w:firstLineChars="200"/>
        <w:jc w:val="left"/>
        <w:rPr>
          <w:rFonts w:hint="default" w:ascii="仿宋" w:hAnsi="仿宋" w:eastAsia="仿宋" w:cs="Segoe UI"/>
          <w:color w:val="333333"/>
          <w:kern w:val="0"/>
          <w:sz w:val="24"/>
          <w:szCs w:val="24"/>
        </w:rPr>
      </w:pPr>
      <w:r>
        <w:rPr>
          <w:rFonts w:hint="default" w:ascii="仿宋" w:hAnsi="仿宋" w:eastAsia="仿宋" w:cs="Segoe UI"/>
          <w:color w:val="333333"/>
          <w:kern w:val="0"/>
          <w:sz w:val="24"/>
          <w:szCs w:val="24"/>
        </w:rPr>
        <w:t>七、参加本次采购活动，不存在与其他供应商商定部分供应商放弃参加采购活动或者放弃中标、成交。</w:t>
      </w:r>
    </w:p>
    <w:p>
      <w:pPr>
        <w:widowControl/>
        <w:shd w:val="clear" w:color="auto" w:fill="FFFFFF"/>
        <w:wordWrap w:val="0"/>
        <w:spacing w:line="500" w:lineRule="exact"/>
        <w:ind w:firstLine="480" w:firstLineChars="200"/>
        <w:jc w:val="left"/>
        <w:rPr>
          <w:rFonts w:hint="default" w:ascii="仿宋" w:hAnsi="仿宋" w:eastAsia="仿宋" w:cs="Segoe UI"/>
          <w:color w:val="333333"/>
          <w:kern w:val="0"/>
          <w:sz w:val="24"/>
          <w:szCs w:val="24"/>
        </w:rPr>
      </w:pPr>
      <w:r>
        <w:rPr>
          <w:rFonts w:hint="default" w:ascii="仿宋" w:hAnsi="仿宋" w:eastAsia="仿宋" w:cs="Segoe UI"/>
          <w:color w:val="333333"/>
          <w:kern w:val="0"/>
          <w:sz w:val="24"/>
          <w:szCs w:val="24"/>
        </w:rPr>
        <w:t>八、参加本次采购活动，不存在我单位的投标文件或者响应文件由其他参与本项目的单位或个人编制或委托办理投标事宜。</w:t>
      </w:r>
    </w:p>
    <w:p>
      <w:pPr>
        <w:widowControl/>
        <w:shd w:val="clear" w:color="auto" w:fill="FFFFFF"/>
        <w:wordWrap w:val="0"/>
        <w:spacing w:line="500" w:lineRule="exact"/>
        <w:ind w:firstLine="480" w:firstLineChars="200"/>
        <w:jc w:val="left"/>
        <w:rPr>
          <w:rFonts w:hint="default" w:ascii="仿宋" w:hAnsi="仿宋" w:eastAsia="仿宋" w:cs="Segoe UI"/>
          <w:color w:val="333333"/>
          <w:kern w:val="0"/>
          <w:sz w:val="24"/>
          <w:szCs w:val="24"/>
        </w:rPr>
      </w:pPr>
      <w:r>
        <w:rPr>
          <w:rFonts w:hint="default" w:ascii="仿宋" w:hAnsi="仿宋" w:eastAsia="仿宋" w:cs="Segoe UI"/>
          <w:color w:val="333333"/>
          <w:kern w:val="0"/>
          <w:sz w:val="24"/>
          <w:szCs w:val="24"/>
        </w:rPr>
        <w:t>九、参加本次采购活动，不存在我单位与采购人之间、供应商相互之间，为谋求特定供应商中标、成交或者排斥其他供应商的其他串通行为。</w:t>
      </w:r>
    </w:p>
    <w:p>
      <w:pPr>
        <w:widowControl/>
        <w:shd w:val="clear" w:color="auto" w:fill="FFFFFF"/>
        <w:wordWrap w:val="0"/>
        <w:spacing w:line="500" w:lineRule="exact"/>
        <w:ind w:firstLine="480" w:firstLineChars="200"/>
        <w:jc w:val="left"/>
        <w:rPr>
          <w:rFonts w:hint="default" w:ascii="仿宋" w:hAnsi="仿宋" w:eastAsia="仿宋" w:cs="Segoe UI"/>
          <w:color w:val="333333"/>
          <w:kern w:val="0"/>
          <w:sz w:val="24"/>
          <w:szCs w:val="24"/>
        </w:rPr>
      </w:pPr>
      <w:r>
        <w:rPr>
          <w:rFonts w:hint="default" w:ascii="仿宋" w:hAnsi="仿宋" w:eastAsia="仿宋" w:cs="Segoe UI"/>
          <w:color w:val="333333"/>
          <w:kern w:val="0"/>
          <w:sz w:val="24"/>
          <w:szCs w:val="24"/>
        </w:rPr>
        <w:t>十、与我方存在直接控股关系的单位为：</w:t>
      </w:r>
      <w:r>
        <w:rPr>
          <w:rFonts w:hint="eastAsia" w:ascii="仿宋" w:hAnsi="仿宋" w:eastAsia="仿宋" w:cs="Segoe UI"/>
          <w:color w:val="333333"/>
          <w:kern w:val="0"/>
          <w:sz w:val="24"/>
          <w:szCs w:val="24"/>
          <w:lang w:val="en-US" w:eastAsia="zh-CN"/>
        </w:rPr>
        <w:t>_______________</w:t>
      </w:r>
      <w:r>
        <w:rPr>
          <w:rFonts w:hint="default" w:ascii="仿宋" w:hAnsi="仿宋" w:eastAsia="仿宋" w:cs="Segoe UI"/>
          <w:color w:val="333333"/>
          <w:kern w:val="0"/>
          <w:sz w:val="24"/>
          <w:szCs w:val="24"/>
        </w:rPr>
        <w:t>；</w:t>
      </w:r>
    </w:p>
    <w:p>
      <w:pPr>
        <w:widowControl/>
        <w:shd w:val="clear" w:color="auto" w:fill="FFFFFF"/>
        <w:wordWrap w:val="0"/>
        <w:spacing w:line="500" w:lineRule="exact"/>
        <w:ind w:firstLine="480" w:firstLineChars="200"/>
        <w:jc w:val="left"/>
        <w:rPr>
          <w:rFonts w:hint="default" w:ascii="仿宋" w:hAnsi="仿宋" w:eastAsia="仿宋" w:cs="Segoe UI"/>
          <w:color w:val="333333"/>
          <w:kern w:val="0"/>
          <w:sz w:val="24"/>
          <w:szCs w:val="24"/>
        </w:rPr>
      </w:pPr>
      <w:r>
        <w:rPr>
          <w:rFonts w:hint="default" w:ascii="仿宋" w:hAnsi="仿宋" w:eastAsia="仿宋" w:cs="Segoe UI"/>
          <w:color w:val="333333"/>
          <w:kern w:val="0"/>
          <w:sz w:val="24"/>
          <w:szCs w:val="24"/>
        </w:rPr>
        <w:t>存在管理关系单位为：</w:t>
      </w:r>
      <w:r>
        <w:rPr>
          <w:rFonts w:hint="eastAsia" w:ascii="仿宋" w:hAnsi="仿宋" w:eastAsia="仿宋" w:cs="Segoe UI"/>
          <w:color w:val="333333"/>
          <w:kern w:val="0"/>
          <w:sz w:val="24"/>
          <w:szCs w:val="24"/>
          <w:lang w:val="en-US" w:eastAsia="zh-CN"/>
        </w:rPr>
        <w:t>____________________________</w:t>
      </w:r>
      <w:r>
        <w:rPr>
          <w:rFonts w:hint="default" w:ascii="仿宋" w:hAnsi="仿宋" w:eastAsia="仿宋" w:cs="Segoe UI"/>
          <w:color w:val="333333"/>
          <w:kern w:val="0"/>
          <w:sz w:val="24"/>
          <w:szCs w:val="24"/>
        </w:rPr>
        <w:t>。</w:t>
      </w:r>
    </w:p>
    <w:p>
      <w:pPr>
        <w:widowControl/>
        <w:shd w:val="clear" w:color="auto" w:fill="FFFFFF"/>
        <w:wordWrap w:val="0"/>
        <w:spacing w:line="500" w:lineRule="exact"/>
        <w:ind w:firstLine="480" w:firstLineChars="200"/>
        <w:jc w:val="left"/>
        <w:rPr>
          <w:rFonts w:hint="default" w:ascii="仿宋" w:hAnsi="仿宋" w:eastAsia="仿宋" w:cs="Segoe UI"/>
          <w:color w:val="333333"/>
          <w:kern w:val="0"/>
          <w:sz w:val="24"/>
          <w:szCs w:val="24"/>
        </w:rPr>
      </w:pPr>
    </w:p>
    <w:p>
      <w:pPr>
        <w:widowControl/>
        <w:shd w:val="clear" w:color="auto" w:fill="FFFFFF"/>
        <w:wordWrap w:val="0"/>
        <w:spacing w:line="500" w:lineRule="exact"/>
        <w:ind w:firstLine="480" w:firstLineChars="200"/>
        <w:jc w:val="left"/>
        <w:rPr>
          <w:rFonts w:hint="default" w:ascii="仿宋" w:hAnsi="仿宋" w:eastAsia="仿宋" w:cs="Segoe UI"/>
          <w:color w:val="333333"/>
          <w:kern w:val="0"/>
          <w:sz w:val="24"/>
          <w:szCs w:val="24"/>
        </w:rPr>
      </w:pPr>
      <w:r>
        <w:rPr>
          <w:rFonts w:hint="default" w:ascii="仿宋" w:hAnsi="仿宋" w:eastAsia="仿宋" w:cs="Segoe UI"/>
          <w:color w:val="333333"/>
          <w:kern w:val="0"/>
          <w:sz w:val="24"/>
          <w:szCs w:val="24"/>
        </w:rPr>
        <w:t>我单位对上述承诺的内容事项真实性负责并接受评审小组对我单位投标文件或者响应文件关于串通投标的审查。如经查实上述承诺的内容事项存在虚假，我单位愿意接受以提供虚假材料谋取成交追究法律责任。</w:t>
      </w:r>
    </w:p>
    <w:p>
      <w:pPr>
        <w:widowControl/>
        <w:shd w:val="clear" w:color="auto" w:fill="FFFFFF"/>
        <w:wordWrap w:val="0"/>
        <w:spacing w:line="500" w:lineRule="exact"/>
        <w:ind w:firstLine="480" w:firstLineChars="200"/>
        <w:jc w:val="left"/>
        <w:rPr>
          <w:rFonts w:hint="default" w:ascii="仿宋" w:hAnsi="仿宋" w:eastAsia="仿宋" w:cs="Segoe UI"/>
          <w:color w:val="333333"/>
          <w:kern w:val="0"/>
          <w:sz w:val="24"/>
          <w:szCs w:val="24"/>
        </w:rPr>
      </w:pPr>
    </w:p>
    <w:p>
      <w:pPr>
        <w:widowControl/>
        <w:shd w:val="clear" w:color="auto" w:fill="FFFFFF"/>
        <w:wordWrap w:val="0"/>
        <w:spacing w:line="500" w:lineRule="exact"/>
        <w:ind w:firstLine="480" w:firstLineChars="200"/>
        <w:jc w:val="left"/>
        <w:rPr>
          <w:rFonts w:hint="default" w:ascii="仿宋" w:hAnsi="仿宋" w:eastAsia="仿宋" w:cs="Segoe UI"/>
          <w:color w:val="333333"/>
          <w:kern w:val="0"/>
          <w:sz w:val="24"/>
          <w:szCs w:val="24"/>
        </w:rPr>
      </w:pPr>
      <w:r>
        <w:rPr>
          <w:rFonts w:hint="default" w:ascii="仿宋" w:hAnsi="仿宋" w:eastAsia="仿宋" w:cs="Segoe UI"/>
          <w:color w:val="333333"/>
          <w:kern w:val="0"/>
          <w:sz w:val="24"/>
          <w:szCs w:val="24"/>
        </w:rPr>
        <w:t xml:space="preserve">供应商名称（单位公章）：                 年    月   日      </w:t>
      </w:r>
    </w:p>
    <w:p>
      <w:pPr>
        <w:widowControl/>
        <w:shd w:val="clear" w:color="auto" w:fill="FFFFFF"/>
        <w:wordWrap w:val="0"/>
        <w:spacing w:line="500" w:lineRule="exact"/>
        <w:ind w:firstLine="480" w:firstLineChars="200"/>
        <w:jc w:val="left"/>
        <w:rPr>
          <w:rFonts w:hint="default" w:ascii="仿宋" w:hAnsi="仿宋" w:eastAsia="仿宋" w:cs="Segoe UI"/>
          <w:color w:val="333333"/>
          <w:kern w:val="0"/>
          <w:sz w:val="24"/>
          <w:szCs w:val="24"/>
        </w:rPr>
      </w:pPr>
      <w:r>
        <w:rPr>
          <w:rFonts w:hint="default" w:ascii="仿宋" w:hAnsi="仿宋" w:eastAsia="仿宋" w:cs="Segoe UI"/>
          <w:color w:val="333333"/>
          <w:kern w:val="0"/>
          <w:sz w:val="24"/>
          <w:szCs w:val="24"/>
        </w:rPr>
        <w:t>法定代表人/单位负责人或授权代表</w:t>
      </w:r>
    </w:p>
    <w:p>
      <w:pPr>
        <w:widowControl/>
        <w:shd w:val="clear" w:color="auto" w:fill="FFFFFF"/>
        <w:wordWrap w:val="0"/>
        <w:spacing w:line="500" w:lineRule="exact"/>
        <w:ind w:firstLine="480" w:firstLineChars="200"/>
        <w:jc w:val="left"/>
        <w:rPr>
          <w:rFonts w:hint="default" w:ascii="仿宋" w:hAnsi="仿宋" w:eastAsia="仿宋" w:cs="Segoe UI"/>
          <w:color w:val="333333"/>
          <w:kern w:val="0"/>
          <w:sz w:val="24"/>
          <w:szCs w:val="24"/>
        </w:rPr>
      </w:pPr>
      <w:r>
        <w:rPr>
          <w:rFonts w:hint="default" w:ascii="仿宋" w:hAnsi="仿宋" w:eastAsia="仿宋" w:cs="Segoe UI"/>
          <w:color w:val="333333"/>
          <w:kern w:val="0"/>
          <w:sz w:val="24"/>
          <w:szCs w:val="24"/>
        </w:rPr>
        <w:t xml:space="preserve">（签字或加盖个人名章）：        </w:t>
      </w:r>
    </w:p>
    <w:p>
      <w:pPr>
        <w:widowControl/>
        <w:shd w:val="clear" w:color="auto" w:fill="FFFFFF"/>
        <w:wordWrap w:val="0"/>
        <w:spacing w:line="500" w:lineRule="exact"/>
        <w:ind w:firstLine="480" w:firstLineChars="200"/>
        <w:jc w:val="left"/>
        <w:rPr>
          <w:rFonts w:hint="eastAsia" w:ascii="仿宋" w:hAnsi="仿宋" w:eastAsia="仿宋" w:cs="Segoe UI"/>
          <w:color w:val="333333"/>
          <w:kern w:val="0"/>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Unicode MS">
    <w:panose1 w:val="020B0604020202020204"/>
    <w:charset w:val="86"/>
    <w:family w:val="swiss"/>
    <w:pitch w:val="default"/>
    <w:sig w:usb0="FFFFFFFF" w:usb1="E9FFFFFF" w:usb2="0000003F" w:usb3="00000000" w:csb0="603F01FF" w:csb1="FFFF0000"/>
  </w:font>
  <w:font w:name="Tahoma">
    <w:panose1 w:val="020B0604030504040204"/>
    <w:charset w:val="00"/>
    <w:family w:val="swiss"/>
    <w:pitch w:val="default"/>
    <w:sig w:usb0="E1002EFF" w:usb1="C000605B" w:usb2="00000029" w:usb3="00000000" w:csb0="200101FF" w:csb1="20280000"/>
  </w:font>
  <w:font w:name="Segoe UI">
    <w:panose1 w:val="020B0502040204020203"/>
    <w:charset w:val="00"/>
    <w:family w:val="swiss"/>
    <w:pitch w:val="default"/>
    <w:sig w:usb0="E10022FF" w:usb1="C000E47F" w:usb2="00000029" w:usb3="00000000" w:csb0="200001DF" w:csb1="2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长城小标宋体">
    <w:altName w:val="微软雅黑"/>
    <w:panose1 w:val="00000000000000000000"/>
    <w:charset w:val="86"/>
    <w:family w:val="moder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07C6"/>
    <w:rsid w:val="00003C46"/>
    <w:rsid w:val="00032A5A"/>
    <w:rsid w:val="00036523"/>
    <w:rsid w:val="00041E17"/>
    <w:rsid w:val="0005210B"/>
    <w:rsid w:val="000537FC"/>
    <w:rsid w:val="000559BB"/>
    <w:rsid w:val="00063CBF"/>
    <w:rsid w:val="0006460C"/>
    <w:rsid w:val="0007165F"/>
    <w:rsid w:val="00076447"/>
    <w:rsid w:val="000A62C9"/>
    <w:rsid w:val="000A78A1"/>
    <w:rsid w:val="000B16A7"/>
    <w:rsid w:val="000B33B6"/>
    <w:rsid w:val="000C6DE7"/>
    <w:rsid w:val="000D51C8"/>
    <w:rsid w:val="000D5C22"/>
    <w:rsid w:val="000F15ED"/>
    <w:rsid w:val="000F2C83"/>
    <w:rsid w:val="000F6C4B"/>
    <w:rsid w:val="00121958"/>
    <w:rsid w:val="0015585F"/>
    <w:rsid w:val="00155BC2"/>
    <w:rsid w:val="00162B49"/>
    <w:rsid w:val="00164168"/>
    <w:rsid w:val="00170D52"/>
    <w:rsid w:val="001A358F"/>
    <w:rsid w:val="001A45DB"/>
    <w:rsid w:val="001B0588"/>
    <w:rsid w:val="001F7BFA"/>
    <w:rsid w:val="002159C8"/>
    <w:rsid w:val="002235A9"/>
    <w:rsid w:val="00225CCC"/>
    <w:rsid w:val="00227DE0"/>
    <w:rsid w:val="002304B6"/>
    <w:rsid w:val="00241D90"/>
    <w:rsid w:val="0024392F"/>
    <w:rsid w:val="002458CC"/>
    <w:rsid w:val="00252A2B"/>
    <w:rsid w:val="00256247"/>
    <w:rsid w:val="00263BB6"/>
    <w:rsid w:val="002657E6"/>
    <w:rsid w:val="00277FFD"/>
    <w:rsid w:val="00281139"/>
    <w:rsid w:val="00284914"/>
    <w:rsid w:val="0029536F"/>
    <w:rsid w:val="002960DF"/>
    <w:rsid w:val="002A2879"/>
    <w:rsid w:val="002A4A21"/>
    <w:rsid w:val="002A62FC"/>
    <w:rsid w:val="002B3E93"/>
    <w:rsid w:val="002C20D0"/>
    <w:rsid w:val="002D24A3"/>
    <w:rsid w:val="002E7BA2"/>
    <w:rsid w:val="002F3BEA"/>
    <w:rsid w:val="0030217D"/>
    <w:rsid w:val="00302391"/>
    <w:rsid w:val="00307257"/>
    <w:rsid w:val="00316715"/>
    <w:rsid w:val="00316EEA"/>
    <w:rsid w:val="00320483"/>
    <w:rsid w:val="00320643"/>
    <w:rsid w:val="00321286"/>
    <w:rsid w:val="00332D2D"/>
    <w:rsid w:val="00336183"/>
    <w:rsid w:val="00344241"/>
    <w:rsid w:val="003451F1"/>
    <w:rsid w:val="003571ED"/>
    <w:rsid w:val="003734AF"/>
    <w:rsid w:val="0037764A"/>
    <w:rsid w:val="00381736"/>
    <w:rsid w:val="00381F4A"/>
    <w:rsid w:val="003876DE"/>
    <w:rsid w:val="00397AC3"/>
    <w:rsid w:val="003A312B"/>
    <w:rsid w:val="003A3A68"/>
    <w:rsid w:val="003B1083"/>
    <w:rsid w:val="003B1285"/>
    <w:rsid w:val="003C4FCB"/>
    <w:rsid w:val="003E2E35"/>
    <w:rsid w:val="003E3434"/>
    <w:rsid w:val="003E616D"/>
    <w:rsid w:val="003E665F"/>
    <w:rsid w:val="003F176C"/>
    <w:rsid w:val="00402291"/>
    <w:rsid w:val="00406001"/>
    <w:rsid w:val="00434647"/>
    <w:rsid w:val="004850A0"/>
    <w:rsid w:val="004A1DE7"/>
    <w:rsid w:val="004A5413"/>
    <w:rsid w:val="004A6A93"/>
    <w:rsid w:val="004B7980"/>
    <w:rsid w:val="004C5D3B"/>
    <w:rsid w:val="004C7E04"/>
    <w:rsid w:val="004E0E8C"/>
    <w:rsid w:val="005023C7"/>
    <w:rsid w:val="00507FB6"/>
    <w:rsid w:val="0051194D"/>
    <w:rsid w:val="00550E49"/>
    <w:rsid w:val="0059496F"/>
    <w:rsid w:val="005A7995"/>
    <w:rsid w:val="005B3408"/>
    <w:rsid w:val="005B593C"/>
    <w:rsid w:val="005D0D2E"/>
    <w:rsid w:val="005D4626"/>
    <w:rsid w:val="005D627E"/>
    <w:rsid w:val="005D6503"/>
    <w:rsid w:val="005E36E0"/>
    <w:rsid w:val="005F5AC4"/>
    <w:rsid w:val="00606C2A"/>
    <w:rsid w:val="00613ADA"/>
    <w:rsid w:val="00617290"/>
    <w:rsid w:val="006250B9"/>
    <w:rsid w:val="00630B35"/>
    <w:rsid w:val="006345B3"/>
    <w:rsid w:val="0063492D"/>
    <w:rsid w:val="0064032F"/>
    <w:rsid w:val="00661D00"/>
    <w:rsid w:val="00665D29"/>
    <w:rsid w:val="00677EA0"/>
    <w:rsid w:val="006A4B93"/>
    <w:rsid w:val="006A56E6"/>
    <w:rsid w:val="006A7032"/>
    <w:rsid w:val="006D2087"/>
    <w:rsid w:val="006D28BF"/>
    <w:rsid w:val="006E17CC"/>
    <w:rsid w:val="006E6BF8"/>
    <w:rsid w:val="006F1D17"/>
    <w:rsid w:val="006F4692"/>
    <w:rsid w:val="0071391B"/>
    <w:rsid w:val="00734360"/>
    <w:rsid w:val="00741E5D"/>
    <w:rsid w:val="00742662"/>
    <w:rsid w:val="00750633"/>
    <w:rsid w:val="00751F96"/>
    <w:rsid w:val="0076295F"/>
    <w:rsid w:val="00770044"/>
    <w:rsid w:val="00786FE7"/>
    <w:rsid w:val="00791562"/>
    <w:rsid w:val="00796FF5"/>
    <w:rsid w:val="007A5851"/>
    <w:rsid w:val="007D28AB"/>
    <w:rsid w:val="007E11FD"/>
    <w:rsid w:val="007E4559"/>
    <w:rsid w:val="008062CE"/>
    <w:rsid w:val="00811EB2"/>
    <w:rsid w:val="0082423B"/>
    <w:rsid w:val="00824B7C"/>
    <w:rsid w:val="00825C34"/>
    <w:rsid w:val="0086528E"/>
    <w:rsid w:val="00874646"/>
    <w:rsid w:val="008822B5"/>
    <w:rsid w:val="008901D0"/>
    <w:rsid w:val="00893B74"/>
    <w:rsid w:val="008A003B"/>
    <w:rsid w:val="008A5831"/>
    <w:rsid w:val="008B5574"/>
    <w:rsid w:val="008C5087"/>
    <w:rsid w:val="008D1D02"/>
    <w:rsid w:val="008D3189"/>
    <w:rsid w:val="008D560B"/>
    <w:rsid w:val="008E10FB"/>
    <w:rsid w:val="008E1E35"/>
    <w:rsid w:val="008F1F97"/>
    <w:rsid w:val="008F33B5"/>
    <w:rsid w:val="00902D5D"/>
    <w:rsid w:val="0090737B"/>
    <w:rsid w:val="0092630B"/>
    <w:rsid w:val="00957EA6"/>
    <w:rsid w:val="00961C51"/>
    <w:rsid w:val="009707C6"/>
    <w:rsid w:val="00983065"/>
    <w:rsid w:val="00984A3E"/>
    <w:rsid w:val="009C7A99"/>
    <w:rsid w:val="009E6749"/>
    <w:rsid w:val="009F38DE"/>
    <w:rsid w:val="009F56B6"/>
    <w:rsid w:val="00A03A46"/>
    <w:rsid w:val="00A24650"/>
    <w:rsid w:val="00A40F3D"/>
    <w:rsid w:val="00A43AC7"/>
    <w:rsid w:val="00A53116"/>
    <w:rsid w:val="00A7660C"/>
    <w:rsid w:val="00AB088A"/>
    <w:rsid w:val="00AD55E2"/>
    <w:rsid w:val="00AF07A7"/>
    <w:rsid w:val="00B04D11"/>
    <w:rsid w:val="00B050EF"/>
    <w:rsid w:val="00B20393"/>
    <w:rsid w:val="00B228A5"/>
    <w:rsid w:val="00B35C7B"/>
    <w:rsid w:val="00B3676A"/>
    <w:rsid w:val="00B41D1A"/>
    <w:rsid w:val="00B51372"/>
    <w:rsid w:val="00B5786B"/>
    <w:rsid w:val="00B6452C"/>
    <w:rsid w:val="00B70FF7"/>
    <w:rsid w:val="00B867BF"/>
    <w:rsid w:val="00BA3D43"/>
    <w:rsid w:val="00BB0CDF"/>
    <w:rsid w:val="00BB771E"/>
    <w:rsid w:val="00BD1C79"/>
    <w:rsid w:val="00BE3B2B"/>
    <w:rsid w:val="00BE3FF0"/>
    <w:rsid w:val="00C120B3"/>
    <w:rsid w:val="00C14414"/>
    <w:rsid w:val="00C22901"/>
    <w:rsid w:val="00C276BD"/>
    <w:rsid w:val="00C303A6"/>
    <w:rsid w:val="00C324A1"/>
    <w:rsid w:val="00C37F08"/>
    <w:rsid w:val="00C50D05"/>
    <w:rsid w:val="00C7687B"/>
    <w:rsid w:val="00C775AA"/>
    <w:rsid w:val="00C86058"/>
    <w:rsid w:val="00C87403"/>
    <w:rsid w:val="00C927B8"/>
    <w:rsid w:val="00CC54C3"/>
    <w:rsid w:val="00CD4966"/>
    <w:rsid w:val="00D13C86"/>
    <w:rsid w:val="00D1796F"/>
    <w:rsid w:val="00D328AF"/>
    <w:rsid w:val="00D352D9"/>
    <w:rsid w:val="00D4407F"/>
    <w:rsid w:val="00D61608"/>
    <w:rsid w:val="00D64722"/>
    <w:rsid w:val="00D649C7"/>
    <w:rsid w:val="00D73E00"/>
    <w:rsid w:val="00D865FE"/>
    <w:rsid w:val="00DA31F3"/>
    <w:rsid w:val="00DA7B43"/>
    <w:rsid w:val="00DC1629"/>
    <w:rsid w:val="00DC27A7"/>
    <w:rsid w:val="00DD1D05"/>
    <w:rsid w:val="00DE770F"/>
    <w:rsid w:val="00DF2058"/>
    <w:rsid w:val="00DF55ED"/>
    <w:rsid w:val="00E023C8"/>
    <w:rsid w:val="00E1317D"/>
    <w:rsid w:val="00E3255E"/>
    <w:rsid w:val="00E509B1"/>
    <w:rsid w:val="00E85AF3"/>
    <w:rsid w:val="00EA3C58"/>
    <w:rsid w:val="00EA4A49"/>
    <w:rsid w:val="00EA4B19"/>
    <w:rsid w:val="00EA53C6"/>
    <w:rsid w:val="00EB70C3"/>
    <w:rsid w:val="00EF0A5D"/>
    <w:rsid w:val="00EF7D43"/>
    <w:rsid w:val="00F03B87"/>
    <w:rsid w:val="00F0757B"/>
    <w:rsid w:val="00F23FE0"/>
    <w:rsid w:val="00F65786"/>
    <w:rsid w:val="00F726DE"/>
    <w:rsid w:val="00F74D2E"/>
    <w:rsid w:val="00F80E52"/>
    <w:rsid w:val="00F812A2"/>
    <w:rsid w:val="00FA5EAB"/>
    <w:rsid w:val="00FB0A1E"/>
    <w:rsid w:val="00FB152E"/>
    <w:rsid w:val="00FB78A5"/>
    <w:rsid w:val="00FE5E1A"/>
    <w:rsid w:val="00FE68DB"/>
    <w:rsid w:val="15E93E90"/>
    <w:rsid w:val="1E127B7D"/>
    <w:rsid w:val="23C4189B"/>
    <w:rsid w:val="25FB615B"/>
    <w:rsid w:val="294C22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qFormat="1" w:unhideWhenUsed="0" w:uiPriority="0" w:semiHidden="0"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Body Text"/>
    <w:basedOn w:val="1"/>
    <w:next w:val="3"/>
    <w:link w:val="15"/>
    <w:unhideWhenUsed/>
    <w:qFormat/>
    <w:uiPriority w:val="99"/>
    <w:pPr>
      <w:spacing w:after="120"/>
    </w:pPr>
    <w:rPr>
      <w:szCs w:val="24"/>
    </w:rPr>
  </w:style>
  <w:style w:type="paragraph" w:styleId="3">
    <w:name w:val="toc 7"/>
    <w:basedOn w:val="1"/>
    <w:next w:val="1"/>
    <w:qFormat/>
    <w:uiPriority w:val="0"/>
    <w:pPr>
      <w:ind w:left="1200"/>
    </w:pPr>
    <w:rPr>
      <w:rFonts w:ascii="Calibri"/>
    </w:rPr>
  </w:style>
  <w:style w:type="paragraph" w:styleId="4">
    <w:name w:val="footer"/>
    <w:basedOn w:val="1"/>
    <w:link w:val="11"/>
    <w:semiHidden/>
    <w:unhideWhenUsed/>
    <w:qFormat/>
    <w:uiPriority w:val="99"/>
    <w:pPr>
      <w:tabs>
        <w:tab w:val="center" w:pos="4153"/>
        <w:tab w:val="right" w:pos="8306"/>
      </w:tabs>
      <w:snapToGrid w:val="0"/>
      <w:jc w:val="left"/>
    </w:pPr>
    <w:rPr>
      <w:sz w:val="18"/>
      <w:szCs w:val="18"/>
    </w:rPr>
  </w:style>
  <w:style w:type="paragraph" w:styleId="5">
    <w:name w:val="header"/>
    <w:basedOn w:val="1"/>
    <w:link w:val="10"/>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8">
    <w:name w:val="Table Grid"/>
    <w:basedOn w:val="7"/>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customStyle="1" w:styleId="10">
    <w:name w:val="页眉 字符"/>
    <w:basedOn w:val="9"/>
    <w:link w:val="5"/>
    <w:semiHidden/>
    <w:qFormat/>
    <w:uiPriority w:val="99"/>
    <w:rPr>
      <w:sz w:val="18"/>
      <w:szCs w:val="18"/>
    </w:rPr>
  </w:style>
  <w:style w:type="character" w:customStyle="1" w:styleId="11">
    <w:name w:val="页脚 字符"/>
    <w:basedOn w:val="9"/>
    <w:link w:val="4"/>
    <w:semiHidden/>
    <w:qFormat/>
    <w:uiPriority w:val="99"/>
    <w:rPr>
      <w:sz w:val="18"/>
      <w:szCs w:val="18"/>
    </w:rPr>
  </w:style>
  <w:style w:type="paragraph" w:customStyle="1" w:styleId="12">
    <w:name w:val="正文 A"/>
    <w:qFormat/>
    <w:uiPriority w:val="0"/>
    <w:pPr>
      <w:framePr w:wrap="around" w:vAnchor="margin" w:hAnchor="text" w:y="1"/>
      <w:widowControl w:val="0"/>
      <w:jc w:val="both"/>
    </w:pPr>
    <w:rPr>
      <w:rFonts w:hint="eastAsia" w:ascii="Arial Unicode MS" w:hAnsi="Arial Unicode MS" w:eastAsia="Arial Unicode MS" w:cs="Arial Unicode MS"/>
      <w:color w:val="000000"/>
      <w:kern w:val="2"/>
      <w:sz w:val="21"/>
      <w:szCs w:val="21"/>
      <w:u w:color="000000"/>
      <w:lang w:val="en-US" w:eastAsia="zh-CN" w:bidi="ar-SA"/>
    </w:rPr>
  </w:style>
  <w:style w:type="paragraph" w:styleId="13">
    <w:name w:val="List Paragraph"/>
    <w:basedOn w:val="1"/>
    <w:qFormat/>
    <w:uiPriority w:val="34"/>
    <w:pPr>
      <w:ind w:firstLine="420" w:firstLineChars="200"/>
    </w:pPr>
  </w:style>
  <w:style w:type="paragraph" w:customStyle="1" w:styleId="14">
    <w:name w:val="Char"/>
    <w:basedOn w:val="1"/>
    <w:qFormat/>
    <w:uiPriority w:val="0"/>
    <w:rPr>
      <w:rFonts w:ascii="Tahoma" w:hAnsi="Tahoma" w:eastAsia="宋体" w:cs="Times New Roman"/>
      <w:sz w:val="30"/>
      <w:szCs w:val="30"/>
    </w:rPr>
  </w:style>
  <w:style w:type="character" w:customStyle="1" w:styleId="15">
    <w:name w:val="正文文本 字符"/>
    <w:basedOn w:val="9"/>
    <w:link w:val="2"/>
    <w:qFormat/>
    <w:uiPriority w:val="99"/>
    <w:rPr>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628</Words>
  <Characters>3586</Characters>
  <Lines>29</Lines>
  <Paragraphs>8</Paragraphs>
  <TotalTime>3</TotalTime>
  <ScaleCrop>false</ScaleCrop>
  <LinksUpToDate>false</LinksUpToDate>
  <CharactersWithSpaces>4206</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2023-07-13T13:15:00Z</dcterms:created>
  <dc:creator>a</dc:creator>
  <cp:lastModifiedBy>沈泓宇</cp:lastModifiedBy>
  <cp:lastPrinted>2022-07-15T02:35:00Z</cp:lastPrinted>
  <dcterms:modified xsi:type="dcterms:W3CDTF">2023-09-15T03:03:43Z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ies>
</file>